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5.wmf" ContentType="image/x-e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EF2175" w:rsidRDefault="00685598">
      <w:pPr>
        <w:pStyle w:val="Textbodyindent"/>
        <w:spacing w:line="18pt" w:lineRule="auto"/>
        <w:ind w:start="108pt"/>
        <w:jc w:val="both"/>
      </w:pPr>
      <w:r>
        <w:rPr>
          <w:i/>
          <w:sz w:val="28"/>
        </w:rPr>
        <w:t xml:space="preserve">      Глава 1.  </w:t>
      </w:r>
      <w:r>
        <w:rPr>
          <w:b/>
          <w:i/>
          <w:sz w:val="28"/>
        </w:rPr>
        <w:t>ВВЕДЕНИЕ</w:t>
      </w:r>
    </w:p>
    <w:p w:rsidR="00EF2175" w:rsidRDefault="00EF2175">
      <w:pPr>
        <w:pStyle w:val="Textbodyindent"/>
        <w:spacing w:line="18pt" w:lineRule="auto"/>
        <w:ind w:start="108pt"/>
        <w:jc w:val="both"/>
        <w:rPr>
          <w:sz w:val="28"/>
        </w:rPr>
      </w:pPr>
    </w:p>
    <w:p w:rsidR="00EF2175" w:rsidRDefault="00685598">
      <w:pPr>
        <w:pStyle w:val="Textbodyindent"/>
        <w:spacing w:line="18pt" w:lineRule="auto"/>
        <w:jc w:val="both"/>
        <w:rPr>
          <w:sz w:val="28"/>
        </w:rPr>
      </w:pPr>
      <w:r>
        <w:rPr>
          <w:sz w:val="28"/>
        </w:rPr>
        <w:t>Развитие современной авиационной и ракетной техники характеризуется значительным ростом скорости, высоты полета и маневренности летательных аппаратов.</w:t>
      </w:r>
    </w:p>
    <w:p w:rsidR="00EF2175" w:rsidRDefault="00685598">
      <w:pPr>
        <w:pStyle w:val="Textbodyindent"/>
        <w:spacing w:line="18pt" w:lineRule="auto"/>
        <w:jc w:val="both"/>
        <w:rPr>
          <w:sz w:val="28"/>
        </w:rPr>
      </w:pPr>
      <w:r>
        <w:rPr>
          <w:sz w:val="28"/>
        </w:rPr>
        <w:t>Основные задачи по управлению летательным аппаратом, ориентации, автономной навигации и стабилизации решаются с помощью гироскопических приборов и систем, точность работы которых определяет эффективность действия самолетов, ракет и космических кораблей.</w:t>
      </w:r>
    </w:p>
    <w:p w:rsidR="00EF2175" w:rsidRDefault="00685598">
      <w:pPr>
        <w:pStyle w:val="Textbodyindent"/>
        <w:spacing w:line="18pt" w:lineRule="auto"/>
        <w:jc w:val="both"/>
        <w:rPr>
          <w:sz w:val="28"/>
        </w:rPr>
      </w:pPr>
      <w:r>
        <w:rPr>
          <w:sz w:val="28"/>
        </w:rPr>
        <w:t>На гироскопические системы возлагаются сложные задачи по стабилизации и управлению целым рядом специальных бортовых систем (антенны бортовых радиолокационных станций, чувствительные элементы головок самонаведения реактивных снарядов, авиационные прицелы, аэрофотоаппараты и др.).</w:t>
      </w:r>
    </w:p>
    <w:p w:rsidR="00EF2175" w:rsidRDefault="00685598">
      <w:pPr>
        <w:pStyle w:val="Textbodyindent"/>
        <w:spacing w:line="18pt" w:lineRule="auto"/>
        <w:jc w:val="both"/>
        <w:rPr>
          <w:sz w:val="28"/>
        </w:rPr>
      </w:pPr>
      <w:r>
        <w:rPr>
          <w:sz w:val="28"/>
        </w:rPr>
        <w:t>Бортовые системы, подлежащие стабилизации на заданном направлении в пространстве, обладают большим весом и моментами инерции; при этом в условиях интенсивных колебаний летательного аппарата гироскопическая стабилизация испытывает значительные динамические нагрузки. Требования высокой точности стабилизации бортовых систем на заданном направлении в пространстве и тяжелые условия их эксплуатации привели к созданию гироскопических стабилизаторов.</w:t>
      </w:r>
    </w:p>
    <w:p w:rsidR="00EF2175" w:rsidRDefault="00685598">
      <w:pPr>
        <w:pStyle w:val="Textbodyindent"/>
        <w:spacing w:line="18pt" w:lineRule="auto"/>
        <w:jc w:val="both"/>
        <w:rPr>
          <w:sz w:val="28"/>
        </w:rPr>
      </w:pPr>
      <w:r>
        <w:rPr>
          <w:sz w:val="28"/>
        </w:rPr>
        <w:t>Гироскопические системы применяются в различных областях техники: в авиации и на морских судах – в целях навигации и автоматического управления движением корабля; в артиллерии и на танках – для определения курса и стабилизации прицелов и орудий на заданном направлении в пространстве; в горнорудной и нефтяной промышленности – при прокладке шахт и тоннелей, при бурении нефтяных скважин и т.д.</w:t>
      </w:r>
    </w:p>
    <w:p w:rsidR="00EF2175" w:rsidRDefault="00685598">
      <w:pPr>
        <w:pStyle w:val="Textbodyindent"/>
        <w:spacing w:line="18pt" w:lineRule="auto"/>
        <w:jc w:val="both"/>
        <w:rPr>
          <w:sz w:val="28"/>
        </w:rPr>
      </w:pPr>
      <w:r>
        <w:rPr>
          <w:sz w:val="28"/>
        </w:rPr>
        <w:lastRenderedPageBreak/>
        <w:t>Современные гироскопические приборы и системы представляют собой сложные электромеханические устройства, в конструкциях которых используются высокооборотные синхронные и асинхронные двигатели, безмоментные индуктивные чувствительные элементы, электронные, транзисторные и магнитные преобразователи и усилители, прецизионные сельсинные и потенциометрические дистанционные передачи, редукторные и безредукторные сервоприводы, электромагнитные моментные датчики, прецизионные специальные шариковые подшипники и другие виды прецизионных подвесов (поплавковые, воздушные, электростатические, электромагнитные и др.) и т.д.</w:t>
      </w:r>
    </w:p>
    <w:p w:rsidR="00EF2175" w:rsidRDefault="00685598">
      <w:pPr>
        <w:pStyle w:val="Textbodyindent"/>
        <w:spacing w:line="18pt" w:lineRule="auto"/>
        <w:jc w:val="both"/>
        <w:rPr>
          <w:sz w:val="28"/>
        </w:rPr>
      </w:pPr>
      <w:r>
        <w:rPr>
          <w:sz w:val="28"/>
        </w:rPr>
        <w:t>В гироскопических стабилизаторах используется свойство гироскопа сохранять неизменным направление вектора кинетического момента             в абсолютном пространстве.</w:t>
      </w:r>
    </w:p>
    <w:p w:rsidR="00EF2175" w:rsidRDefault="00685598">
      <w:pPr>
        <w:pStyle w:val="Textbodyindent"/>
        <w:spacing w:line="18pt" w:lineRule="auto"/>
        <w:jc w:val="both"/>
        <w:rPr>
          <w:sz w:val="28"/>
        </w:rPr>
      </w:pPr>
      <w:r>
        <w:rPr>
          <w:sz w:val="28"/>
        </w:rPr>
        <w:t>Гиростабилизатор вместе с разгрузочным устройством или следящим приводом представляет собой систему автоматического регулирования. При выборе его параметров используются не только принципы теоретической механики, но и методы теории автоматического регулирования.</w:t>
      </w:r>
    </w:p>
    <w:p w:rsidR="00EF2175" w:rsidRDefault="00685598">
      <w:pPr>
        <w:pStyle w:val="Textbodyindent"/>
        <w:spacing w:line="18pt" w:lineRule="auto"/>
        <w:jc w:val="both"/>
      </w:pPr>
      <w:r>
        <w:rPr>
          <w:sz w:val="28"/>
        </w:rPr>
        <w:t xml:space="preserve">Теория автоматического регулирования включает в себя исследование вынужденного движения гиростабилизаторов, представляющих собой систему, состоящую из ряда твердых тел. Вынужденное движение гиростабилизатора определяет его погрешность в условиях эксплуатации. Теория гиростабилизаторов также изучает вопросы устойчивости и качества переходных процессов, возникающих при движении платформы. Точность гиростабилизатора в основном определяется средней скоростью отклонения </w:t>
      </w:r>
      <w:r>
        <w:rPr>
          <w:color w:val="FF0000"/>
          <w:sz w:val="28"/>
        </w:rPr>
        <w:t xml:space="preserve"> </w:t>
      </w:r>
      <w:r>
        <w:rPr>
          <w:sz w:val="28"/>
        </w:rPr>
        <w:t>оси стабилизации платформы от заданного направления в пространстве, а также амплитудой периодических колебаний оси стабилизации.</w:t>
      </w:r>
    </w:p>
    <w:p w:rsidR="00EF2175" w:rsidRDefault="00685598">
      <w:pPr>
        <w:pStyle w:val="Textbodyindent"/>
        <w:spacing w:line="18pt" w:lineRule="auto"/>
        <w:jc w:val="both"/>
        <w:rPr>
          <w:sz w:val="28"/>
        </w:rPr>
      </w:pPr>
      <w:r>
        <w:rPr>
          <w:sz w:val="28"/>
        </w:rPr>
        <w:t>Средняя скорость отклонения оси стабилизации платформы гиростабилизатора, называемая в дальнейшем собственной скоростью прецессии платформы гиростабилизатора, является главной его характеристикой.</w:t>
      </w:r>
    </w:p>
    <w:p w:rsidR="00EF2175" w:rsidRDefault="00685598">
      <w:pPr>
        <w:pStyle w:val="Textbodyindent"/>
        <w:spacing w:line="18pt" w:lineRule="auto"/>
        <w:jc w:val="both"/>
        <w:rPr>
          <w:sz w:val="28"/>
        </w:rPr>
      </w:pPr>
      <w:r>
        <w:rPr>
          <w:sz w:val="28"/>
        </w:rPr>
        <w:t>Собственная скорость прецессии платформы гиростабилизатора возникает вследствие действия на гироскопы возмущающих моментов. Величина собственной скорости прецессии и амплитуда угловых колебаний платформы гиростабилизатора зависят от параметров гироскопов и разгрузочных устройств, а также от величины и характера возмущающих моментов.</w:t>
      </w:r>
    </w:p>
    <w:p w:rsidR="00EF2175" w:rsidRDefault="00685598">
      <w:pPr>
        <w:pStyle w:val="Textbodyindent"/>
        <w:spacing w:line="18pt" w:lineRule="auto"/>
        <w:jc w:val="both"/>
        <w:rPr>
          <w:sz w:val="28"/>
        </w:rPr>
      </w:pPr>
      <w:r>
        <w:rPr>
          <w:sz w:val="28"/>
        </w:rPr>
        <w:t>Величина и характер возмущающих моментов, действующих на платформу и гироскопы гиростабилизатора, определяются условиями эксплуатации: амплитудой и частотой угловых колебаний, величиной и характером перегрузок, возникающих при движении объекта, на котором установлен гиростабилизатор, интенсивностью вибраций точек крепления корпуса гиростабилизатора и др.</w:t>
      </w:r>
    </w:p>
    <w:p w:rsidR="00EF2175" w:rsidRDefault="00685598">
      <w:pPr>
        <w:pStyle w:val="Textbodyindent"/>
        <w:spacing w:line="18pt" w:lineRule="auto"/>
        <w:jc w:val="both"/>
        <w:rPr>
          <w:sz w:val="28"/>
        </w:rPr>
      </w:pPr>
      <w:r>
        <w:rPr>
          <w:sz w:val="28"/>
        </w:rPr>
        <w:t>Гиростабилизаторы классифицируют следующим образом: силовые, индикаторно-силовые и индикаторные.</w:t>
      </w:r>
    </w:p>
    <w:p w:rsidR="00EF2175" w:rsidRDefault="00685598">
      <w:pPr>
        <w:pStyle w:val="Textbodyindent"/>
        <w:spacing w:line="18pt" w:lineRule="auto"/>
        <w:jc w:val="both"/>
        <w:rPr>
          <w:sz w:val="28"/>
        </w:rPr>
      </w:pPr>
      <w:r>
        <w:rPr>
          <w:sz w:val="28"/>
        </w:rPr>
        <w:t>Демпфирующие устройства и упругие элементы снижают скорость прецессии гироскопа, при этом снижается роль гироскопического момента в процессе стабилизации. Это приводит к тому, что гироскопы превращаются в индикаторные приборы, лишь измеряющие отклонение или угловую скорость отклонения платформы от заданного направления.</w:t>
      </w:r>
    </w:p>
    <w:p w:rsidR="00EF2175" w:rsidRDefault="00685598">
      <w:pPr>
        <w:pStyle w:val="Textbodyindent"/>
        <w:spacing w:line="18pt" w:lineRule="auto"/>
        <w:jc w:val="both"/>
        <w:rPr>
          <w:sz w:val="28"/>
        </w:rPr>
      </w:pPr>
      <w:r>
        <w:rPr>
          <w:sz w:val="28"/>
        </w:rPr>
        <w:t>Гиростабилизаторы делятся на одно-, двух- и трехосные, или пространственные.</w:t>
      </w:r>
    </w:p>
    <w:p w:rsidR="00EF2175" w:rsidRDefault="00EF2175">
      <w:pPr>
        <w:pStyle w:val="Textbodyindent"/>
        <w:spacing w:line="18pt" w:lineRule="auto"/>
        <w:jc w:val="both"/>
        <w:rPr>
          <w:sz w:val="28"/>
        </w:rPr>
      </w:pPr>
    </w:p>
    <w:p w:rsidR="00EF2175" w:rsidRDefault="00EF2175">
      <w:pPr>
        <w:pStyle w:val="Textbodyindent"/>
        <w:spacing w:line="18pt" w:lineRule="auto"/>
        <w:jc w:val="both"/>
        <w:rPr>
          <w:sz w:val="28"/>
        </w:rPr>
      </w:pPr>
    </w:p>
    <w:p w:rsidR="00EF2175" w:rsidRDefault="00EF2175">
      <w:pPr>
        <w:pStyle w:val="Textbodyindent"/>
        <w:spacing w:line="18pt" w:lineRule="auto"/>
        <w:jc w:val="both"/>
        <w:rPr>
          <w:sz w:val="28"/>
        </w:rPr>
      </w:pPr>
    </w:p>
    <w:p w:rsidR="00EF2175" w:rsidRDefault="00EF2175">
      <w:pPr>
        <w:pStyle w:val="Textbodyindent"/>
        <w:spacing w:line="18pt" w:lineRule="auto"/>
        <w:jc w:val="both"/>
        <w:rPr>
          <w:sz w:val="28"/>
        </w:rPr>
      </w:pPr>
    </w:p>
    <w:p w:rsidR="00EF2175" w:rsidRDefault="00EF2175">
      <w:pPr>
        <w:pStyle w:val="Textbodyindent"/>
        <w:spacing w:line="18pt" w:lineRule="auto"/>
        <w:ind w:firstLine="0pt"/>
        <w:jc w:val="both"/>
        <w:rPr>
          <w:sz w:val="28"/>
        </w:rPr>
      </w:pPr>
    </w:p>
    <w:p w:rsidR="00EF2175" w:rsidRDefault="00685598">
      <w:pPr>
        <w:pStyle w:val="Textbody"/>
        <w:spacing w:line="18pt" w:lineRule="auto"/>
        <w:jc w:val="both"/>
      </w:pPr>
      <w:r>
        <w:rPr>
          <w:i/>
          <w:sz w:val="28"/>
        </w:rPr>
        <w:t xml:space="preserve"> </w:t>
      </w:r>
      <w:r>
        <w:rPr>
          <w:i/>
          <w:sz w:val="28"/>
        </w:rPr>
        <w:tab/>
      </w:r>
      <w:r>
        <w:rPr>
          <w:i/>
          <w:sz w:val="28"/>
        </w:rPr>
        <w:tab/>
      </w:r>
      <w:r>
        <w:rPr>
          <w:i/>
          <w:sz w:val="28"/>
        </w:rPr>
        <w:tab/>
        <w:t xml:space="preserve">  1.1.   Гироскопические вертикали</w:t>
      </w:r>
      <w:r>
        <w:rPr>
          <w:i/>
          <w:sz w:val="28"/>
        </w:rPr>
        <w:tab/>
      </w:r>
      <w:r>
        <w:rPr>
          <w:i/>
          <w:sz w:val="28"/>
        </w:rPr>
        <w:tab/>
      </w:r>
      <w:r>
        <w:rPr>
          <w:sz w:val="28"/>
        </w:rPr>
        <w:tab/>
      </w:r>
    </w:p>
    <w:p w:rsidR="00EF2175" w:rsidRDefault="00685598">
      <w:pPr>
        <w:pStyle w:val="Textbody"/>
        <w:spacing w:line="18pt" w:lineRule="auto"/>
        <w:ind w:firstLine="36pt"/>
        <w:jc w:val="both"/>
        <w:rPr>
          <w:sz w:val="28"/>
        </w:rPr>
      </w:pPr>
      <w:r>
        <w:rPr>
          <w:sz w:val="28"/>
        </w:rPr>
        <w:t>Гироскопические вертикали (гировертикали) предназначены для определения направления истинной вертикали на движущихся объектах.</w:t>
      </w:r>
    </w:p>
    <w:p w:rsidR="00EF2175" w:rsidRDefault="00685598">
      <w:pPr>
        <w:pStyle w:val="Textbody"/>
        <w:spacing w:line="18pt" w:lineRule="auto"/>
        <w:jc w:val="both"/>
      </w:pPr>
      <w:r>
        <w:rPr>
          <w:sz w:val="28"/>
        </w:rPr>
        <w:t xml:space="preserve">   </w:t>
      </w:r>
      <w:r>
        <w:rPr>
          <w:sz w:val="28"/>
        </w:rPr>
        <w:tab/>
        <w:t>Являясь одним из приборов системы ориентации подвижного объекта, они применяются как датчики углов крена и тангажа летательного аппарата (или датчики аналогичных углов на других движущихся объектах) и служат для создания на движущемся объекте площадки, стабилизированной в плоскости горизонта.</w:t>
      </w:r>
    </w:p>
    <w:p w:rsidR="00EF2175" w:rsidRDefault="00685598">
      <w:pPr>
        <w:pStyle w:val="20"/>
      </w:pPr>
      <w:r>
        <w:t xml:space="preserve">     </w:t>
      </w:r>
      <w:r>
        <w:tab/>
        <w:t>Снимаемые с измерительных осей прибора  электрические сигналы используются в пилотажных, навигационных, радиолокационных системах, визуальных указателях и т.п.</w:t>
      </w: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685598">
      <w:pPr>
        <w:pStyle w:val="Textbody"/>
        <w:spacing w:line="18pt" w:lineRule="auto"/>
        <w:jc w:val="center"/>
      </w:pPr>
      <w:r>
        <w:rPr>
          <w:b/>
          <w:i/>
          <w:sz w:val="28"/>
        </w:rPr>
        <w:t xml:space="preserve">   </w:t>
      </w:r>
      <w:r>
        <w:rPr>
          <w:i/>
          <w:sz w:val="28"/>
        </w:rPr>
        <w:t xml:space="preserve">Глава 2.  </w:t>
      </w:r>
      <w:r>
        <w:rPr>
          <w:b/>
          <w:i/>
          <w:sz w:val="28"/>
        </w:rPr>
        <w:t>ПРИНЦИП ДЕЙСТВИЯ ПРИБОРА</w:t>
      </w:r>
    </w:p>
    <w:p w:rsidR="00EF2175" w:rsidRDefault="00685598">
      <w:pPr>
        <w:pStyle w:val="Standard"/>
        <w:spacing w:line="18pt" w:lineRule="auto"/>
        <w:ind w:start="86.70pt" w:end="28.35pt"/>
        <w:jc w:val="both"/>
        <w:rPr>
          <w:sz w:val="24"/>
        </w:rPr>
      </w:pPr>
      <w:r>
        <w:rPr>
          <w:sz w:val="24"/>
        </w:rPr>
        <w:t xml:space="preserve">          Все ссылки относятся к кинематической схеме.</w:t>
      </w:r>
    </w:p>
    <w:p w:rsidR="00EF2175" w:rsidRDefault="00685598">
      <w:pPr>
        <w:pStyle w:val="Textbody"/>
        <w:spacing w:line="18pt" w:lineRule="auto"/>
        <w:jc w:val="both"/>
        <w:rPr>
          <w:sz w:val="28"/>
        </w:rPr>
      </w:pPr>
      <w:r>
        <w:rPr>
          <w:sz w:val="28"/>
        </w:rPr>
        <w:t xml:space="preserve">    </w:t>
      </w:r>
      <w:r>
        <w:rPr>
          <w:sz w:val="28"/>
        </w:rPr>
        <w:tab/>
        <w:t xml:space="preserve"> Принцип действия гировертикали на базе двухосного индикаторного</w:t>
      </w:r>
    </w:p>
    <w:p w:rsidR="00EF2175" w:rsidRDefault="00685598">
      <w:pPr>
        <w:pStyle w:val="Textbody"/>
        <w:spacing w:line="18pt" w:lineRule="auto"/>
        <w:jc w:val="both"/>
      </w:pPr>
      <w:r>
        <w:rPr>
          <w:sz w:val="28"/>
        </w:rPr>
        <w:t>гиростабилизатора с чувствительным элементом БГТУ (бескарданным  трехстепенном управляемом гироскопе) заключается в следующем.</w:t>
      </w:r>
    </w:p>
    <w:p w:rsidR="00EF2175" w:rsidRDefault="00685598">
      <w:pPr>
        <w:pStyle w:val="Standard"/>
        <w:spacing w:line="18pt" w:lineRule="auto"/>
        <w:ind w:firstLine="36pt"/>
        <w:jc w:val="both"/>
        <w:rPr>
          <w:sz w:val="28"/>
        </w:rPr>
      </w:pPr>
      <w:r>
        <w:rPr>
          <w:sz w:val="28"/>
        </w:rPr>
        <w:t>Так как предусматривается использование прибора в режимах угловой стабилизации платформы и измерения углового положения подвижного объекта, ось вращения ротора БГТУ необходимо установить перпендикулярно плоскости платформы, жестко связав с ней корпус БГТУ.</w:t>
      </w:r>
    </w:p>
    <w:p w:rsidR="00EF2175" w:rsidRDefault="00685598">
      <w:pPr>
        <w:pStyle w:val="Standard"/>
        <w:spacing w:line="18pt" w:lineRule="auto"/>
        <w:jc w:val="both"/>
      </w:pPr>
      <w:r>
        <w:rPr>
          <w:sz w:val="28"/>
        </w:rPr>
        <w:t xml:space="preserve"> </w:t>
      </w:r>
      <w:r>
        <w:rPr>
          <w:sz w:val="28"/>
        </w:rPr>
        <w:tab/>
        <w:t xml:space="preserve">БГТУ имеет три степени свободы и не оказывает силового влияния на платформу, т.е. является индикатором, определяющим положение платформы по оси стабилизации. Оси </w:t>
      </w:r>
      <w:r>
        <w:rPr>
          <w:sz w:val="28"/>
          <w:lang w:val="en-US"/>
        </w:rPr>
        <w:t>X</w:t>
      </w:r>
      <w:r>
        <w:rPr>
          <w:sz w:val="28"/>
          <w:vertAlign w:val="subscript"/>
        </w:rPr>
        <w:t>ВН</w:t>
      </w:r>
      <w:r>
        <w:rPr>
          <w:sz w:val="28"/>
        </w:rPr>
        <w:t xml:space="preserve"> и </w:t>
      </w:r>
      <w:r>
        <w:rPr>
          <w:sz w:val="28"/>
          <w:lang w:val="en-US"/>
        </w:rPr>
        <w:t>Y</w:t>
      </w:r>
      <w:r>
        <w:rPr>
          <w:sz w:val="28"/>
          <w:vertAlign w:val="subscript"/>
        </w:rPr>
        <w:t>НАР</w:t>
      </w:r>
      <w:r>
        <w:rPr>
          <w:sz w:val="28"/>
        </w:rPr>
        <w:t>, связанные соответственно с платформой и наружной рамой карданова подвеса, являются осями стабилизации.</w:t>
      </w:r>
    </w:p>
    <w:p w:rsidR="00EF2175" w:rsidRDefault="00685598">
      <w:pPr>
        <w:pStyle w:val="20"/>
      </w:pPr>
      <w:r>
        <w:tab/>
        <w:t xml:space="preserve">Будем рассматривать работу прибора по одному каналу – по оси платформы </w:t>
      </w:r>
      <w:r>
        <w:rPr>
          <w:lang w:val="en-US"/>
        </w:rPr>
        <w:t>X</w:t>
      </w:r>
      <w:r>
        <w:rPr>
          <w:vertAlign w:val="subscript"/>
        </w:rPr>
        <w:t>ВН</w:t>
      </w:r>
      <w:r>
        <w:t>, подразумевая, что стабилизация и управление по другой оси – оси наружной рамы, осуществляется аналогичным образом.</w:t>
      </w:r>
    </w:p>
    <w:p w:rsidR="00EF2175" w:rsidRDefault="00685598">
      <w:pPr>
        <w:pStyle w:val="Standard"/>
        <w:spacing w:line="18pt" w:lineRule="auto"/>
        <w:jc w:val="both"/>
      </w:pPr>
      <w:r>
        <w:rPr>
          <w:sz w:val="28"/>
        </w:rPr>
        <w:t xml:space="preserve"> </w:t>
      </w:r>
      <w:r>
        <w:rPr>
          <w:sz w:val="28"/>
        </w:rPr>
        <w:tab/>
        <w:t xml:space="preserve">При действии внешнего момента, платформа отклоняется на угол  </w:t>
      </w:r>
      <w:r>
        <w:rPr>
          <w:rFonts w:ascii="Symbol" w:hAnsi="Symbol"/>
          <w:sz w:val="28"/>
        </w:rPr>
        <w:t></w:t>
      </w:r>
      <w:r>
        <w:rPr>
          <w:sz w:val="28"/>
          <w:vertAlign w:val="subscript"/>
        </w:rPr>
        <w:t>П</w:t>
      </w:r>
      <w:r>
        <w:rPr>
          <w:sz w:val="28"/>
        </w:rPr>
        <w:t xml:space="preserve">. </w:t>
      </w:r>
      <w:r>
        <w:rPr>
          <w:sz w:val="28"/>
          <w:lang w:val="en-US"/>
        </w:rPr>
        <w:t>C</w:t>
      </w:r>
      <w:r>
        <w:rPr>
          <w:sz w:val="28"/>
        </w:rPr>
        <w:t xml:space="preserve">  ДУ</w:t>
      </w:r>
      <w:r>
        <w:rPr>
          <w:rFonts w:ascii="Symbol" w:hAnsi="Symbol"/>
          <w:sz w:val="28"/>
        </w:rPr>
        <w:t></w:t>
      </w:r>
      <w:r>
        <w:rPr>
          <w:sz w:val="28"/>
        </w:rPr>
        <w:t xml:space="preserve">  снимается сигнал рассогласования платформы и гироскопа (</w:t>
      </w:r>
      <w:r>
        <w:rPr>
          <w:rFonts w:ascii="Symbol" w:hAnsi="Symbol"/>
          <w:sz w:val="28"/>
        </w:rPr>
        <w:t></w:t>
      </w:r>
      <w:r>
        <w:rPr>
          <w:sz w:val="28"/>
          <w:vertAlign w:val="subscript"/>
        </w:rPr>
        <w:t>П</w:t>
      </w:r>
      <w:r>
        <w:rPr>
          <w:sz w:val="28"/>
        </w:rPr>
        <w:t>-</w:t>
      </w:r>
      <w:r>
        <w:rPr>
          <w:rFonts w:ascii="Symbol" w:hAnsi="Symbol"/>
          <w:sz w:val="28"/>
          <w:lang w:val="en-US"/>
        </w:rPr>
        <w:t></w:t>
      </w:r>
      <w:r>
        <w:rPr>
          <w:sz w:val="28"/>
          <w:vertAlign w:val="subscript"/>
        </w:rPr>
        <w:t>Г</w:t>
      </w:r>
      <w:r>
        <w:rPr>
          <w:sz w:val="28"/>
        </w:rPr>
        <w:t>)  и поступает через усилитель  на двигатель разгрузки Дв</w:t>
      </w:r>
      <w:r>
        <w:rPr>
          <w:rFonts w:ascii="GreekC" w:hAnsi="GreekC" w:cs="GreekC"/>
          <w:sz w:val="28"/>
        </w:rPr>
        <w:t>1</w:t>
      </w:r>
      <w:r>
        <w:rPr>
          <w:sz w:val="28"/>
        </w:rPr>
        <w:t>. Ротор двигателя разгрузки Дв</w:t>
      </w:r>
      <w:r>
        <w:rPr>
          <w:rFonts w:ascii="GreekC" w:hAnsi="GreekC" w:cs="GreekC"/>
          <w:sz w:val="28"/>
        </w:rPr>
        <w:t>1</w:t>
      </w:r>
      <w:r>
        <w:rPr>
          <w:sz w:val="28"/>
        </w:rPr>
        <w:t xml:space="preserve"> жестко связан с осью гиростабилизируемой платформы – </w:t>
      </w:r>
      <w:r>
        <w:rPr>
          <w:sz w:val="28"/>
          <w:lang w:val="en-US"/>
        </w:rPr>
        <w:t>OX</w:t>
      </w:r>
      <w:r>
        <w:rPr>
          <w:sz w:val="28"/>
          <w:vertAlign w:val="subscript"/>
        </w:rPr>
        <w:t>ВН</w:t>
      </w:r>
      <w:r>
        <w:rPr>
          <w:sz w:val="28"/>
        </w:rPr>
        <w:t>, а статор с наружной рамой карданова подвеса. Он формирует момент, равный по модулю и противоположный по направлению внешнему моменту.</w:t>
      </w:r>
      <w:r>
        <w:t xml:space="preserve"> </w:t>
      </w:r>
      <w:r>
        <w:rPr>
          <w:sz w:val="28"/>
        </w:rPr>
        <w:t>Аналогично происходит стабилизация по оси наружной рамы.</w:t>
      </w:r>
    </w:p>
    <w:p w:rsidR="00EF2175" w:rsidRDefault="00685598">
      <w:pPr>
        <w:pStyle w:val="Standard"/>
        <w:spacing w:line="18pt" w:lineRule="auto"/>
        <w:ind w:firstLine="36pt"/>
        <w:jc w:val="both"/>
      </w:pPr>
      <w:r>
        <w:rPr>
          <w:sz w:val="28"/>
        </w:rPr>
        <w:t>Сигнал, пропорциональный углам отклонения, снимается при помощи датчиков углов ДУ</w:t>
      </w:r>
      <w:r>
        <w:rPr>
          <w:rFonts w:ascii="Symbol" w:hAnsi="Symbol"/>
          <w:sz w:val="28"/>
          <w:lang w:val="en-US"/>
        </w:rPr>
        <w:t></w:t>
      </w:r>
      <w:r>
        <w:rPr>
          <w:sz w:val="28"/>
        </w:rPr>
        <w:t xml:space="preserve"> и ДУ</w:t>
      </w:r>
      <w:r>
        <w:rPr>
          <w:rFonts w:ascii="Symbol" w:hAnsi="Symbol"/>
          <w:sz w:val="28"/>
          <w:lang w:val="en-US"/>
        </w:rPr>
        <w:t></w:t>
      </w:r>
      <w:r>
        <w:rPr>
          <w:sz w:val="28"/>
        </w:rPr>
        <w:t>. Ротор ДУ</w:t>
      </w:r>
      <w:r>
        <w:rPr>
          <w:rFonts w:ascii="Symbol" w:hAnsi="Symbol"/>
          <w:sz w:val="28"/>
          <w:lang w:val="en-US"/>
        </w:rPr>
        <w:t></w:t>
      </w:r>
      <w:r>
        <w:rPr>
          <w:sz w:val="28"/>
        </w:rPr>
        <w:t xml:space="preserve">  связан с осью платформы – </w:t>
      </w:r>
      <w:r>
        <w:rPr>
          <w:sz w:val="28"/>
          <w:lang w:val="en-US"/>
        </w:rPr>
        <w:t>OX</w:t>
      </w:r>
      <w:r>
        <w:rPr>
          <w:sz w:val="28"/>
          <w:vertAlign w:val="subscript"/>
        </w:rPr>
        <w:t>ВН</w:t>
      </w:r>
      <w:r>
        <w:rPr>
          <w:sz w:val="28"/>
        </w:rPr>
        <w:t>, а статор - с наружной рамой карданова подвеса. Ротор ДУ</w:t>
      </w:r>
      <w:r>
        <w:rPr>
          <w:rFonts w:ascii="Symbol" w:hAnsi="Symbol"/>
          <w:sz w:val="28"/>
          <w:lang w:val="en-US"/>
        </w:rPr>
        <w:t></w:t>
      </w:r>
      <w:r>
        <w:rPr>
          <w:sz w:val="28"/>
        </w:rPr>
        <w:t xml:space="preserve"> связан с осью наружной рамы карданова подвеса, а статор жестко закреплен на корпусе.</w:t>
      </w:r>
    </w:p>
    <w:p w:rsidR="00EF2175" w:rsidRDefault="00685598">
      <w:pPr>
        <w:pStyle w:val="Standard"/>
        <w:spacing w:line="18pt" w:lineRule="auto"/>
        <w:jc w:val="both"/>
      </w:pPr>
      <w:r>
        <w:rPr>
          <w:sz w:val="28"/>
        </w:rPr>
        <w:t xml:space="preserve"> </w:t>
      </w:r>
      <w:r>
        <w:rPr>
          <w:sz w:val="28"/>
        </w:rPr>
        <w:tab/>
        <w:t>В качестве маятникового чувствительного элемента коррекции, устанавливаемого на платформе используются  жидкостные переключатели  ДЖ</w:t>
      </w:r>
      <w:r>
        <w:rPr>
          <w:rFonts w:ascii="Symbol" w:hAnsi="Symbol"/>
          <w:sz w:val="28"/>
        </w:rPr>
        <w:t></w:t>
      </w:r>
      <w:r>
        <w:rPr>
          <w:sz w:val="28"/>
        </w:rPr>
        <w:t xml:space="preserve"> и  ДЖ</w:t>
      </w:r>
      <w:r>
        <w:rPr>
          <w:rFonts w:ascii="Symbol" w:hAnsi="Symbol"/>
          <w:sz w:val="28"/>
        </w:rPr>
        <w:t></w:t>
      </w:r>
      <w:r>
        <w:rPr>
          <w:sz w:val="28"/>
        </w:rPr>
        <w:t>.    Они электрически связаны  с коррекционными датчиками моментов ДМ</w:t>
      </w:r>
      <w:r>
        <w:rPr>
          <w:rFonts w:ascii="Symbol" w:hAnsi="Symbol"/>
          <w:sz w:val="28"/>
        </w:rPr>
        <w:t></w:t>
      </w:r>
      <w:r>
        <w:rPr>
          <w:sz w:val="28"/>
        </w:rPr>
        <w:t xml:space="preserve">  и ДМ</w:t>
      </w:r>
      <w:r>
        <w:rPr>
          <w:rFonts w:ascii="Symbol" w:hAnsi="Symbol"/>
          <w:sz w:val="28"/>
        </w:rPr>
        <w:t></w:t>
      </w:r>
      <w:r>
        <w:rPr>
          <w:sz w:val="28"/>
        </w:rPr>
        <w:t xml:space="preserve">  соответственно. Если ось </w:t>
      </w:r>
      <w:r>
        <w:rPr>
          <w:sz w:val="28"/>
          <w:lang w:val="en-US"/>
        </w:rPr>
        <w:t>OZ</w:t>
      </w:r>
      <w:r>
        <w:rPr>
          <w:sz w:val="28"/>
        </w:rPr>
        <w:t xml:space="preserve"> гироскопа отклонена от первоначального положения на  угол  </w:t>
      </w:r>
      <w:r>
        <w:rPr>
          <w:rFonts w:ascii="Symbol" w:hAnsi="Symbol"/>
          <w:sz w:val="28"/>
        </w:rPr>
        <w:t></w:t>
      </w:r>
      <w:r>
        <w:rPr>
          <w:sz w:val="28"/>
        </w:rPr>
        <w:t xml:space="preserve"> или </w:t>
      </w:r>
      <w:r>
        <w:rPr>
          <w:rFonts w:ascii="Symbol" w:hAnsi="Symbol"/>
          <w:sz w:val="28"/>
        </w:rPr>
        <w:t></w:t>
      </w:r>
      <w:r>
        <w:rPr>
          <w:sz w:val="28"/>
        </w:rPr>
        <w:t>, то с ДЖ</w:t>
      </w:r>
      <w:r>
        <w:rPr>
          <w:rFonts w:ascii="Symbol" w:hAnsi="Symbol"/>
          <w:sz w:val="28"/>
        </w:rPr>
        <w:t></w:t>
      </w:r>
      <w:r>
        <w:rPr>
          <w:sz w:val="28"/>
        </w:rPr>
        <w:t xml:space="preserve">  или  ДЖ</w:t>
      </w:r>
      <w:r>
        <w:rPr>
          <w:rFonts w:ascii="Symbol" w:hAnsi="Symbol"/>
          <w:sz w:val="28"/>
        </w:rPr>
        <w:t></w:t>
      </w:r>
      <w:r>
        <w:rPr>
          <w:sz w:val="28"/>
        </w:rPr>
        <w:t xml:space="preserve"> соответственно снимается управляющий сигнал, являющийся функцией угла </w:t>
      </w:r>
      <w:r>
        <w:rPr>
          <w:rFonts w:ascii="Symbol" w:hAnsi="Symbol"/>
          <w:sz w:val="28"/>
        </w:rPr>
        <w:t></w:t>
      </w:r>
      <w:r>
        <w:rPr>
          <w:sz w:val="28"/>
        </w:rPr>
        <w:t xml:space="preserve"> или </w:t>
      </w:r>
      <w:r>
        <w:rPr>
          <w:rFonts w:ascii="Symbol" w:hAnsi="Symbol"/>
          <w:sz w:val="28"/>
        </w:rPr>
        <w:t></w:t>
      </w:r>
      <w:r>
        <w:rPr>
          <w:sz w:val="28"/>
        </w:rPr>
        <w:t xml:space="preserve">, который поступает на соответствующий  датчик момента. Он формирует момент,  гироскоп  прецессирует  под его действием, система стабилизации платформы следит за положением гироскопа, приводя платформу в горизонтальное положение.  </w:t>
      </w:r>
    </w:p>
    <w:p w:rsidR="00EF2175" w:rsidRDefault="00685598">
      <w:pPr>
        <w:pStyle w:val="20"/>
      </w:pPr>
      <w:r>
        <w:t xml:space="preserve"> </w:t>
      </w:r>
      <w:r>
        <w:tab/>
        <w:t>В качестве чувствительного элемента используется БГТУ, поэтому гироскопические моменты не участвуют в активном подавлении внешних возмущающих моментов, действующих по осям стабилизации.  Следовательно, мы имеем гиростабилизатор индикаторного типа, основные ошибки которого могут возникнуть только из-за технологичности конструкции датчика момента и датчика угла, т.е. от точности измерения гироскопа.</w:t>
      </w: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EF2175">
      <w:pPr>
        <w:pStyle w:val="20"/>
      </w:pPr>
    </w:p>
    <w:p w:rsidR="00EF2175" w:rsidRDefault="00685598">
      <w:pPr>
        <w:pStyle w:val="Standard"/>
        <w:shd w:val="clear" w:color="auto" w:fill="FFFFFF"/>
        <w:spacing w:line="18pt" w:lineRule="auto"/>
        <w:jc w:val="both"/>
      </w:pPr>
      <w:r>
        <w:rPr>
          <w:b/>
          <w:i/>
          <w:color w:val="000000"/>
          <w:sz w:val="28"/>
          <w:lang w:eastAsia="ru-RU"/>
        </w:rPr>
        <w:t xml:space="preserve">              </w:t>
      </w:r>
      <w:r>
        <w:rPr>
          <w:i/>
          <w:color w:val="000000"/>
          <w:sz w:val="28"/>
          <w:lang w:eastAsia="ru-RU"/>
        </w:rPr>
        <w:t xml:space="preserve">Глава 3.  </w:t>
      </w:r>
      <w:r>
        <w:rPr>
          <w:b/>
          <w:i/>
          <w:color w:val="000000"/>
          <w:sz w:val="28"/>
          <w:lang w:eastAsia="ru-RU"/>
        </w:rPr>
        <w:t>ОПИСАНИЕ ЧУВСТВИТЕЛЬНОГО ЭЛЕМЕНТА</w:t>
      </w:r>
    </w:p>
    <w:p w:rsidR="00EF2175" w:rsidRDefault="00EF2175">
      <w:pPr>
        <w:pStyle w:val="Standard"/>
        <w:shd w:val="clear" w:color="auto" w:fill="FFFFFF"/>
        <w:spacing w:line="18pt" w:lineRule="auto"/>
        <w:ind w:start="36pt" w:firstLine="36pt"/>
        <w:jc w:val="both"/>
        <w:rPr>
          <w:b/>
          <w:i/>
          <w:color w:val="000000"/>
          <w:sz w:val="28"/>
          <w:lang w:eastAsia="ru-RU"/>
        </w:rPr>
      </w:pPr>
    </w:p>
    <w:p w:rsidR="00EF2175" w:rsidRDefault="00685598">
      <w:pPr>
        <w:pStyle w:val="Standard"/>
        <w:shd w:val="clear" w:color="auto" w:fill="FFFFFF"/>
        <w:spacing w:line="18pt" w:lineRule="auto"/>
        <w:jc w:val="both"/>
        <w:rPr>
          <w:i/>
          <w:color w:val="000000"/>
          <w:sz w:val="28"/>
          <w:lang w:eastAsia="ru-RU"/>
        </w:rPr>
      </w:pPr>
      <w:r>
        <w:rPr>
          <w:i/>
          <w:color w:val="000000"/>
          <w:sz w:val="28"/>
          <w:lang w:eastAsia="ru-RU"/>
        </w:rPr>
        <w:t xml:space="preserve">          3.1. Описание и обоснование выбора конструкции гироскопа в целом.</w:t>
      </w:r>
    </w:p>
    <w:p w:rsidR="00EF2175" w:rsidRDefault="00685598">
      <w:pPr>
        <w:pStyle w:val="Standard"/>
        <w:spacing w:line="18pt" w:lineRule="auto"/>
        <w:ind w:start="28.35pt" w:end="28.35pt" w:firstLine="21.30pt"/>
        <w:jc w:val="both"/>
      </w:pPr>
      <w:r>
        <w:rPr>
          <w:color w:val="000000"/>
          <w:sz w:val="28"/>
          <w:lang w:eastAsia="ru-RU"/>
        </w:rPr>
        <w:t xml:space="preserve">      </w:t>
      </w:r>
      <w:r>
        <w:rPr>
          <w:sz w:val="24"/>
        </w:rPr>
        <w:t>Все ссылки относятся к  чертежу чувствительного элемента.</w:t>
      </w:r>
    </w:p>
    <w:p w:rsidR="00EF2175" w:rsidRDefault="00685598">
      <w:pPr>
        <w:pStyle w:val="Standard"/>
        <w:shd w:val="clear" w:color="auto" w:fill="FFFFFF"/>
        <w:spacing w:line="18pt" w:lineRule="auto"/>
        <w:ind w:firstLine="28.35pt"/>
        <w:jc w:val="both"/>
      </w:pPr>
      <w:r>
        <w:rPr>
          <w:color w:val="000000"/>
          <w:sz w:val="28"/>
          <w:lang w:eastAsia="ru-RU"/>
        </w:rPr>
        <w:t xml:space="preserve">Маховик 1 гироскопа имеет колоколообразную форму и установлен во внутренне кольцо сферической шарикоподшипниковой опоры 2. Диаметр  маховика ограничивается лишь размерами кожуха 3 гироскопа, что обеспечивает максимальный кинетический момент. Сферическая шарикоподшипниковая опора 2 обеспечивает три степени свободы маховика 1, допуская неограниченный угол поворота вокруг собственной оси вращения (оси </w:t>
      </w:r>
      <w:r>
        <w:rPr>
          <w:color w:val="000000"/>
          <w:sz w:val="28"/>
          <w:lang w:val="en-US" w:eastAsia="ru-RU"/>
        </w:rPr>
        <w:t>Z</w:t>
      </w:r>
      <w:r>
        <w:rPr>
          <w:color w:val="000000"/>
          <w:sz w:val="28"/>
          <w:lang w:eastAsia="ru-RU"/>
        </w:rPr>
        <w:t>) и ограниченные углы (±40') поворота вокруг двух других осей (Ох и О</w:t>
      </w:r>
      <w:r>
        <w:rPr>
          <w:color w:val="000000"/>
          <w:sz w:val="28"/>
          <w:lang w:val="en-US" w:eastAsia="ru-RU"/>
        </w:rPr>
        <w:t>y</w:t>
      </w:r>
      <w:r>
        <w:rPr>
          <w:color w:val="000000"/>
          <w:sz w:val="28"/>
          <w:lang w:eastAsia="ru-RU"/>
        </w:rPr>
        <w:t>).  Маховик 1 приводится во вращение гиродвигателем, статор 4 которого установлен на наружном кольце сферической шарикоподшипниковой опоры 2, а ротор 5 закреплен на маховике 1. Радиальный шарикоподшипник 6 выполняет роль упора и служит для ограничения углов поворота маховика 1 вокруг осей Ох и О</w:t>
      </w:r>
      <w:r>
        <w:rPr>
          <w:color w:val="000000"/>
          <w:sz w:val="28"/>
          <w:lang w:val="en-US" w:eastAsia="ru-RU"/>
        </w:rPr>
        <w:t>y</w:t>
      </w:r>
      <w:r>
        <w:rPr>
          <w:color w:val="000000"/>
          <w:sz w:val="28"/>
          <w:lang w:eastAsia="ru-RU"/>
        </w:rPr>
        <w:t>. Для регистрации углов поворота маховика 1 относительно платы 7, вокруг измерительных осей Ох и Оу  предназначены датчики угла 8 гироскопа. Для обеспечения поворота маховика 1 в пространстве предназначены датчики момента 9 гироскопа. Статорные части датчиков угла 8 и момента 9 гироскопа расположены на плате 7, а общим ротором этих датчиков является ферритовое кольцо 10, закрепленное в торцевой части маховика 1. Гироскоп выполнен герметичным и заполнен водородом до давления 750 мм рт.ст. в целях снижения аэродинамического момента сопротивления и его влияния на дрейф гироскопа (через проекции этого момента на оси чувствительности гироскопа). Для съема и подачи электрических сигналов на гироскоп служат гермовводы 11, выполненные в плате 7.</w:t>
      </w:r>
    </w:p>
    <w:p w:rsidR="00EF2175" w:rsidRDefault="00685598">
      <w:pPr>
        <w:pStyle w:val="Standard"/>
        <w:shd w:val="clear" w:color="auto" w:fill="FFFFFF"/>
        <w:spacing w:line="18pt" w:lineRule="auto"/>
        <w:ind w:firstLine="36pt"/>
        <w:jc w:val="both"/>
        <w:rPr>
          <w:color w:val="000000"/>
          <w:sz w:val="28"/>
          <w:lang w:eastAsia="ru-RU"/>
        </w:rPr>
      </w:pPr>
      <w:r>
        <w:rPr>
          <w:color w:val="000000"/>
          <w:sz w:val="28"/>
          <w:lang w:eastAsia="ru-RU"/>
        </w:rPr>
        <w:t>Выбранная конструкция гироскопа отличается простотой и, следовательно, высокой технологичностью по сравнению с гироскопами, имеющими обычный карданов подвес, и одновременно обеспечивает достижение требуемой, довольно высокой точности гироскопа:</w:t>
      </w: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1)  единая сферическая шарикоподшипниковая опора, сочетающая функции подшипников ротора гиродвигателя и подшипников рамок и реализующая принцип уменьшения трения Жуковского, согласно которому момент трения направлен противоположно вектору относительной угловой скорости вращения колец шарикоподшипника и в данном случае практически не проектируется на оси чувствительности гироскопа;</w:t>
      </w: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2)   отсутствие кардановых рамок;</w:t>
      </w: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3) отсутствие гибких токоподводов к статору гиродвигателя, которые в гироскопах с кардановым подвесом создают дополнительные возмущающие моменты.</w:t>
      </w:r>
    </w:p>
    <w:p w:rsidR="00EF2175" w:rsidRDefault="00EF2175">
      <w:pPr>
        <w:pStyle w:val="Standard"/>
        <w:shd w:val="clear" w:color="auto" w:fill="FFFFFF"/>
        <w:spacing w:line="18pt" w:lineRule="auto"/>
        <w:jc w:val="both"/>
        <w:rPr>
          <w:color w:val="000000"/>
          <w:sz w:val="28"/>
          <w:lang w:eastAsia="ru-RU"/>
        </w:rPr>
      </w:pPr>
    </w:p>
    <w:p w:rsidR="00EF2175" w:rsidRDefault="00685598">
      <w:pPr>
        <w:pStyle w:val="Standard"/>
        <w:shd w:val="clear" w:color="auto" w:fill="FFFFFF"/>
        <w:spacing w:line="18pt" w:lineRule="auto"/>
        <w:jc w:val="both"/>
      </w:pPr>
      <w:r>
        <w:rPr>
          <w:color w:val="000000"/>
          <w:sz w:val="28"/>
          <w:lang w:eastAsia="ru-RU"/>
        </w:rPr>
        <w:t xml:space="preserve">        </w:t>
      </w:r>
      <w:r>
        <w:rPr>
          <w:color w:val="000000"/>
          <w:sz w:val="28"/>
          <w:lang w:eastAsia="ru-RU"/>
        </w:rPr>
        <w:tab/>
        <w:t xml:space="preserve">  </w:t>
      </w:r>
      <w:r>
        <w:rPr>
          <w:i/>
          <w:color w:val="000000"/>
          <w:sz w:val="28"/>
          <w:lang w:eastAsia="ru-RU"/>
        </w:rPr>
        <w:t>3.2. Описание и обоснование выбора основных узлов конструкции.</w:t>
      </w:r>
    </w:p>
    <w:p w:rsidR="00EF2175" w:rsidRDefault="00685598">
      <w:pPr>
        <w:pStyle w:val="Standard"/>
        <w:shd w:val="clear" w:color="auto" w:fill="FFFFFF"/>
        <w:spacing w:line="18pt" w:lineRule="auto"/>
        <w:ind w:firstLine="36pt"/>
        <w:jc w:val="both"/>
        <w:rPr>
          <w:color w:val="000000"/>
          <w:sz w:val="28"/>
          <w:lang w:eastAsia="ru-RU"/>
        </w:rPr>
      </w:pPr>
      <w:r>
        <w:rPr>
          <w:color w:val="000000"/>
          <w:sz w:val="28"/>
          <w:lang w:eastAsia="ru-RU"/>
        </w:rPr>
        <w:t>Сферическая шарикоподшипниковая опора 2 является одним из основных элементов гироскопа, определяющим его точность. Эта опора обеспечивает неограниченный угол поворота по оси собственного вращения ротора и ограниченные углы поворота по двум другим осям. В качестве такой опоры в гироскопе БГТУ используется подшипник шариковый сферический двухрядный специальный.</w:t>
      </w:r>
    </w:p>
    <w:p w:rsidR="00EF2175" w:rsidRDefault="00EF2175">
      <w:pPr>
        <w:pStyle w:val="Standard"/>
        <w:shd w:val="clear" w:color="auto" w:fill="FFFFFF"/>
        <w:spacing w:line="18pt" w:lineRule="auto"/>
        <w:ind w:firstLine="36pt"/>
        <w:jc w:val="both"/>
        <w:rPr>
          <w:color w:val="000000"/>
          <w:sz w:val="28"/>
          <w:lang w:eastAsia="ru-RU"/>
        </w:rPr>
      </w:pPr>
    </w:p>
    <w:p w:rsidR="00EF2175" w:rsidRDefault="00685598">
      <w:pPr>
        <w:pStyle w:val="Standard"/>
        <w:shd w:val="clear" w:color="auto" w:fill="FFFFFF"/>
        <w:spacing w:line="18pt" w:lineRule="auto"/>
        <w:ind w:firstLine="36pt"/>
        <w:jc w:val="both"/>
      </w:pPr>
      <w:r>
        <w:rPr>
          <w:sz w:val="28"/>
          <w:lang w:eastAsia="ru-RU"/>
        </w:rPr>
        <w:tab/>
      </w:r>
      <w:r>
        <w:rPr>
          <w:sz w:val="28"/>
          <w:lang w:eastAsia="ru-RU"/>
        </w:rPr>
        <w:tab/>
      </w:r>
      <w:r>
        <w:rPr>
          <w:sz w:val="28"/>
          <w:lang w:eastAsia="ru-RU"/>
        </w:rPr>
        <w:tab/>
        <w:t xml:space="preserve"> </w:t>
      </w:r>
      <w:r>
        <w:rPr>
          <w:i/>
          <w:sz w:val="28"/>
          <w:lang w:eastAsia="ru-RU"/>
        </w:rPr>
        <w:t>3.3. Гиродвигатель</w:t>
      </w:r>
    </w:p>
    <w:p w:rsidR="00EF2175" w:rsidRDefault="00685598">
      <w:pPr>
        <w:pStyle w:val="Standard"/>
        <w:shd w:val="clear" w:color="auto" w:fill="FFFFFF"/>
        <w:spacing w:line="18pt" w:lineRule="auto"/>
        <w:ind w:firstLine="36pt"/>
        <w:jc w:val="both"/>
        <w:rPr>
          <w:color w:val="000000"/>
          <w:sz w:val="28"/>
          <w:lang w:eastAsia="ru-RU"/>
        </w:rPr>
      </w:pPr>
      <w:r>
        <w:rPr>
          <w:color w:val="000000"/>
          <w:sz w:val="28"/>
          <w:lang w:eastAsia="ru-RU"/>
        </w:rPr>
        <w:t>Гиродвигатель является одним из основных узлов гироскопа и оказывает непосредственное влияние на его точностные характеристики.</w:t>
      </w:r>
    </w:p>
    <w:p w:rsidR="00EF2175" w:rsidRDefault="00685598">
      <w:pPr>
        <w:pStyle w:val="Standard"/>
        <w:spacing w:line="18pt" w:lineRule="auto"/>
        <w:ind w:firstLine="36pt"/>
        <w:jc w:val="both"/>
        <w:rPr>
          <w:color w:val="000000"/>
          <w:sz w:val="28"/>
          <w:lang w:eastAsia="ru-RU"/>
        </w:rPr>
      </w:pPr>
      <w:r>
        <w:rPr>
          <w:color w:val="000000"/>
          <w:sz w:val="28"/>
          <w:lang w:eastAsia="ru-RU"/>
        </w:rPr>
        <w:t>В связи с жесткими требованиями по величине дрейфа и стабильности скорости управления гироскопа в нем использован синхронный гистерезисный двигатель с перевозбуждением.</w:t>
      </w:r>
    </w:p>
    <w:p w:rsidR="00EF2175" w:rsidRDefault="00685598">
      <w:pPr>
        <w:pStyle w:val="Standard"/>
        <w:spacing w:line="18pt" w:lineRule="auto"/>
        <w:ind w:firstLine="36pt"/>
        <w:jc w:val="both"/>
        <w:rPr>
          <w:color w:val="000000"/>
          <w:sz w:val="28"/>
          <w:lang w:eastAsia="ru-RU"/>
        </w:rPr>
      </w:pPr>
      <w:r>
        <w:rPr>
          <w:color w:val="000000"/>
          <w:sz w:val="28"/>
          <w:lang w:eastAsia="ru-RU"/>
        </w:rPr>
        <w:t>Электромагнитный момент гистерезисного двигателя связан с гистерезисом активной части ротора, которая выполняется из магнитотвердого материала в виде пустотелого цилиндра, лишенного явно выраженных полюсов и какой-либо обмотки. В гироскопе БГТУ активная часть ротора изготавливается сплошной из металлокерамического магнитотвердого материала. Статор гистерезисного двигателя монолитный, изготовленный методом порошковой металлургии, с уложенной в пазы трехфазной обмоткой. Материал ротора гистерезисного двигателя предварительно не намагничен, он намагничивается непосредственно в поле статора. При повороте магнитного поля статора между ним и наведенными на роторе полюсами появляется пространственный сдвиг, обусловленный гистерезисом материала ротора, и возникает электромагнитный момент. В процессе пуска и разгона, когда ротор вращается с меньшей скоростью, чем скорость поля, материал ротора перемагничивается и в нем выделяются потери, пропорциональные скольжению. При синхронизации ротора и поля потери на перемагничивание магнитотвердого материала отсутствуют,  и двигатель работает как синхронный с магнитным возбуждением. Для повышения степени намагниченности ротора применяется режим перевозбуждения гистерезисного двигателя, который осуществляется повышением напряжения питания на время запуска с последующим снижением его в рабочем режиме до номинального значения. Использование перевозбуждения позволяет получить хорошие энергетические характеристики и снизить возмущающие моменты, создаваемые двигателем и приводящие к уходу гироскопа (так называемое тяжение двигателя). Питание гистерезисного двигателя осуществляется от статического преобразователя, имеющего стабильную частоту, что позволяет достичь высокой стабильности скорости вращения ротора двигателя и, следовательно, кинетического момента гироскопа.</w:t>
      </w:r>
    </w:p>
    <w:p w:rsidR="00EF2175" w:rsidRDefault="00EF2175">
      <w:pPr>
        <w:pStyle w:val="Standard"/>
        <w:spacing w:line="18pt" w:lineRule="auto"/>
        <w:ind w:start="108pt" w:firstLine="36pt"/>
        <w:jc w:val="both"/>
        <w:rPr>
          <w:i/>
          <w:color w:val="000000"/>
          <w:sz w:val="28"/>
          <w:lang w:eastAsia="ru-RU"/>
        </w:rPr>
      </w:pPr>
    </w:p>
    <w:p w:rsidR="00EF2175" w:rsidRDefault="00685598">
      <w:pPr>
        <w:pStyle w:val="Standard"/>
        <w:spacing w:line="18pt" w:lineRule="auto"/>
        <w:ind w:start="108pt" w:firstLine="36pt"/>
        <w:jc w:val="both"/>
        <w:rPr>
          <w:i/>
          <w:color w:val="000000"/>
          <w:sz w:val="28"/>
          <w:lang w:eastAsia="ru-RU"/>
        </w:rPr>
      </w:pPr>
      <w:r>
        <w:rPr>
          <w:i/>
          <w:color w:val="000000"/>
          <w:sz w:val="28"/>
          <w:lang w:eastAsia="ru-RU"/>
        </w:rPr>
        <w:t xml:space="preserve">     3.4.  Датчики угла</w:t>
      </w:r>
    </w:p>
    <w:p w:rsidR="00EF2175" w:rsidRDefault="00685598">
      <w:pPr>
        <w:pStyle w:val="Standard"/>
        <w:shd w:val="clear" w:color="auto" w:fill="FFFFFF"/>
        <w:spacing w:line="18pt" w:lineRule="auto"/>
        <w:ind w:firstLine="36pt"/>
        <w:jc w:val="both"/>
        <w:rPr>
          <w:color w:val="000000"/>
          <w:sz w:val="28"/>
          <w:lang w:eastAsia="ru-RU"/>
        </w:rPr>
      </w:pPr>
      <w:r>
        <w:rPr>
          <w:color w:val="000000"/>
          <w:sz w:val="28"/>
          <w:lang w:eastAsia="ru-RU"/>
        </w:rPr>
        <w:t>Для регистрации угла поворота маховика в гироскопе БГТУ разработан трансформаторно-индуктивньлй датчик угла, конструкция которого показана на рис. 1а. Неподвижная (статорная) часть датчика угла представляет собой П-образный сердечник 1 из металлокерамики, на который надеты две одинаковые катушки 2, одна из этих катушек является обмоткой возбуждения, а вторая - сигнальной обмоткой.</w:t>
      </w:r>
    </w:p>
    <w:tbl>
      <w:tblPr>
        <w:tblW w:w="426.10pt" w:type="dxa"/>
        <w:tblInd w:w="-5.40pt" w:type="dxa"/>
        <w:tblLayout w:type="fixed"/>
        <w:tblCellMar>
          <w:start w:w="0.50pt" w:type="dxa"/>
          <w:end w:w="0.50pt" w:type="dxa"/>
        </w:tblCellMar>
        <w:tblLook w:firstRow="0" w:lastRow="0" w:firstColumn="0" w:lastColumn="0" w:noHBand="0" w:noVBand="0"/>
      </w:tblPr>
      <w:tblGrid>
        <w:gridCol w:w="4261"/>
        <w:gridCol w:w="4261"/>
      </w:tblGrid>
      <w:tr w:rsidR="00EF2175">
        <w:tblPrEx>
          <w:tblCellMar>
            <w:top w:w="0pt" w:type="dxa"/>
            <w:bottom w:w="0pt" w:type="dxa"/>
          </w:tblCellMar>
        </w:tblPrEx>
        <w:tc>
          <w:tcPr>
            <w:tcW w:w="213.05pt" w:type="dxa"/>
            <w:shd w:val="clear" w:color="auto" w:fill="auto"/>
            <w:tcMar>
              <w:top w:w="0pt" w:type="dxa"/>
              <w:start w:w="5.40pt" w:type="dxa"/>
              <w:bottom w:w="0pt" w:type="dxa"/>
              <w:end w:w="5.40pt" w:type="dxa"/>
            </w:tcMar>
          </w:tcPr>
          <w:p w:rsidR="00EF2175" w:rsidRDefault="00685598">
            <w:pPr>
              <w:pStyle w:val="Standard"/>
              <w:spacing w:line="18pt" w:lineRule="auto"/>
              <w:jc w:val="both"/>
            </w:pPr>
            <w:r>
              <w:rPr>
                <w:noProof/>
                <w:lang w:eastAsia="ru-RU" w:bidi="ar-SA"/>
              </w:rPr>
              <w:drawing>
                <wp:inline distT="0" distB="0" distL="0" distR="0">
                  <wp:extent cx="2567178" cy="3656868"/>
                  <wp:effectExtent l="0" t="0" r="4572" b="732"/>
                  <wp:docPr id="1" name="graphics1"/>
                  <wp:cNvGraphicFramePr/>
                  <a:graphic xmlns:a="http://purl.oclc.org/ooxml/drawingml/main">
                    <a:graphicData uri="http://purl.oclc.org/ooxml/drawingml/picture">
                      <pic:pic xmlns:pic="http://purl.oclc.org/ooxml/drawingml/picture">
                        <pic:nvPicPr>
                          <pic:cNvPr id="0" name=""/>
                          <pic:cNvPicPr/>
                        </pic:nvPicPr>
                        <pic:blipFill>
                          <a:blip r:embed="rId7">
                            <a:lum/>
                            <a:alphaModFix/>
                          </a:blip>
                          <a:srcRect/>
                          <a:stretch>
                            <a:fillRect/>
                          </a:stretch>
                        </pic:blipFill>
                        <pic:spPr>
                          <a:xfrm>
                            <a:off x="0" y="0"/>
                            <a:ext cx="2567178" cy="3656868"/>
                          </a:xfrm>
                          <a:prstGeom prst="rect">
                            <a:avLst/>
                          </a:prstGeom>
                          <a:noFill/>
                          <a:ln>
                            <a:noFill/>
                            <a:prstDash/>
                          </a:ln>
                        </pic:spPr>
                      </pic:pic>
                    </a:graphicData>
                  </a:graphic>
                </wp:inline>
              </w:drawing>
            </w:r>
          </w:p>
        </w:tc>
        <w:tc>
          <w:tcPr>
            <w:tcW w:w="213.05pt" w:type="dxa"/>
            <w:shd w:val="clear" w:color="auto" w:fill="auto"/>
            <w:tcMar>
              <w:top w:w="0pt" w:type="dxa"/>
              <w:start w:w="5.40pt" w:type="dxa"/>
              <w:bottom w:w="0pt" w:type="dxa"/>
              <w:end w:w="5.40pt" w:type="dxa"/>
            </w:tcMar>
          </w:tcPr>
          <w:p w:rsidR="00EF2175" w:rsidRDefault="00685598">
            <w:pPr>
              <w:pStyle w:val="Standard"/>
              <w:spacing w:line="18pt" w:lineRule="auto"/>
              <w:jc w:val="both"/>
            </w:pPr>
            <w:r>
              <w:rPr>
                <w:noProof/>
                <w:lang w:eastAsia="ru-RU" w:bidi="ar-SA"/>
              </w:rPr>
              <w:drawing>
                <wp:inline distT="0" distB="0" distL="0" distR="0">
                  <wp:extent cx="2744663" cy="3844411"/>
                  <wp:effectExtent l="0" t="0" r="0" b="3689"/>
                  <wp:docPr id="2" name="graphics2"/>
                  <wp:cNvGraphicFramePr/>
                  <a:graphic xmlns:a="http://purl.oclc.org/ooxml/drawingml/main">
                    <a:graphicData uri="http://purl.oclc.org/ooxml/drawingml/picture">
                      <pic:pic xmlns:pic="http://purl.oclc.org/ooxml/drawingml/picture">
                        <pic:nvPicPr>
                          <pic:cNvPr id="0" name=""/>
                          <pic:cNvPicPr/>
                        </pic:nvPicPr>
                        <pic:blipFill>
                          <a:blip r:embed="rId8">
                            <a:lum/>
                            <a:alphaModFix/>
                          </a:blip>
                          <a:srcRect/>
                          <a:stretch>
                            <a:fillRect/>
                          </a:stretch>
                        </pic:blipFill>
                        <pic:spPr>
                          <a:xfrm>
                            <a:off x="0" y="0"/>
                            <a:ext cx="2744663" cy="3844411"/>
                          </a:xfrm>
                          <a:prstGeom prst="rect">
                            <a:avLst/>
                          </a:prstGeom>
                          <a:noFill/>
                          <a:ln>
                            <a:noFill/>
                            <a:prstDash/>
                          </a:ln>
                        </pic:spPr>
                      </pic:pic>
                    </a:graphicData>
                  </a:graphic>
                </wp:inline>
              </w:drawing>
            </w:r>
          </w:p>
        </w:tc>
      </w:tr>
    </w:tbl>
    <w:p w:rsidR="00EF2175" w:rsidRDefault="00685598">
      <w:pPr>
        <w:pStyle w:val="Standard"/>
        <w:shd w:val="clear" w:color="auto" w:fill="FFFFFF"/>
        <w:spacing w:line="18pt" w:lineRule="auto"/>
        <w:ind w:firstLine="36pt"/>
        <w:jc w:val="both"/>
        <w:rPr>
          <w:color w:val="000000"/>
          <w:sz w:val="28"/>
          <w:lang w:eastAsia="ru-RU"/>
        </w:rPr>
      </w:pPr>
      <w:r>
        <w:rPr>
          <w:color w:val="000000"/>
          <w:sz w:val="28"/>
          <w:lang w:eastAsia="ru-RU"/>
        </w:rPr>
        <w:t xml:space="preserve">           Рис. 1а</w:t>
      </w:r>
      <w:r>
        <w:rPr>
          <w:color w:val="000000"/>
          <w:sz w:val="28"/>
          <w:lang w:eastAsia="ru-RU"/>
        </w:rPr>
        <w:tab/>
      </w:r>
      <w:r>
        <w:rPr>
          <w:color w:val="000000"/>
          <w:sz w:val="28"/>
          <w:lang w:eastAsia="ru-RU"/>
        </w:rPr>
        <w:tab/>
      </w:r>
      <w:r>
        <w:rPr>
          <w:color w:val="000000"/>
          <w:sz w:val="28"/>
          <w:lang w:eastAsia="ru-RU"/>
        </w:rPr>
        <w:tab/>
      </w:r>
      <w:r>
        <w:rPr>
          <w:color w:val="000000"/>
          <w:sz w:val="28"/>
          <w:lang w:eastAsia="ru-RU"/>
        </w:rPr>
        <w:tab/>
        <w:t xml:space="preserve">         Рис. 1б</w:t>
      </w:r>
    </w:p>
    <w:p w:rsidR="00EF2175" w:rsidRDefault="00685598">
      <w:pPr>
        <w:pStyle w:val="Standard"/>
        <w:shd w:val="clear" w:color="auto" w:fill="FFFFFF"/>
        <w:spacing w:line="18pt" w:lineRule="auto"/>
        <w:ind w:firstLine="36pt"/>
        <w:jc w:val="both"/>
        <w:rPr>
          <w:color w:val="000000"/>
          <w:sz w:val="28"/>
          <w:lang w:eastAsia="ru-RU"/>
        </w:rPr>
      </w:pPr>
      <w:r>
        <w:rPr>
          <w:color w:val="000000"/>
          <w:sz w:val="28"/>
          <w:lang w:eastAsia="ru-RU"/>
        </w:rPr>
        <w:t>Датчик угла по каждому каналу гироскопа содержит два таких сердечника 1 с катушками 2, расположенных диаметрально и смещенных относительно осей чувствительности гироскопа на угол 45°. Ротором датчика угла и одновременно датчиком момента гироскопа является ферритовое кольцо 3, закрепленное в торцевой части маховика.</w:t>
      </w:r>
    </w:p>
    <w:p w:rsidR="00EF2175" w:rsidRDefault="00685598">
      <w:pPr>
        <w:pStyle w:val="Standard"/>
        <w:shd w:val="clear" w:color="auto" w:fill="FFFFFF"/>
        <w:spacing w:line="18pt" w:lineRule="auto"/>
        <w:ind w:firstLine="36pt"/>
        <w:jc w:val="both"/>
      </w:pPr>
      <w:r>
        <w:rPr>
          <w:color w:val="000000"/>
          <w:sz w:val="28"/>
          <w:lang w:eastAsia="ru-RU"/>
        </w:rPr>
        <w:t xml:space="preserve">Схема соединения обмоток датчиков угла показана на рис.1б. Обмотки возбуждения датчика угла одного канала соединены последовательно и подключены параллельно с обмотками возбуждения датчика угла другого канала к источнику переменного тока напряжением (8±0,4) В  частотой (11600±93) Гц. Сигнальные обмотки вместе с резисторами </w:t>
      </w:r>
      <w:r>
        <w:rPr>
          <w:color w:val="000000"/>
          <w:sz w:val="28"/>
          <w:lang w:val="en-US" w:eastAsia="ru-RU"/>
        </w:rPr>
        <w:t>R</w:t>
      </w:r>
      <w:r>
        <w:rPr>
          <w:color w:val="000000"/>
          <w:sz w:val="28"/>
          <w:lang w:eastAsia="ru-RU"/>
        </w:rPr>
        <w:t xml:space="preserve">1, </w:t>
      </w:r>
      <w:r>
        <w:rPr>
          <w:color w:val="000000"/>
          <w:sz w:val="28"/>
          <w:lang w:val="en-US" w:eastAsia="ru-RU"/>
        </w:rPr>
        <w:t>R</w:t>
      </w:r>
      <w:r>
        <w:rPr>
          <w:color w:val="000000"/>
          <w:sz w:val="28"/>
          <w:lang w:eastAsia="ru-RU"/>
        </w:rPr>
        <w:t xml:space="preserve">2 (канал </w:t>
      </w:r>
      <w:r>
        <w:rPr>
          <w:rFonts w:ascii="Symbol" w:hAnsi="Symbol"/>
          <w:color w:val="000000"/>
          <w:sz w:val="28"/>
          <w:lang w:val="en-US" w:eastAsia="ru-RU"/>
        </w:rPr>
        <w:t></w:t>
      </w:r>
      <w:r>
        <w:rPr>
          <w:color w:val="000000"/>
          <w:sz w:val="28"/>
          <w:lang w:eastAsia="ru-RU"/>
        </w:rPr>
        <w:t xml:space="preserve">) или R3, R4 (канал </w:t>
      </w:r>
      <w:r>
        <w:rPr>
          <w:rFonts w:ascii="Symbol" w:hAnsi="Symbol"/>
          <w:color w:val="000000"/>
          <w:sz w:val="28"/>
          <w:lang w:eastAsia="ru-RU"/>
        </w:rPr>
        <w:t></w:t>
      </w:r>
      <w:r>
        <w:rPr>
          <w:color w:val="000000"/>
          <w:sz w:val="28"/>
          <w:lang w:eastAsia="ru-RU"/>
        </w:rPr>
        <w:t>) образуют мостовую схему. Съем выходного сигнала датчика угла осуществляется с диагонали мостовой схемы, образованной средними точками сигнальных обмоток и резисторов.</w:t>
      </w:r>
    </w:p>
    <w:p w:rsidR="00EF2175" w:rsidRDefault="00685598">
      <w:pPr>
        <w:pStyle w:val="Standard"/>
        <w:shd w:val="clear" w:color="auto" w:fill="FFFFFF"/>
        <w:spacing w:line="18pt" w:lineRule="auto"/>
        <w:ind w:firstLine="36pt"/>
        <w:jc w:val="both"/>
      </w:pPr>
      <w:r>
        <w:rPr>
          <w:color w:val="000000"/>
          <w:sz w:val="28"/>
          <w:lang w:eastAsia="ru-RU"/>
        </w:rPr>
        <w:t>При подаче напряжения питания на обмотки возбуждения датчика угла на сигнальных обмотках трансформируется напряжение.</w:t>
      </w:r>
      <w:r>
        <w:rPr>
          <w:sz w:val="28"/>
          <w:lang w:eastAsia="ru-RU"/>
        </w:rPr>
        <w:t xml:space="preserve"> </w:t>
      </w:r>
      <w:r>
        <w:rPr>
          <w:color w:val="000000"/>
          <w:sz w:val="28"/>
          <w:lang w:eastAsia="ru-RU"/>
        </w:rPr>
        <w:t>Суммарная величина этого напряжения на обеих сигнальных обмотках практически не зависит от положения маховика (при малых углах поворота) и выполняет роль напряжения питания мостовой схемы.</w:t>
      </w:r>
    </w:p>
    <w:p w:rsidR="00EF2175" w:rsidRDefault="00685598">
      <w:pPr>
        <w:pStyle w:val="Standard"/>
        <w:shd w:val="clear" w:color="auto" w:fill="FFFFFF"/>
        <w:spacing w:line="18pt" w:lineRule="auto"/>
        <w:ind w:firstLine="36pt"/>
        <w:jc w:val="both"/>
        <w:rPr>
          <w:color w:val="000000"/>
          <w:sz w:val="28"/>
          <w:lang w:eastAsia="ru-RU"/>
        </w:rPr>
      </w:pPr>
      <w:r>
        <w:rPr>
          <w:color w:val="000000"/>
          <w:sz w:val="28"/>
          <w:lang w:eastAsia="ru-RU"/>
        </w:rPr>
        <w:t>Воздушные зазоры между ферритовым кольцом 3 и сердечниками 1 датчика угла при центральном положении маховика равны, индуктивности обеих сигнальных обмоток одинаковы и мост сбалансирован.</w:t>
      </w:r>
    </w:p>
    <w:p w:rsidR="00EF2175" w:rsidRDefault="00685598">
      <w:pPr>
        <w:pStyle w:val="Standard"/>
        <w:shd w:val="clear" w:color="auto" w:fill="FFFFFF"/>
        <w:spacing w:line="18pt" w:lineRule="auto"/>
        <w:jc w:val="both"/>
      </w:pPr>
      <w:r>
        <w:rPr>
          <w:color w:val="000000"/>
          <w:sz w:val="28"/>
          <w:lang w:eastAsia="ru-RU"/>
        </w:rPr>
        <w:t>При повороте маховика относительно нейтрали указанные воздушные зазоры изменяются: для одного сердечника воздушный зазор увеличивается, а для другого - уменьшается. При этом индуктивность одной сигнальной обмотки увеличивается, а другой - уменьшается. В результате баланс моста нарушается и на выходной диагонали мостовой схемы появляется напряжение, пропорциональное углу поворота маховика. Изменение направления поворота маховика вызывает изменение фазы выходного</w:t>
      </w:r>
      <w:r>
        <w:rPr>
          <w:sz w:val="28"/>
          <w:lang w:eastAsia="ru-RU"/>
        </w:rPr>
        <w:t xml:space="preserve"> </w:t>
      </w:r>
      <w:r>
        <w:rPr>
          <w:color w:val="000000"/>
          <w:sz w:val="28"/>
          <w:lang w:eastAsia="ru-RU"/>
        </w:rPr>
        <w:t xml:space="preserve">напряжения на 180°, т.е. характеристика датчика угла является реверсивной. Резисторы R5 (канал </w:t>
      </w:r>
      <w:r>
        <w:rPr>
          <w:rFonts w:ascii="Symbol" w:hAnsi="Symbol"/>
          <w:color w:val="000000"/>
          <w:sz w:val="28"/>
          <w:lang w:eastAsia="ru-RU"/>
        </w:rPr>
        <w:t></w:t>
      </w:r>
      <w:r>
        <w:rPr>
          <w:color w:val="000000"/>
          <w:sz w:val="28"/>
          <w:lang w:eastAsia="ru-RU"/>
        </w:rPr>
        <w:t xml:space="preserve">) и R6 (канал </w:t>
      </w:r>
      <w:r>
        <w:rPr>
          <w:rFonts w:ascii="Symbol" w:hAnsi="Symbol"/>
          <w:color w:val="000000"/>
          <w:sz w:val="28"/>
          <w:lang w:eastAsia="ru-RU"/>
        </w:rPr>
        <w:t></w:t>
      </w:r>
      <w:r>
        <w:rPr>
          <w:color w:val="000000"/>
          <w:sz w:val="28"/>
          <w:lang w:eastAsia="ru-RU"/>
        </w:rPr>
        <w:t>), подключаемые при необходимости параллельно одному из резисторов, образующих плечи мостовой схемы, обеспечивают регулировку (требуемое смещение) «нулей» датчиков угла.</w:t>
      </w:r>
    </w:p>
    <w:p w:rsidR="00EF2175" w:rsidRDefault="00685598">
      <w:pPr>
        <w:pStyle w:val="Standard"/>
        <w:shd w:val="clear" w:color="auto" w:fill="FFFFFF"/>
        <w:spacing w:line="18pt" w:lineRule="auto"/>
        <w:ind w:firstLine="36pt"/>
        <w:jc w:val="both"/>
      </w:pPr>
      <w:r>
        <w:rPr>
          <w:color w:val="000000"/>
          <w:sz w:val="28"/>
          <w:lang w:eastAsia="ru-RU"/>
        </w:rPr>
        <w:t>Выбранные датчики угла сочетают в себе преимущества трансформаторных и индуктивных датчиков. Они не создают относительно измерительной оси момента сил сухого трения, т.к. являются бесконтактными, а моменты, обусловленные силами притяжения ротора к сердечникам, направлены в противоположные стороны и поэтому почти полностью взаимно компенсируются. Трансформаторная развязка мостовой схемы от источника питания и «заземление» одного из выходных проводников датчика позволили значительно снизить уровень помех (наводок) в сигнале.</w:t>
      </w:r>
      <w:r>
        <w:rPr>
          <w:sz w:val="28"/>
          <w:lang w:eastAsia="ru-RU"/>
        </w:rPr>
        <w:t xml:space="preserve"> </w:t>
      </w:r>
      <w:r>
        <w:rPr>
          <w:color w:val="000000"/>
          <w:sz w:val="28"/>
          <w:lang w:eastAsia="ru-RU"/>
        </w:rPr>
        <w:t>В соответствии с требованиями датчики обеспечивают регулировку «нуля». Кроме того они просты в изготовлении и надежны в эксплуатации.</w:t>
      </w:r>
    </w:p>
    <w:p w:rsidR="00EF2175" w:rsidRDefault="00EF2175">
      <w:pPr>
        <w:pStyle w:val="Standard"/>
        <w:shd w:val="clear" w:color="auto" w:fill="FFFFFF"/>
        <w:spacing w:line="18pt" w:lineRule="auto"/>
        <w:ind w:firstLine="36pt"/>
        <w:jc w:val="both"/>
        <w:rPr>
          <w:color w:val="000000"/>
          <w:sz w:val="28"/>
          <w:lang w:eastAsia="ru-RU"/>
        </w:rPr>
      </w:pPr>
    </w:p>
    <w:p w:rsidR="00EF2175" w:rsidRDefault="00685598">
      <w:pPr>
        <w:pStyle w:val="Standard"/>
        <w:shd w:val="clear" w:color="auto" w:fill="FFFFFF"/>
        <w:spacing w:line="18pt" w:lineRule="auto"/>
        <w:ind w:start="72pt" w:firstLine="36pt"/>
        <w:jc w:val="both"/>
      </w:pPr>
      <w:r>
        <w:rPr>
          <w:color w:val="000000"/>
          <w:sz w:val="28"/>
          <w:lang w:eastAsia="ru-RU"/>
        </w:rPr>
        <w:tab/>
        <w:t xml:space="preserve"> </w:t>
      </w:r>
      <w:r>
        <w:rPr>
          <w:i/>
          <w:color w:val="000000"/>
          <w:sz w:val="28"/>
          <w:lang w:eastAsia="ru-RU"/>
        </w:rPr>
        <w:t>3.5. Датчики  момента.</w:t>
      </w:r>
      <w:r>
        <w:rPr>
          <w:i/>
          <w:color w:val="000000"/>
          <w:sz w:val="28"/>
          <w:lang w:eastAsia="ru-RU"/>
        </w:rPr>
        <w:tab/>
      </w:r>
    </w:p>
    <w:p w:rsidR="00EF2175" w:rsidRDefault="00EF2175">
      <w:pPr>
        <w:pStyle w:val="Standard"/>
        <w:shd w:val="clear" w:color="auto" w:fill="FFFFFF"/>
        <w:spacing w:line="18pt" w:lineRule="auto"/>
        <w:ind w:start="72pt" w:firstLine="36pt"/>
        <w:jc w:val="both"/>
        <w:rPr>
          <w:i/>
          <w:color w:val="000000"/>
          <w:sz w:val="28"/>
          <w:lang w:eastAsia="ru-RU"/>
        </w:rPr>
      </w:pPr>
    </w:p>
    <w:p w:rsidR="00EF2175" w:rsidRDefault="00685598">
      <w:pPr>
        <w:pStyle w:val="Standard"/>
        <w:shd w:val="clear" w:color="auto" w:fill="FFFFFF"/>
        <w:spacing w:line="18pt" w:lineRule="auto"/>
        <w:ind w:firstLine="36pt"/>
        <w:jc w:val="both"/>
      </w:pPr>
      <w:r>
        <w:rPr>
          <w:color w:val="000000"/>
          <w:sz w:val="28"/>
          <w:lang w:eastAsia="ru-RU"/>
        </w:rPr>
        <w:t>Для создания управляющих моментов в гироскопе БГТУ используются электромагнитные датчики момента, работающие на постоянном токе.</w:t>
      </w:r>
      <w:r>
        <w:rPr>
          <w:sz w:val="28"/>
          <w:lang w:eastAsia="ru-RU"/>
        </w:rPr>
        <w:t xml:space="preserve"> </w:t>
      </w:r>
      <w:r>
        <w:rPr>
          <w:color w:val="000000"/>
          <w:sz w:val="28"/>
          <w:lang w:eastAsia="ru-RU"/>
        </w:rPr>
        <w:t>Конструктивно датчик момента, работающие на постоянном токе, изображенный на рис.2, подобен датчику угла и содержит по каждому каналу два диаметрально расположенных на плате и совмещенных с осями чувствительности гироскопа сердечника 1 из металлокерамики. На средний стержень каждого сердечника, имеющего П-образную форму, надета катушка управления 2. Ротором, общим для датчиков угла и датчиков момента, является ферритовое кольцо 3.</w:t>
      </w:r>
    </w:p>
    <w:p w:rsidR="00EF2175" w:rsidRDefault="00EF2175">
      <w:pPr>
        <w:pStyle w:val="Standard"/>
        <w:shd w:val="clear" w:color="auto" w:fill="FFFFFF"/>
        <w:spacing w:line="18pt" w:lineRule="auto"/>
        <w:ind w:firstLine="36pt"/>
        <w:jc w:val="both"/>
        <w:rPr>
          <w:color w:val="000000"/>
          <w:sz w:val="28"/>
          <w:lang w:eastAsia="ru-RU"/>
        </w:rPr>
      </w:pPr>
    </w:p>
    <w:p w:rsidR="00EF2175" w:rsidRDefault="00685598">
      <w:pPr>
        <w:pStyle w:val="Standard"/>
        <w:shd w:val="clear" w:color="auto" w:fill="FFFFFF"/>
        <w:spacing w:line="18pt" w:lineRule="auto"/>
        <w:ind w:firstLine="36pt"/>
        <w:jc w:val="both"/>
        <w:rPr>
          <w:color w:val="000000"/>
          <w:sz w:val="28"/>
          <w:lang w:eastAsia="ru-RU"/>
        </w:rPr>
      </w:pPr>
      <w:r>
        <w:rPr>
          <w:color w:val="000000"/>
          <w:sz w:val="28"/>
          <w:lang w:eastAsia="ru-RU"/>
        </w:rPr>
        <w:t>Главные достоинства электромагнитных датчиков момента заключаются в их конструктивной и технологической простоте и возможности получения значительных по величине моментов (в случае питания постоянным током).</w:t>
      </w:r>
    </w:p>
    <w:tbl>
      <w:tblPr>
        <w:tblW w:w="426.10pt" w:type="dxa"/>
        <w:tblInd w:w="-5.40pt" w:type="dxa"/>
        <w:tblLayout w:type="fixed"/>
        <w:tblCellMar>
          <w:start w:w="0.50pt" w:type="dxa"/>
          <w:end w:w="0.50pt" w:type="dxa"/>
        </w:tblCellMar>
        <w:tblLook w:firstRow="0" w:lastRow="0" w:firstColumn="0" w:lastColumn="0" w:noHBand="0" w:noVBand="0"/>
      </w:tblPr>
      <w:tblGrid>
        <w:gridCol w:w="8522"/>
      </w:tblGrid>
      <w:tr w:rsidR="00EF2175">
        <w:tblPrEx>
          <w:tblCellMar>
            <w:top w:w="0pt" w:type="dxa"/>
            <w:bottom w:w="0pt" w:type="dxa"/>
          </w:tblCellMar>
        </w:tblPrEx>
        <w:tc>
          <w:tcPr>
            <w:tcW w:w="426.10pt" w:type="dxa"/>
            <w:shd w:val="clear" w:color="auto" w:fill="auto"/>
            <w:tcMar>
              <w:top w:w="0pt" w:type="dxa"/>
              <w:start w:w="5.40pt" w:type="dxa"/>
              <w:bottom w:w="0pt" w:type="dxa"/>
              <w:end w:w="5.40pt" w:type="dxa"/>
            </w:tcMar>
          </w:tcPr>
          <w:bookmarkStart w:id="0" w:name="_1102043452"/>
          <w:bookmarkEnd w:id="0"/>
          <w:p w:rsidR="00EF2175" w:rsidRDefault="00685598">
            <w:pPr>
              <w:pStyle w:val="Standard"/>
              <w:spacing w:line="18pt" w:lineRule="auto"/>
              <w:jc w:val="both"/>
            </w:pPr>
            <w:r>
              <w:rPr>
                <w:lang w:eastAsia="ru-RU"/>
              </w:rPr>
              <mc:AlternateContent>
                <mc:Choice Requires="v">
                  <w:object w:dxaOrig="362.05pt" w:dyaOrig="183.0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1" o:spid="_x0000_i1025" type="#_x0000_t75" style="width:361.9pt;height:183.15pt;visibility:visible;mso-wrap-style:square" o:ole="">
                      <v:imagedata r:id="rId9" o:title=""/>
                    </v:shape>
                    <o:OLEObject Type="Embed" ProgID="Word.Picture.8" ShapeID="Object1" DrawAspect="Content" ObjectID="_1553521680" r:id="rId10"/>
                  </w:object>
                </mc:Choice>
                <mc:Fallback>
                  <w:object>
                    <w:drawing>
                      <wp:inline distT="0" distB="0" distL="0" distR="0" wp14:anchorId="7D26B72F" wp14:editId="55C8F156">
                        <wp:extent cx="4596130" cy="2326005"/>
                        <wp:effectExtent l="0" t="0" r="0" b="0"/>
                        <wp:docPr id="3" name="Object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6130" cy="2326005"/>
                                </a:xfrm>
                                <a:prstGeom prst="rect">
                                  <a:avLst/>
                                </a:prstGeom>
                                <a:noFill/>
                                <a:ln>
                                  <a:noFill/>
                                </a:ln>
                              </pic:spPr>
                            </pic:pic>
                          </a:graphicData>
                        </a:graphic>
                      </wp:inline>
                    </w:drawing>
                  </w:object>
                </mc:Fallback>
              </mc:AlternateContent>
            </w:r>
          </w:p>
        </w:tc>
      </w:tr>
    </w:tbl>
    <w:p w:rsidR="00EF2175" w:rsidRDefault="00685598">
      <w:pPr>
        <w:pStyle w:val="Standard"/>
        <w:shd w:val="clear" w:color="auto" w:fill="FFFFFF"/>
        <w:spacing w:line="18pt" w:lineRule="auto"/>
        <w:ind w:firstLine="36pt"/>
        <w:jc w:val="both"/>
        <w:rPr>
          <w:sz w:val="28"/>
          <w:lang w:eastAsia="ru-RU"/>
        </w:rPr>
      </w:pPr>
      <w:r>
        <w:rPr>
          <w:sz w:val="28"/>
          <w:lang w:eastAsia="ru-RU"/>
        </w:rPr>
        <w:tab/>
      </w:r>
      <w:r>
        <w:rPr>
          <w:sz w:val="28"/>
          <w:lang w:eastAsia="ru-RU"/>
        </w:rPr>
        <w:tab/>
      </w:r>
      <w:r>
        <w:rPr>
          <w:sz w:val="28"/>
          <w:lang w:eastAsia="ru-RU"/>
        </w:rPr>
        <w:tab/>
        <w:t xml:space="preserve">        Рис.2</w:t>
      </w:r>
    </w:p>
    <w:p w:rsidR="00EF2175" w:rsidRDefault="00EF2175">
      <w:pPr>
        <w:pStyle w:val="Standard"/>
        <w:shd w:val="clear" w:color="auto" w:fill="FFFFFF"/>
        <w:spacing w:line="18pt" w:lineRule="auto"/>
        <w:ind w:firstLine="36pt"/>
        <w:jc w:val="both"/>
        <w:rPr>
          <w:sz w:val="28"/>
          <w:lang w:eastAsia="ru-RU"/>
        </w:rPr>
      </w:pPr>
    </w:p>
    <w:p w:rsidR="00EF2175" w:rsidRDefault="00685598">
      <w:pPr>
        <w:pStyle w:val="Standard"/>
        <w:shd w:val="clear" w:color="auto" w:fill="FFFFFF"/>
        <w:spacing w:line="18pt" w:lineRule="auto"/>
        <w:ind w:firstLine="36pt"/>
        <w:jc w:val="both"/>
        <w:rPr>
          <w:color w:val="000000"/>
          <w:sz w:val="28"/>
          <w:lang w:eastAsia="ru-RU"/>
        </w:rPr>
      </w:pPr>
      <w:r>
        <w:rPr>
          <w:color w:val="000000"/>
          <w:sz w:val="28"/>
          <w:lang w:eastAsia="ru-RU"/>
        </w:rPr>
        <w:t>Кроме того выбранная конструкция датчиков момента позволяет значительно сократить габариты гироскопов благодаря рациональному размещению в общих небольших габаритах элементов датчиков момента и использованию для них общего ротора. Особенностью электромагнитных датчиков момента является также квадратичная зависимость момента от тока управления.</w:t>
      </w:r>
    </w:p>
    <w:p w:rsidR="00EF2175" w:rsidRDefault="00EF2175">
      <w:pPr>
        <w:pStyle w:val="Standard"/>
        <w:shd w:val="clear" w:color="auto" w:fill="FFFFFF"/>
        <w:spacing w:line="18pt" w:lineRule="auto"/>
        <w:ind w:firstLine="36pt"/>
        <w:jc w:val="both"/>
        <w:rPr>
          <w:sz w:val="28"/>
          <w:lang w:eastAsia="ru-RU"/>
        </w:rPr>
      </w:pPr>
    </w:p>
    <w:p w:rsidR="00EF2175" w:rsidRDefault="00EF2175">
      <w:pPr>
        <w:pStyle w:val="Standard"/>
        <w:shd w:val="clear" w:color="auto" w:fill="FFFFFF"/>
        <w:spacing w:line="18pt" w:lineRule="auto"/>
        <w:ind w:firstLine="36pt"/>
        <w:jc w:val="both"/>
        <w:rPr>
          <w:sz w:val="28"/>
          <w:lang w:eastAsia="ru-RU"/>
        </w:rPr>
      </w:pPr>
    </w:p>
    <w:p w:rsidR="00EF2175" w:rsidRDefault="00EF2175">
      <w:pPr>
        <w:pStyle w:val="Standard"/>
        <w:shd w:val="clear" w:color="auto" w:fill="FFFFFF"/>
        <w:spacing w:line="18pt" w:lineRule="auto"/>
        <w:ind w:firstLine="36pt"/>
        <w:jc w:val="both"/>
        <w:rPr>
          <w:sz w:val="28"/>
          <w:lang w:eastAsia="ru-RU"/>
        </w:rPr>
      </w:pPr>
    </w:p>
    <w:p w:rsidR="00EF2175" w:rsidRDefault="00EF2175">
      <w:pPr>
        <w:pStyle w:val="Standard"/>
        <w:shd w:val="clear" w:color="auto" w:fill="FFFFFF"/>
        <w:spacing w:line="18pt" w:lineRule="auto"/>
        <w:ind w:firstLine="36pt"/>
        <w:jc w:val="both"/>
        <w:rPr>
          <w:sz w:val="28"/>
          <w:lang w:eastAsia="ru-RU"/>
        </w:rPr>
      </w:pPr>
    </w:p>
    <w:p w:rsidR="00EF2175" w:rsidRDefault="00EF2175">
      <w:pPr>
        <w:pStyle w:val="Standard"/>
        <w:shd w:val="clear" w:color="auto" w:fill="FFFFFF"/>
        <w:spacing w:line="18pt" w:lineRule="auto"/>
        <w:ind w:firstLine="36pt"/>
        <w:jc w:val="both"/>
        <w:rPr>
          <w:sz w:val="28"/>
          <w:lang w:eastAsia="ru-RU"/>
        </w:rPr>
      </w:pPr>
    </w:p>
    <w:p w:rsidR="00EF2175" w:rsidRDefault="00EF2175">
      <w:pPr>
        <w:pStyle w:val="Standard"/>
        <w:shd w:val="clear" w:color="auto" w:fill="FFFFFF"/>
        <w:spacing w:line="18pt" w:lineRule="auto"/>
        <w:ind w:firstLine="36pt"/>
        <w:jc w:val="both"/>
        <w:rPr>
          <w:sz w:val="28"/>
          <w:lang w:eastAsia="ru-RU"/>
        </w:rPr>
      </w:pPr>
    </w:p>
    <w:p w:rsidR="00EF2175" w:rsidRDefault="00EF2175">
      <w:pPr>
        <w:pStyle w:val="Standard"/>
        <w:shd w:val="clear" w:color="auto" w:fill="FFFFFF"/>
        <w:spacing w:line="18pt" w:lineRule="auto"/>
        <w:ind w:firstLine="36pt"/>
        <w:jc w:val="both"/>
        <w:rPr>
          <w:sz w:val="28"/>
          <w:lang w:eastAsia="ru-RU"/>
        </w:rPr>
      </w:pPr>
    </w:p>
    <w:p w:rsidR="00EF2175" w:rsidRDefault="00EF2175">
      <w:pPr>
        <w:pStyle w:val="Standard"/>
        <w:shd w:val="clear" w:color="auto" w:fill="FFFFFF"/>
        <w:spacing w:line="18pt" w:lineRule="auto"/>
        <w:ind w:firstLine="36pt"/>
        <w:jc w:val="both"/>
        <w:rPr>
          <w:sz w:val="28"/>
          <w:lang w:eastAsia="ru-RU"/>
        </w:rPr>
      </w:pPr>
    </w:p>
    <w:p w:rsidR="00EF2175" w:rsidRDefault="00EF2175">
      <w:pPr>
        <w:pStyle w:val="Standard"/>
        <w:shd w:val="clear" w:color="auto" w:fill="FFFFFF"/>
        <w:spacing w:line="18pt" w:lineRule="auto"/>
        <w:jc w:val="both"/>
        <w:rPr>
          <w:sz w:val="28"/>
          <w:lang w:eastAsia="ru-RU"/>
        </w:rPr>
      </w:pPr>
    </w:p>
    <w:p w:rsidR="00EF2175" w:rsidRDefault="00EF2175">
      <w:pPr>
        <w:pStyle w:val="Standard"/>
        <w:shd w:val="clear" w:color="auto" w:fill="FFFFFF"/>
        <w:spacing w:line="18pt" w:lineRule="auto"/>
        <w:ind w:firstLine="36pt"/>
        <w:jc w:val="both"/>
        <w:rPr>
          <w:sz w:val="28"/>
          <w:lang w:eastAsia="ru-RU"/>
        </w:rPr>
      </w:pPr>
    </w:p>
    <w:p w:rsidR="00EF2175" w:rsidRDefault="00685598">
      <w:pPr>
        <w:pStyle w:val="Standard"/>
        <w:shd w:val="clear" w:color="auto" w:fill="FFFFFF"/>
        <w:spacing w:line="18pt" w:lineRule="auto"/>
        <w:jc w:val="both"/>
      </w:pPr>
      <w:r>
        <w:rPr>
          <w:sz w:val="28"/>
          <w:lang w:eastAsia="ru-RU"/>
        </w:rPr>
        <w:t xml:space="preserve">               </w:t>
      </w:r>
      <w:r>
        <w:rPr>
          <w:i/>
          <w:sz w:val="28"/>
          <w:lang w:eastAsia="ru-RU"/>
        </w:rPr>
        <w:t>Глава 4.</w:t>
      </w:r>
      <w:r>
        <w:rPr>
          <w:color w:val="000000"/>
          <w:sz w:val="28"/>
          <w:lang w:eastAsia="ru-RU"/>
        </w:rPr>
        <w:t xml:space="preserve"> </w:t>
      </w:r>
      <w:r>
        <w:rPr>
          <w:b/>
          <w:i/>
          <w:color w:val="000000"/>
          <w:sz w:val="28"/>
          <w:lang w:eastAsia="ru-RU"/>
        </w:rPr>
        <w:t>ТЕХНИЧЕСКИЕ ХАРАКТЕРИСТИКИ БГТУ</w:t>
      </w:r>
    </w:p>
    <w:p w:rsidR="00EF2175" w:rsidRDefault="00EF2175">
      <w:pPr>
        <w:pStyle w:val="Standard"/>
        <w:shd w:val="clear" w:color="auto" w:fill="FFFFFF"/>
        <w:spacing w:line="18pt" w:lineRule="auto"/>
        <w:jc w:val="both"/>
        <w:rPr>
          <w:i/>
          <w:sz w:val="28"/>
          <w:lang w:eastAsia="ru-RU"/>
        </w:rPr>
      </w:pP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1. Масса - 220 г</w:t>
      </w: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2. Кинетический момент - 400 гсм с</w:t>
      </w: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3. Частота вращения ротора - 500 Гц</w:t>
      </w: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4. Частота нутационных колебаний - 780 Гц</w:t>
      </w: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5. Напряжение питания гиромотора - 12 В х 3ф x 1000 Гц</w:t>
      </w: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6. Крутизна сигнала датчика угла - 34,2 В/рад (10 мВ/угл.мин)</w:t>
      </w:r>
    </w:p>
    <w:p w:rsidR="00EF2175" w:rsidRDefault="00685598">
      <w:pPr>
        <w:pStyle w:val="Standard"/>
        <w:shd w:val="clear" w:color="auto" w:fill="FFFFFF"/>
        <w:spacing w:line="18pt" w:lineRule="auto"/>
        <w:jc w:val="both"/>
      </w:pPr>
      <w:r>
        <w:rPr>
          <w:color w:val="000000"/>
          <w:sz w:val="28"/>
          <w:lang w:eastAsia="ru-RU"/>
        </w:rPr>
        <w:t>7. Крутизна характеристики управления  -   1,5 град/ч/мА</w:t>
      </w:r>
      <w:r>
        <w:rPr>
          <w:color w:val="000000"/>
          <w:sz w:val="28"/>
          <w:vertAlign w:val="superscript"/>
          <w:lang w:eastAsia="ru-RU"/>
        </w:rPr>
        <w:t>2</w:t>
      </w:r>
    </w:p>
    <w:p w:rsidR="00EF2175" w:rsidRDefault="00685598">
      <w:pPr>
        <w:pStyle w:val="Standard"/>
        <w:shd w:val="clear" w:color="auto" w:fill="FFFFFF"/>
        <w:spacing w:line="18pt" w:lineRule="auto"/>
        <w:jc w:val="both"/>
        <w:rPr>
          <w:color w:val="000000"/>
          <w:sz w:val="28"/>
          <w:lang w:eastAsia="ru-RU"/>
        </w:rPr>
      </w:pPr>
      <w:r>
        <w:rPr>
          <w:color w:val="000000"/>
          <w:sz w:val="28"/>
          <w:lang w:eastAsia="ru-RU"/>
        </w:rPr>
        <w:t>8. Максимально допустимый ток управления -  250 мА</w:t>
      </w: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EF2175">
      <w:pPr>
        <w:pStyle w:val="Standard"/>
        <w:shd w:val="clear" w:color="auto" w:fill="FFFFFF"/>
        <w:spacing w:line="18pt" w:lineRule="auto"/>
        <w:jc w:val="both"/>
        <w:rPr>
          <w:color w:val="000000"/>
          <w:sz w:val="28"/>
          <w:lang w:eastAsia="ru-RU"/>
        </w:rPr>
      </w:pPr>
    </w:p>
    <w:p w:rsidR="00EF2175" w:rsidRDefault="00685598">
      <w:pPr>
        <w:pStyle w:val="Standard"/>
        <w:shd w:val="clear" w:color="auto" w:fill="FFFFFF"/>
        <w:spacing w:line="18pt" w:lineRule="auto"/>
        <w:ind w:end="2.15pt" w:firstLine="36pt"/>
        <w:jc w:val="both"/>
      </w:pPr>
      <w:r>
        <w:rPr>
          <w:i/>
          <w:color w:val="000000"/>
          <w:sz w:val="28"/>
          <w:lang w:eastAsia="ru-RU"/>
        </w:rPr>
        <w:t xml:space="preserve">     Глава 5.  </w:t>
      </w:r>
      <w:r>
        <w:rPr>
          <w:b/>
          <w:i/>
          <w:color w:val="000000"/>
          <w:sz w:val="28"/>
          <w:lang w:eastAsia="ru-RU"/>
        </w:rPr>
        <w:t>РАСЧЕТ ВОЗМУЩАЮЩИХ МОМЕНТОВ</w:t>
      </w:r>
    </w:p>
    <w:p w:rsidR="00EF2175" w:rsidRDefault="00EF2175">
      <w:pPr>
        <w:pStyle w:val="Standard"/>
        <w:shd w:val="clear" w:color="auto" w:fill="FFFFFF"/>
        <w:spacing w:line="18pt" w:lineRule="auto"/>
        <w:ind w:end="2.15pt" w:firstLine="36pt"/>
        <w:jc w:val="both"/>
        <w:rPr>
          <w:b/>
          <w:i/>
          <w:color w:val="000000"/>
          <w:sz w:val="28"/>
          <w:lang w:eastAsia="ru-RU"/>
        </w:rPr>
      </w:pPr>
    </w:p>
    <w:p w:rsidR="00EF2175" w:rsidRDefault="00685598">
      <w:pPr>
        <w:pStyle w:val="31"/>
      </w:pPr>
      <w:r>
        <w:t>В полете при движении ЛА с ускорениями, вибрациями, при поворотах и угловых колебаниях возникают моменты вокруг осей карданова подвеса гиростабилизатора. Эти моменты вызывают вынужденное движение платформы гиростабилизатора и, следовательно, приводят к погрешностям. При чрезмерной величине этих возмущающих моментов наступает потеря работоспособности гиростабилизатора. Знание возмущающих моментов необходимо как для определения погрешностей гиростабилизатора, так и для выбора в процессе проектирования его параметров и, в частности, параметров системы разгрузки.</w:t>
      </w:r>
    </w:p>
    <w:p w:rsidR="00EF2175" w:rsidRDefault="00685598">
      <w:pPr>
        <w:pStyle w:val="Standard"/>
        <w:shd w:val="clear" w:color="auto" w:fill="FFFFFF"/>
        <w:spacing w:line="18pt" w:lineRule="auto"/>
        <w:ind w:end="2.15pt" w:firstLine="36pt"/>
        <w:jc w:val="both"/>
        <w:rPr>
          <w:color w:val="000000"/>
          <w:sz w:val="28"/>
          <w:lang w:eastAsia="ru-RU"/>
        </w:rPr>
      </w:pPr>
      <w:r>
        <w:rPr>
          <w:color w:val="000000"/>
          <w:sz w:val="28"/>
          <w:lang w:eastAsia="ru-RU"/>
        </w:rPr>
        <w:t xml:space="preserve">  </w:t>
      </w:r>
    </w:p>
    <w:p w:rsidR="00EF2175" w:rsidRDefault="00685598">
      <w:pPr>
        <w:pStyle w:val="Standard"/>
        <w:shd w:val="clear" w:color="auto" w:fill="FFFFFF"/>
        <w:spacing w:line="18pt" w:lineRule="auto"/>
        <w:ind w:end="2.15pt"/>
        <w:jc w:val="both"/>
      </w:pPr>
      <w:r>
        <w:rPr>
          <w:i/>
          <w:color w:val="000000"/>
          <w:sz w:val="28"/>
          <w:lang w:eastAsia="ru-RU"/>
        </w:rPr>
        <w:t xml:space="preserve"> </w:t>
      </w:r>
      <w:r>
        <w:rPr>
          <w:i/>
          <w:color w:val="000000"/>
          <w:sz w:val="28"/>
          <w:lang w:eastAsia="ru-RU"/>
        </w:rPr>
        <w:tab/>
      </w:r>
      <w:r>
        <w:rPr>
          <w:i/>
          <w:color w:val="000000"/>
          <w:sz w:val="28"/>
          <w:lang w:eastAsia="ru-RU"/>
        </w:rPr>
        <w:tab/>
      </w:r>
      <w:r>
        <w:rPr>
          <w:i/>
          <w:color w:val="000000"/>
          <w:sz w:val="28"/>
          <w:lang w:eastAsia="ru-RU"/>
        </w:rPr>
        <w:tab/>
        <w:t xml:space="preserve">   5.1</w:t>
      </w:r>
      <w:r>
        <w:rPr>
          <w:i/>
          <w:sz w:val="28"/>
          <w:lang w:eastAsia="ru-RU"/>
        </w:rPr>
        <w:t>. Предварительный расчет.</w:t>
      </w:r>
    </w:p>
    <w:p w:rsidR="00EF2175" w:rsidRDefault="00685598">
      <w:pPr>
        <w:pStyle w:val="30"/>
        <w:ind w:end="2.15pt" w:firstLine="36pt"/>
        <w:rPr>
          <w:sz w:val="28"/>
        </w:rPr>
      </w:pPr>
      <w:r>
        <w:rPr>
          <w:sz w:val="28"/>
        </w:rPr>
        <w:t xml:space="preserve">Перед началом расчета возмущающих моментов, определим некоторые необходимые для этого расчета параметры.  </w:t>
      </w:r>
    </w:p>
    <w:p w:rsidR="00EF2175" w:rsidRDefault="00685598">
      <w:pPr>
        <w:pStyle w:val="30"/>
        <w:ind w:end="2.15pt" w:firstLine="36pt"/>
        <w:rPr>
          <w:sz w:val="28"/>
        </w:rPr>
      </w:pPr>
      <w:r>
        <w:rPr>
          <w:sz w:val="28"/>
        </w:rPr>
        <w:t>Рассчитаем количество токоподводов  по осям:</w:t>
      </w:r>
    </w:p>
    <w:p w:rsidR="00EF2175" w:rsidRDefault="00685598">
      <w:pPr>
        <w:pStyle w:val="Standard"/>
        <w:spacing w:line="18pt" w:lineRule="auto"/>
        <w:ind w:end="2.15pt" w:firstLine="36pt"/>
        <w:jc w:val="both"/>
      </w:pPr>
      <w:r>
        <w:rPr>
          <w:sz w:val="28"/>
          <w:u w:val="single"/>
        </w:rPr>
        <w:t>Ось Х</w:t>
      </w:r>
      <w:r>
        <w:rPr>
          <w:sz w:val="28"/>
          <w:u w:val="single"/>
          <w:vertAlign w:val="subscript"/>
        </w:rPr>
        <w:t>ВН</w:t>
      </w:r>
      <w:r>
        <w:rPr>
          <w:sz w:val="28"/>
        </w:rPr>
        <w:t xml:space="preserve">  (все ссылки относятся к кинематической схеме):</w:t>
      </w:r>
    </w:p>
    <w:p w:rsidR="00EF2175" w:rsidRDefault="00685598">
      <w:pPr>
        <w:pStyle w:val="Standard"/>
        <w:spacing w:line="18pt" w:lineRule="auto"/>
        <w:ind w:end="2.15pt"/>
        <w:jc w:val="both"/>
      </w:pPr>
      <w:r>
        <w:rPr>
          <w:sz w:val="28"/>
        </w:rPr>
        <w:t>жидкостные датчики ДЖ</w:t>
      </w:r>
      <w:r>
        <w:rPr>
          <w:rFonts w:ascii="Symbol" w:hAnsi="Symbol"/>
          <w:sz w:val="28"/>
        </w:rPr>
        <w:t></w:t>
      </w:r>
      <w:r>
        <w:rPr>
          <w:sz w:val="28"/>
        </w:rPr>
        <w:t xml:space="preserve"> - 4шт,  ДЖ</w:t>
      </w:r>
      <w:r>
        <w:rPr>
          <w:rFonts w:ascii="Symbol" w:hAnsi="Symbol"/>
          <w:sz w:val="28"/>
        </w:rPr>
        <w:t></w:t>
      </w:r>
      <w:r>
        <w:rPr>
          <w:sz w:val="28"/>
        </w:rPr>
        <w:t xml:space="preserve"> - 2шт; датчики угла ДУ</w:t>
      </w:r>
      <w:r>
        <w:rPr>
          <w:rFonts w:ascii="Symbol" w:hAnsi="Symbol"/>
          <w:sz w:val="28"/>
        </w:rPr>
        <w:t></w:t>
      </w:r>
      <w:r>
        <w:rPr>
          <w:sz w:val="28"/>
        </w:rPr>
        <w:t xml:space="preserve"> - 4шт, ДУ</w:t>
      </w:r>
      <w:r>
        <w:rPr>
          <w:rFonts w:ascii="Symbol" w:hAnsi="Symbol"/>
          <w:sz w:val="28"/>
        </w:rPr>
        <w:t></w:t>
      </w:r>
      <w:r>
        <w:rPr>
          <w:sz w:val="28"/>
        </w:rPr>
        <w:t xml:space="preserve"> - 2шт; датчики момента ДМ</w:t>
      </w:r>
      <w:r>
        <w:rPr>
          <w:rFonts w:ascii="Symbol" w:hAnsi="Symbol"/>
          <w:sz w:val="28"/>
        </w:rPr>
        <w:t></w:t>
      </w:r>
      <w:r>
        <w:rPr>
          <w:sz w:val="28"/>
        </w:rPr>
        <w:t xml:space="preserve"> - 2шт,  ДМ</w:t>
      </w:r>
      <w:r>
        <w:rPr>
          <w:rFonts w:ascii="Symbol" w:hAnsi="Symbol"/>
          <w:sz w:val="28"/>
        </w:rPr>
        <w:t></w:t>
      </w:r>
      <w:r>
        <w:rPr>
          <w:sz w:val="28"/>
        </w:rPr>
        <w:t xml:space="preserve"> - 2шт; гироскоп – 3шт. Суммарное количество токоподводов равно </w:t>
      </w:r>
      <w:r>
        <w:rPr>
          <w:rFonts w:ascii="Symbol" w:hAnsi="Symbol"/>
          <w:sz w:val="28"/>
        </w:rPr>
        <w:t></w:t>
      </w:r>
      <w:r>
        <w:rPr>
          <w:sz w:val="28"/>
        </w:rPr>
        <w:t>=20шт (с запасом).</w:t>
      </w:r>
    </w:p>
    <w:p w:rsidR="00EF2175" w:rsidRDefault="00685598">
      <w:pPr>
        <w:pStyle w:val="Standard"/>
        <w:spacing w:line="18pt" w:lineRule="auto"/>
        <w:ind w:end="2.15pt"/>
        <w:jc w:val="both"/>
      </w:pPr>
      <w:r>
        <w:rPr>
          <w:sz w:val="28"/>
        </w:rPr>
        <w:tab/>
        <w:t xml:space="preserve">Примем  диаметр каждого токоподвода равным </w:t>
      </w:r>
      <w:r>
        <w:rPr>
          <w:sz w:val="28"/>
          <w:lang w:val="en-US"/>
        </w:rPr>
        <w:t>d</w:t>
      </w:r>
      <w:r>
        <w:rPr>
          <w:sz w:val="28"/>
        </w:rPr>
        <w:t>=1 мм. Площадь сечения (</w:t>
      </w:r>
      <w:r>
        <w:rPr>
          <w:sz w:val="28"/>
          <w:lang w:val="en-US"/>
        </w:rPr>
        <w:t>S</w:t>
      </w:r>
      <w:r>
        <w:rPr>
          <w:sz w:val="28"/>
        </w:rPr>
        <w:t>) будет равна:</w:t>
      </w:r>
    </w:p>
    <w:p w:rsidR="00EF2175" w:rsidRDefault="00685598">
      <w:pPr>
        <w:pStyle w:val="Standard"/>
        <w:spacing w:line="18pt" w:lineRule="auto"/>
        <w:ind w:end="2.15pt"/>
        <w:jc w:val="both"/>
      </w:pPr>
      <w:r>
        <w:rPr>
          <w:sz w:val="28"/>
        </w:rPr>
        <w:tab/>
      </w:r>
      <w:r>
        <w:rPr>
          <w:sz w:val="28"/>
        </w:rPr>
        <w:tab/>
      </w:r>
      <m:oMath>
        <m:r>
          <w:rPr>
            <w:rFonts w:ascii="Cambria Math" w:hAnsi="Cambria Math"/>
          </w:rPr>
          <m:t>S=</m:t>
        </m:r>
        <m:f>
          <m:fPr>
            <m:ctrlPr>
              <w:rPr>
                <w:rFonts w:ascii="Cambria Math" w:hAnsi="Cambria Math"/>
              </w:rPr>
            </m:ctrlPr>
          </m:fPr>
          <m:num>
            <m:sSup>
              <m:sSupPr>
                <m:ctrlPr>
                  <w:rPr>
                    <w:rFonts w:ascii="Cambria Math" w:hAnsi="Cambria Math"/>
                  </w:rPr>
                </m:ctrlPr>
              </m:sSupPr>
              <m:e>
                <m:r>
                  <w:rPr>
                    <w:rFonts w:ascii="Cambria Math" w:hAnsi="Cambria Math"/>
                  </w:rPr>
                  <m:t>πd</m:t>
                </m:r>
              </m:e>
              <m:sup>
                <m:r>
                  <w:rPr>
                    <w:rFonts w:ascii="Cambria Math" w:hAnsi="Cambria Math"/>
                  </w:rPr>
                  <m:t>2</m:t>
                </m:r>
              </m:sup>
            </m:sSup>
          </m:num>
          <m:den>
            <m:r>
              <w:rPr>
                <w:rFonts w:ascii="Cambria Math" w:hAnsi="Cambria Math"/>
              </w:rPr>
              <m:t>4</m:t>
            </m:r>
          </m:den>
        </m:f>
        <m:r>
          <w:rPr>
            <w:rFonts w:ascii="Cambria Math" w:hAnsi="Cambria Math"/>
          </w:rPr>
          <m:t>⋅N</m:t>
        </m:r>
      </m:oMath>
      <w:r>
        <w:rPr>
          <w:sz w:val="28"/>
        </w:rPr>
        <w:t xml:space="preserve">   ,</w:t>
      </w:r>
    </w:p>
    <w:p w:rsidR="00EF2175" w:rsidRDefault="00685598">
      <w:pPr>
        <w:pStyle w:val="Standard"/>
        <w:spacing w:line="18pt" w:lineRule="auto"/>
        <w:ind w:end="2.15pt"/>
        <w:jc w:val="both"/>
      </w:pPr>
      <w:r>
        <w:rPr>
          <w:sz w:val="28"/>
        </w:rPr>
        <w:t xml:space="preserve">где  </w:t>
      </w:r>
      <w:r>
        <w:rPr>
          <w:sz w:val="28"/>
          <w:lang w:val="en-US"/>
        </w:rPr>
        <w:t>d</w:t>
      </w:r>
      <w:r>
        <w:rPr>
          <w:sz w:val="28"/>
        </w:rPr>
        <w:t xml:space="preserve"> – диаметр токоподводов, </w:t>
      </w:r>
      <w:r>
        <w:rPr>
          <w:sz w:val="28"/>
          <w:lang w:val="en-US"/>
        </w:rPr>
        <w:t>N</w:t>
      </w:r>
      <w:r>
        <w:rPr>
          <w:sz w:val="28"/>
        </w:rPr>
        <w:t xml:space="preserve"> –количество тоокоподводов.</w:t>
      </w:r>
    </w:p>
    <w:p w:rsidR="00EF2175" w:rsidRDefault="00685598">
      <w:pPr>
        <w:pStyle w:val="Standard"/>
        <w:spacing w:line="18pt" w:lineRule="auto"/>
        <w:ind w:start="36pt" w:end="2.15pt" w:firstLine="36pt"/>
        <w:jc w:val="both"/>
      </w:pPr>
      <m:oMath>
        <m:r>
          <w:rPr>
            <w:rFonts w:ascii="Cambria Math" w:hAnsi="Cambria Math"/>
          </w:rPr>
          <m:t>S=</m:t>
        </m:r>
        <m:f>
          <m:fPr>
            <m:ctrlPr>
              <w:rPr>
                <w:rFonts w:ascii="Cambria Math" w:hAnsi="Cambria Math"/>
              </w:rPr>
            </m:ctrlPr>
          </m:fPr>
          <m:num>
            <m:r>
              <w:rPr>
                <w:rFonts w:ascii="Cambria Math" w:hAnsi="Cambria Math"/>
              </w:rPr>
              <m:t>π(1</m:t>
            </m:r>
            <m:sSup>
              <m:sSupPr>
                <m:ctrlPr>
                  <w:rPr>
                    <w:rFonts w:ascii="Cambria Math" w:hAnsi="Cambria Math"/>
                  </w:rPr>
                </m:ctrlPr>
              </m:sSupPr>
              <m:e>
                <m:r>
                  <w:rPr>
                    <w:rFonts w:ascii="Cambria Math" w:hAnsi="Cambria Math"/>
                  </w:rPr>
                  <m:t>)</m:t>
                </m:r>
              </m:e>
              <m:sup>
                <m:r>
                  <w:rPr>
                    <w:rFonts w:ascii="Cambria Math" w:hAnsi="Cambria Math"/>
                  </w:rPr>
                  <m:t>2</m:t>
                </m:r>
              </m:sup>
            </m:sSup>
          </m:num>
          <m:den>
            <m:r>
              <w:rPr>
                <w:rFonts w:ascii="Cambria Math" w:hAnsi="Cambria Math"/>
              </w:rPr>
              <m:t>4</m:t>
            </m:r>
          </m:den>
        </m:f>
        <m:r>
          <w:rPr>
            <w:rFonts w:ascii="Cambria Math" w:hAnsi="Cambria Math"/>
          </w:rPr>
          <m:t>⋅</m:t>
        </m:r>
        <m:r>
          <m:rPr>
            <m:nor/>
          </m:rPr>
          <m:t>20</m:t>
        </m:r>
        <m:r>
          <w:rPr>
            <w:rFonts w:ascii="Cambria Math" w:hAnsi="Cambria Math"/>
          </w:rPr>
          <m:t>=</m:t>
        </m:r>
        <m:r>
          <m:rPr>
            <m:nor/>
          </m:rPr>
          <m:t>15</m:t>
        </m:r>
        <m:r>
          <w:rPr>
            <w:rFonts w:ascii="Cambria Math" w:hAnsi="Cambria Math"/>
          </w:rPr>
          <m:t>,7</m:t>
        </m:r>
        <m:sSup>
          <m:sSupPr>
            <m:ctrlPr>
              <w:rPr>
                <w:rFonts w:ascii="Cambria Math" w:hAnsi="Cambria Math"/>
              </w:rPr>
            </m:ctrlPr>
          </m:sSupPr>
          <m:e>
            <m:r>
              <m:rPr>
                <m:nor/>
              </m:rPr>
              <m:t>мм</m:t>
            </m:r>
          </m:e>
          <m:sup>
            <m:r>
              <w:rPr>
                <w:rFonts w:ascii="Cambria Math" w:hAnsi="Cambria Math"/>
              </w:rPr>
              <m:t>2</m:t>
            </m:r>
          </m:sup>
        </m:sSup>
      </m:oMath>
      <w:r>
        <w:rPr>
          <w:sz w:val="28"/>
        </w:rPr>
        <w:t xml:space="preserve">                                                     Учитывая коэффициент заполнения, примем  </w:t>
      </w:r>
      <w:r>
        <w:rPr>
          <w:i/>
          <w:sz w:val="28"/>
          <w:lang w:val="en-US"/>
        </w:rPr>
        <w:t>S</w:t>
      </w:r>
      <w:r>
        <w:rPr>
          <w:i/>
          <w:sz w:val="28"/>
        </w:rPr>
        <w:t xml:space="preserve"> </w:t>
      </w:r>
      <w:r>
        <w:rPr>
          <w:sz w:val="28"/>
        </w:rPr>
        <w:t>= 18мм</w:t>
      </w:r>
      <w:r>
        <w:rPr>
          <w:sz w:val="28"/>
          <w:vertAlign w:val="superscript"/>
        </w:rPr>
        <w:t>2</w:t>
      </w:r>
      <w:r>
        <w:rPr>
          <w:sz w:val="28"/>
        </w:rPr>
        <w:t>.</w:t>
      </w:r>
    </w:p>
    <w:p w:rsidR="00EF2175" w:rsidRDefault="00685598">
      <w:pPr>
        <w:pStyle w:val="Standard"/>
        <w:spacing w:line="18pt" w:lineRule="auto"/>
        <w:ind w:end="2.15pt" w:firstLine="36pt"/>
        <w:jc w:val="both"/>
      </w:pPr>
      <w:r>
        <w:rPr>
          <w:sz w:val="28"/>
        </w:rPr>
        <w:t>Внутренний диаметр оси Х</w:t>
      </w:r>
      <w:r>
        <w:rPr>
          <w:sz w:val="28"/>
          <w:vertAlign w:val="subscript"/>
        </w:rPr>
        <w:t>ВН</w:t>
      </w:r>
      <w:r>
        <w:rPr>
          <w:sz w:val="28"/>
        </w:rPr>
        <w:t xml:space="preserve">  равен  </w:t>
      </w:r>
      <w:r>
        <w:rPr>
          <w:rFonts w:ascii="Symbol" w:hAnsi="Symbol"/>
          <w:i/>
          <w:sz w:val="28"/>
        </w:rPr>
        <w:t></w:t>
      </w:r>
      <w:r>
        <w:rPr>
          <w:i/>
          <w:sz w:val="28"/>
          <w:lang w:val="en-US"/>
        </w:rPr>
        <w:t>R</w:t>
      </w:r>
      <w:r>
        <w:rPr>
          <w:i/>
          <w:sz w:val="28"/>
          <w:vertAlign w:val="superscript"/>
        </w:rPr>
        <w:t xml:space="preserve">2 </w:t>
      </w:r>
      <w:r>
        <w:rPr>
          <w:sz w:val="28"/>
        </w:rPr>
        <w:t xml:space="preserve">= 18, откуда </w:t>
      </w:r>
      <w:r>
        <w:rPr>
          <w:i/>
          <w:sz w:val="28"/>
          <w:lang w:val="en-US"/>
        </w:rPr>
        <w:t>R</w:t>
      </w:r>
      <w:r>
        <w:rPr>
          <w:i/>
          <w:sz w:val="28"/>
        </w:rPr>
        <w:t xml:space="preserve"> </w:t>
      </w:r>
      <w:r>
        <w:rPr>
          <w:sz w:val="28"/>
        </w:rPr>
        <w:t>= 2,4мм. С запасом диаметр оси примем равным 7 мм.</w:t>
      </w:r>
    </w:p>
    <w:p w:rsidR="00EF2175" w:rsidRDefault="00685598">
      <w:pPr>
        <w:pStyle w:val="Standard"/>
        <w:spacing w:line="18pt" w:lineRule="auto"/>
        <w:ind w:end="2.15pt"/>
        <w:jc w:val="both"/>
      </w:pPr>
      <w:r>
        <w:rPr>
          <w:sz w:val="28"/>
        </w:rPr>
        <w:tab/>
        <w:t xml:space="preserve">Аналогичные вычисления проведем для </w:t>
      </w:r>
      <w:r>
        <w:rPr>
          <w:sz w:val="28"/>
          <w:u w:val="single"/>
        </w:rPr>
        <w:t xml:space="preserve">оси </w:t>
      </w:r>
      <w:r>
        <w:rPr>
          <w:sz w:val="28"/>
          <w:u w:val="single"/>
          <w:lang w:val="en-US"/>
        </w:rPr>
        <w:t>Y</w:t>
      </w:r>
      <w:r>
        <w:rPr>
          <w:sz w:val="28"/>
          <w:u w:val="single"/>
          <w:vertAlign w:val="subscript"/>
        </w:rPr>
        <w:t>НАР</w:t>
      </w:r>
      <w:r>
        <w:rPr>
          <w:sz w:val="28"/>
        </w:rPr>
        <w:t>:</w:t>
      </w:r>
    </w:p>
    <w:p w:rsidR="00EF2175" w:rsidRDefault="00685598">
      <w:pPr>
        <w:pStyle w:val="Standard"/>
        <w:spacing w:line="18pt" w:lineRule="auto"/>
        <w:ind w:end="2.15pt"/>
        <w:jc w:val="both"/>
      </w:pPr>
      <w:r>
        <w:rPr>
          <w:sz w:val="28"/>
        </w:rPr>
        <w:t xml:space="preserve">Суммарное количество токоподводов равно </w:t>
      </w:r>
      <w:r>
        <w:rPr>
          <w:rFonts w:ascii="Symbol" w:hAnsi="Symbol"/>
          <w:sz w:val="28"/>
        </w:rPr>
        <w:t></w:t>
      </w:r>
      <w:r>
        <w:rPr>
          <w:sz w:val="28"/>
        </w:rPr>
        <w:t>=25шт.</w:t>
      </w:r>
      <w:r>
        <w:rPr>
          <w:sz w:val="28"/>
        </w:rPr>
        <w:tab/>
      </w:r>
    </w:p>
    <w:p w:rsidR="00EF2175" w:rsidRDefault="00685598">
      <w:pPr>
        <w:pStyle w:val="Standard"/>
        <w:spacing w:line="18pt" w:lineRule="auto"/>
        <w:ind w:end="2.15pt"/>
        <w:jc w:val="both"/>
      </w:pPr>
      <w:r>
        <w:rPr>
          <w:sz w:val="28"/>
        </w:rPr>
        <w:t xml:space="preserve">           </w:t>
      </w:r>
      <m:oMath>
        <m:r>
          <w:rPr>
            <w:rFonts w:ascii="Cambria Math" w:hAnsi="Cambria Math"/>
          </w:rPr>
          <m:t>S=</m:t>
        </m:r>
        <m:f>
          <m:fPr>
            <m:ctrlPr>
              <w:rPr>
                <w:rFonts w:ascii="Cambria Math" w:hAnsi="Cambria Math"/>
              </w:rPr>
            </m:ctrlPr>
          </m:fPr>
          <m:num>
            <m:r>
              <w:rPr>
                <w:rFonts w:ascii="Cambria Math" w:hAnsi="Cambria Math"/>
              </w:rPr>
              <m:t>π(1</m:t>
            </m:r>
            <m:sSup>
              <m:sSupPr>
                <m:ctrlPr>
                  <w:rPr>
                    <w:rFonts w:ascii="Cambria Math" w:hAnsi="Cambria Math"/>
                  </w:rPr>
                </m:ctrlPr>
              </m:sSupPr>
              <m:e>
                <m:r>
                  <w:rPr>
                    <w:rFonts w:ascii="Cambria Math" w:hAnsi="Cambria Math"/>
                  </w:rPr>
                  <m:t>)</m:t>
                </m:r>
              </m:e>
              <m:sup>
                <m:r>
                  <w:rPr>
                    <w:rFonts w:ascii="Cambria Math" w:hAnsi="Cambria Math"/>
                  </w:rPr>
                  <m:t>2</m:t>
                </m:r>
              </m:sup>
            </m:sSup>
          </m:num>
          <m:den>
            <m:r>
              <w:rPr>
                <w:rFonts w:ascii="Cambria Math" w:hAnsi="Cambria Math"/>
              </w:rPr>
              <m:t>4</m:t>
            </m:r>
          </m:den>
        </m:f>
        <m:r>
          <w:rPr>
            <w:rFonts w:ascii="Cambria Math" w:hAnsi="Cambria Math"/>
          </w:rPr>
          <m:t>⋅</m:t>
        </m:r>
        <m:r>
          <m:rPr>
            <m:nor/>
          </m:rPr>
          <m:t>25</m:t>
        </m:r>
        <m:r>
          <w:rPr>
            <w:rFonts w:ascii="Cambria Math" w:hAnsi="Cambria Math"/>
          </w:rPr>
          <m:t>=</m:t>
        </m:r>
        <m:r>
          <m:rPr>
            <m:nor/>
          </m:rPr>
          <m:t>19</m:t>
        </m:r>
        <m:r>
          <w:rPr>
            <w:rFonts w:ascii="Cambria Math" w:hAnsi="Cambria Math"/>
          </w:rPr>
          <m:t>,6</m:t>
        </m:r>
        <m:sSup>
          <m:sSupPr>
            <m:ctrlPr>
              <w:rPr>
                <w:rFonts w:ascii="Cambria Math" w:hAnsi="Cambria Math"/>
              </w:rPr>
            </m:ctrlPr>
          </m:sSupPr>
          <m:e>
            <m:r>
              <m:rPr>
                <m:nor/>
              </m:rPr>
              <m:t>мм</m:t>
            </m:r>
          </m:e>
          <m:sup>
            <m:r>
              <w:rPr>
                <w:rFonts w:ascii="Cambria Math" w:hAnsi="Cambria Math"/>
              </w:rPr>
              <m:t>2</m:t>
            </m:r>
          </m:sup>
        </m:sSup>
      </m:oMath>
      <w:r>
        <w:rPr>
          <w:sz w:val="28"/>
          <w:lang w:val="en-US"/>
        </w:rPr>
        <w:t xml:space="preserve">    </w:t>
      </w:r>
    </w:p>
    <w:p w:rsidR="00EF2175" w:rsidRDefault="00685598">
      <w:pPr>
        <w:pStyle w:val="Standard"/>
        <w:spacing w:line="18pt" w:lineRule="auto"/>
        <w:ind w:end="2.15pt"/>
        <w:jc w:val="both"/>
      </w:pPr>
      <w:r>
        <w:rPr>
          <w:color w:val="000000"/>
          <w:sz w:val="28"/>
          <w:lang w:eastAsia="ru-RU"/>
        </w:rPr>
        <w:t xml:space="preserve">Возьмем с запасом  </w:t>
      </w:r>
      <w:r>
        <w:rPr>
          <w:i/>
          <w:color w:val="000000"/>
          <w:sz w:val="28"/>
          <w:lang w:val="en-US" w:eastAsia="ru-RU"/>
        </w:rPr>
        <w:t>S</w:t>
      </w:r>
      <w:r>
        <w:rPr>
          <w:i/>
          <w:color w:val="000000"/>
          <w:sz w:val="28"/>
          <w:lang w:eastAsia="ru-RU"/>
        </w:rPr>
        <w:t xml:space="preserve"> </w:t>
      </w:r>
      <w:r>
        <w:rPr>
          <w:color w:val="000000"/>
          <w:sz w:val="28"/>
          <w:lang w:eastAsia="ru-RU"/>
        </w:rPr>
        <w:t>= 23 мм</w:t>
      </w:r>
      <w:r>
        <w:rPr>
          <w:color w:val="000000"/>
          <w:sz w:val="28"/>
          <w:vertAlign w:val="superscript"/>
          <w:lang w:eastAsia="ru-RU"/>
        </w:rPr>
        <w:t>2</w:t>
      </w:r>
      <w:r>
        <w:rPr>
          <w:color w:val="000000"/>
          <w:sz w:val="28"/>
          <w:lang w:eastAsia="ru-RU"/>
        </w:rPr>
        <w:t xml:space="preserve">. Тогда внутренний диаметр оси </w:t>
      </w:r>
      <w:r>
        <w:rPr>
          <w:color w:val="000000"/>
          <w:sz w:val="28"/>
          <w:lang w:val="en-US" w:eastAsia="ru-RU"/>
        </w:rPr>
        <w:t>Y</w:t>
      </w:r>
      <w:r>
        <w:rPr>
          <w:color w:val="000000"/>
          <w:sz w:val="28"/>
          <w:vertAlign w:val="subscript"/>
          <w:lang w:eastAsia="ru-RU"/>
        </w:rPr>
        <w:t>НАР</w:t>
      </w:r>
      <w:r>
        <w:rPr>
          <w:color w:val="000000"/>
          <w:sz w:val="28"/>
          <w:lang w:eastAsia="ru-RU"/>
        </w:rPr>
        <w:t xml:space="preserve"> равен  </w:t>
      </w:r>
      <w:r>
        <w:rPr>
          <w:rFonts w:ascii="Symbol" w:hAnsi="Symbol"/>
          <w:i/>
          <w:sz w:val="28"/>
        </w:rPr>
        <w:t></w:t>
      </w:r>
      <w:r>
        <w:rPr>
          <w:i/>
          <w:sz w:val="28"/>
          <w:lang w:val="en-US"/>
        </w:rPr>
        <w:t>R</w:t>
      </w:r>
      <w:r>
        <w:rPr>
          <w:i/>
          <w:sz w:val="28"/>
          <w:vertAlign w:val="superscript"/>
        </w:rPr>
        <w:t xml:space="preserve">2 </w:t>
      </w:r>
      <w:r>
        <w:rPr>
          <w:sz w:val="28"/>
        </w:rPr>
        <w:t xml:space="preserve">= 23, откуда </w:t>
      </w:r>
      <w:r>
        <w:rPr>
          <w:i/>
          <w:sz w:val="28"/>
          <w:lang w:val="en-US"/>
        </w:rPr>
        <w:t>R</w:t>
      </w:r>
      <w:r>
        <w:rPr>
          <w:i/>
          <w:sz w:val="28"/>
        </w:rPr>
        <w:t xml:space="preserve"> </w:t>
      </w:r>
      <w:r>
        <w:rPr>
          <w:sz w:val="28"/>
        </w:rPr>
        <w:t>= 2,7мм. С запасом, диаметр оси примем равным 7 мм.</w:t>
      </w:r>
    </w:p>
    <w:p w:rsidR="00EF2175" w:rsidRDefault="00685598">
      <w:pPr>
        <w:pStyle w:val="Standard"/>
        <w:spacing w:line="18pt" w:lineRule="auto"/>
        <w:ind w:end="2.15pt"/>
        <w:jc w:val="both"/>
      </w:pPr>
      <w:r>
        <w:rPr>
          <w:color w:val="000000"/>
          <w:sz w:val="28"/>
          <w:lang w:eastAsia="ru-RU"/>
        </w:rPr>
        <w:tab/>
        <w:t xml:space="preserve">Подшипники для обеих осей будут одинаковыми. Из таблиц  выбираем: </w:t>
      </w:r>
      <w:r>
        <w:rPr>
          <w:i/>
          <w:color w:val="000000"/>
          <w:sz w:val="28"/>
          <w:lang w:eastAsia="ru-RU"/>
        </w:rPr>
        <w:t>радиальный однорядный  подшипник № 1000097</w:t>
      </w:r>
      <w:r>
        <w:rPr>
          <w:color w:val="000000"/>
          <w:sz w:val="28"/>
          <w:lang w:eastAsia="ru-RU"/>
        </w:rPr>
        <w:t xml:space="preserve"> (</w:t>
      </w:r>
      <w:r>
        <w:rPr>
          <w:color w:val="000000"/>
          <w:sz w:val="28"/>
          <w:lang w:val="en-US" w:eastAsia="ru-RU"/>
        </w:rPr>
        <w:t>d</w:t>
      </w:r>
      <w:r>
        <w:rPr>
          <w:color w:val="000000"/>
          <w:sz w:val="28"/>
          <w:lang w:eastAsia="ru-RU"/>
        </w:rPr>
        <w:t xml:space="preserve">=7мм, </w:t>
      </w:r>
      <w:r>
        <w:rPr>
          <w:color w:val="000000"/>
          <w:sz w:val="28"/>
          <w:lang w:val="en-US" w:eastAsia="ru-RU"/>
        </w:rPr>
        <w:t>D</w:t>
      </w:r>
      <w:r>
        <w:rPr>
          <w:color w:val="000000"/>
          <w:sz w:val="28"/>
          <w:lang w:eastAsia="ru-RU"/>
        </w:rPr>
        <w:t>=17мм, В=5мм).</w:t>
      </w:r>
    </w:p>
    <w:p w:rsidR="00EF2175" w:rsidRDefault="00685598">
      <w:pPr>
        <w:pStyle w:val="Standard"/>
        <w:spacing w:line="18pt" w:lineRule="auto"/>
        <w:ind w:end="2.15pt"/>
        <w:jc w:val="both"/>
      </w:pPr>
      <w:r>
        <w:rPr>
          <w:color w:val="000000"/>
          <w:sz w:val="28"/>
          <w:lang w:eastAsia="ru-RU"/>
        </w:rPr>
        <w:tab/>
        <w:t>Из таблицы для оси диаметром 7мм, возьмем значения коэффициентов М</w:t>
      </w:r>
      <w:r>
        <w:rPr>
          <w:color w:val="000000"/>
          <w:sz w:val="28"/>
          <w:vertAlign w:val="subscript"/>
          <w:lang w:eastAsia="ru-RU"/>
        </w:rPr>
        <w:t>0</w:t>
      </w:r>
      <w:r>
        <w:rPr>
          <w:color w:val="000000"/>
          <w:sz w:val="28"/>
          <w:lang w:eastAsia="ru-RU"/>
        </w:rPr>
        <w:t xml:space="preserve">, </w:t>
      </w:r>
      <w:r>
        <w:rPr>
          <w:color w:val="000000"/>
          <w:sz w:val="28"/>
          <w:lang w:val="en-US" w:eastAsia="ru-RU"/>
        </w:rPr>
        <w:t>k</w:t>
      </w:r>
      <w:r>
        <w:rPr>
          <w:color w:val="000000"/>
          <w:sz w:val="28"/>
          <w:vertAlign w:val="subscript"/>
          <w:lang w:eastAsia="ru-RU"/>
        </w:rPr>
        <w:t>1</w:t>
      </w:r>
      <w:r>
        <w:rPr>
          <w:color w:val="000000"/>
          <w:sz w:val="28"/>
          <w:lang w:eastAsia="ru-RU"/>
        </w:rPr>
        <w:t xml:space="preserve">, </w:t>
      </w:r>
      <w:r>
        <w:rPr>
          <w:color w:val="000000"/>
          <w:sz w:val="28"/>
          <w:lang w:val="en-US" w:eastAsia="ru-RU"/>
        </w:rPr>
        <w:t>k</w:t>
      </w:r>
      <w:r>
        <w:rPr>
          <w:color w:val="000000"/>
          <w:sz w:val="28"/>
          <w:vertAlign w:val="subscript"/>
          <w:lang w:eastAsia="ru-RU"/>
        </w:rPr>
        <w:t>2</w:t>
      </w:r>
      <w:r>
        <w:rPr>
          <w:color w:val="000000"/>
          <w:sz w:val="28"/>
          <w:lang w:eastAsia="ru-RU"/>
        </w:rPr>
        <w:t xml:space="preserve">, </w:t>
      </w:r>
      <w:r>
        <w:rPr>
          <w:color w:val="000000"/>
          <w:sz w:val="28"/>
          <w:lang w:val="en-US" w:eastAsia="ru-RU"/>
        </w:rPr>
        <w:t>k</w:t>
      </w:r>
      <w:r>
        <w:rPr>
          <w:color w:val="000000"/>
          <w:sz w:val="28"/>
          <w:vertAlign w:val="subscript"/>
          <w:lang w:eastAsia="ru-RU"/>
        </w:rPr>
        <w:t>3</w:t>
      </w:r>
      <w:r>
        <w:rPr>
          <w:color w:val="000000"/>
          <w:sz w:val="28"/>
          <w:lang w:eastAsia="ru-RU"/>
        </w:rPr>
        <w:t>:</w:t>
      </w:r>
    </w:p>
    <w:p w:rsidR="00EF2175" w:rsidRDefault="00685598">
      <w:pPr>
        <w:pStyle w:val="Standard"/>
        <w:spacing w:line="18pt" w:lineRule="auto"/>
        <w:ind w:end="2.15pt"/>
        <w:jc w:val="both"/>
      </w:pPr>
      <w:r>
        <w:rPr>
          <w:color w:val="000000"/>
          <w:sz w:val="28"/>
          <w:lang w:eastAsia="ru-RU"/>
        </w:rPr>
        <w:t>М</w:t>
      </w:r>
      <w:r>
        <w:rPr>
          <w:color w:val="000000"/>
          <w:sz w:val="28"/>
          <w:vertAlign w:val="subscript"/>
          <w:lang w:eastAsia="ru-RU"/>
        </w:rPr>
        <w:t xml:space="preserve">0 </w:t>
      </w:r>
      <w:r>
        <w:rPr>
          <w:color w:val="000000"/>
          <w:sz w:val="28"/>
          <w:lang w:eastAsia="ru-RU"/>
        </w:rPr>
        <w:t>= 5,6 г*см = 5,6*10</w:t>
      </w:r>
      <w:r>
        <w:rPr>
          <w:color w:val="000000"/>
          <w:sz w:val="28"/>
          <w:vertAlign w:val="superscript"/>
          <w:lang w:eastAsia="ru-RU"/>
        </w:rPr>
        <w:t>-4</w:t>
      </w:r>
      <w:r>
        <w:rPr>
          <w:color w:val="000000"/>
          <w:sz w:val="28"/>
          <w:lang w:eastAsia="ru-RU"/>
        </w:rPr>
        <w:t xml:space="preserve"> Нм – момент трения ненагруженного ш/п.</w:t>
      </w:r>
    </w:p>
    <w:p w:rsidR="00EF2175" w:rsidRDefault="00685598">
      <w:pPr>
        <w:pStyle w:val="Standard"/>
        <w:spacing w:line="18pt" w:lineRule="auto"/>
        <w:ind w:end="2.15pt"/>
        <w:jc w:val="both"/>
      </w:pPr>
      <w:r>
        <w:rPr>
          <w:color w:val="000000"/>
          <w:sz w:val="28"/>
          <w:lang w:val="en-US" w:eastAsia="ru-RU"/>
        </w:rPr>
        <w:t>k</w:t>
      </w:r>
      <w:r>
        <w:rPr>
          <w:color w:val="000000"/>
          <w:sz w:val="28"/>
          <w:vertAlign w:val="subscript"/>
          <w:lang w:eastAsia="ru-RU"/>
        </w:rPr>
        <w:t xml:space="preserve">1 </w:t>
      </w:r>
      <w:r>
        <w:rPr>
          <w:color w:val="000000"/>
          <w:sz w:val="28"/>
          <w:lang w:eastAsia="ru-RU"/>
        </w:rPr>
        <w:t xml:space="preserve">= 0,0094 см, </w:t>
      </w:r>
      <w:r>
        <w:rPr>
          <w:color w:val="000000"/>
          <w:sz w:val="28"/>
          <w:lang w:val="en-US" w:eastAsia="ru-RU"/>
        </w:rPr>
        <w:t>k</w:t>
      </w:r>
      <w:r>
        <w:rPr>
          <w:color w:val="000000"/>
          <w:sz w:val="28"/>
          <w:vertAlign w:val="subscript"/>
          <w:lang w:eastAsia="ru-RU"/>
        </w:rPr>
        <w:t>2</w:t>
      </w:r>
      <w:r>
        <w:rPr>
          <w:color w:val="000000"/>
          <w:sz w:val="28"/>
          <w:lang w:eastAsia="ru-RU"/>
        </w:rPr>
        <w:t xml:space="preserve"> = 0,0018 см, </w:t>
      </w:r>
      <w:r>
        <w:rPr>
          <w:color w:val="000000"/>
          <w:sz w:val="28"/>
          <w:lang w:val="en-US" w:eastAsia="ru-RU"/>
        </w:rPr>
        <w:t>k</w:t>
      </w:r>
      <w:r>
        <w:rPr>
          <w:color w:val="000000"/>
          <w:sz w:val="28"/>
          <w:vertAlign w:val="subscript"/>
          <w:lang w:eastAsia="ru-RU"/>
        </w:rPr>
        <w:t>3</w:t>
      </w:r>
      <w:r>
        <w:rPr>
          <w:color w:val="000000"/>
          <w:sz w:val="28"/>
          <w:lang w:eastAsia="ru-RU"/>
        </w:rPr>
        <w:t xml:space="preserve"> = 0,006 см – коэффициенты трения качения.</w:t>
      </w:r>
    </w:p>
    <w:p w:rsidR="00EF2175" w:rsidRDefault="00685598">
      <w:pPr>
        <w:pStyle w:val="Standard"/>
        <w:spacing w:line="18pt" w:lineRule="auto"/>
        <w:ind w:end="2.15pt"/>
        <w:jc w:val="both"/>
      </w:pPr>
      <w:r>
        <w:rPr>
          <w:color w:val="000000"/>
          <w:sz w:val="28"/>
          <w:lang w:eastAsia="ru-RU"/>
        </w:rPr>
        <w:tab/>
      </w:r>
      <w:r>
        <w:rPr>
          <w:sz w:val="28"/>
          <w:u w:val="single"/>
          <w:lang w:eastAsia="ru-RU"/>
        </w:rPr>
        <w:t xml:space="preserve">Определение </w:t>
      </w:r>
      <w:r>
        <w:rPr>
          <w:color w:val="000000"/>
          <w:sz w:val="28"/>
          <w:u w:val="single"/>
          <w:lang w:eastAsia="ru-RU"/>
        </w:rPr>
        <w:t>массы и габаритов гиростабилизатора.</w:t>
      </w:r>
    </w:p>
    <w:p w:rsidR="00EF2175" w:rsidRDefault="00685598">
      <w:pPr>
        <w:pStyle w:val="Standard"/>
        <w:spacing w:line="18pt" w:lineRule="auto"/>
        <w:ind w:end="2.15pt"/>
        <w:jc w:val="both"/>
      </w:pPr>
      <w:r>
        <w:rPr>
          <w:color w:val="000000"/>
          <w:sz w:val="28"/>
          <w:lang w:eastAsia="ru-RU"/>
        </w:rPr>
        <w:t>Возьмем диаметр наружной рамы гиростабилизатора равным 110мм, толщину рамы равную 30мм (</w:t>
      </w:r>
      <w:r>
        <w:rPr>
          <w:color w:val="FF0000"/>
          <w:sz w:val="28"/>
          <w:lang w:eastAsia="ru-RU"/>
        </w:rPr>
        <w:t>ГС</w:t>
      </w:r>
      <w:r>
        <w:rPr>
          <w:color w:val="000000"/>
          <w:sz w:val="28"/>
          <w:lang w:eastAsia="ru-RU"/>
        </w:rPr>
        <w:t xml:space="preserve"> имеет форму цилиндра).</w:t>
      </w:r>
    </w:p>
    <w:p w:rsidR="00EF2175" w:rsidRDefault="00685598">
      <w:pPr>
        <w:pStyle w:val="Standard"/>
        <w:spacing w:line="18pt" w:lineRule="auto"/>
        <w:ind w:end="2.15pt"/>
        <w:jc w:val="both"/>
      </w:pPr>
      <w:r>
        <w:rPr>
          <w:color w:val="000000"/>
          <w:sz w:val="28"/>
          <w:lang w:val="en-US" w:eastAsia="ru-RU"/>
        </w:rPr>
        <w:tab/>
      </w:r>
      <w:r>
        <w:rPr>
          <w:color w:val="000000"/>
          <w:sz w:val="28"/>
          <w:lang w:eastAsia="ru-RU"/>
        </w:rPr>
        <w:t xml:space="preserve">Пусть </w:t>
      </w:r>
      <w:r>
        <w:rPr>
          <w:sz w:val="28"/>
          <w:lang w:eastAsia="ru-RU"/>
        </w:rPr>
        <w:t xml:space="preserve">платформа и наружная рама </w:t>
      </w:r>
      <w:r>
        <w:rPr>
          <w:color w:val="000000"/>
          <w:sz w:val="28"/>
          <w:lang w:eastAsia="ru-RU"/>
        </w:rPr>
        <w:t xml:space="preserve">гиростабилизатора выполнены из алюминия </w:t>
      </w:r>
      <w:r>
        <w:rPr>
          <w:rFonts w:ascii="Symbol" w:hAnsi="Symbol"/>
          <w:color w:val="000000"/>
          <w:sz w:val="28"/>
          <w:lang w:eastAsia="ru-RU"/>
        </w:rPr>
        <w:t></w:t>
      </w:r>
      <w:r>
        <w:rPr>
          <w:color w:val="000000"/>
          <w:sz w:val="28"/>
          <w:lang w:eastAsia="ru-RU"/>
        </w:rPr>
        <w:t>=2.7 г/см</w:t>
      </w:r>
      <w:r>
        <w:rPr>
          <w:color w:val="000000"/>
          <w:sz w:val="28"/>
          <w:vertAlign w:val="superscript"/>
          <w:lang w:eastAsia="ru-RU"/>
        </w:rPr>
        <w:t>3</w:t>
      </w:r>
      <w:r>
        <w:rPr>
          <w:color w:val="000000"/>
          <w:sz w:val="28"/>
          <w:lang w:eastAsia="ru-RU"/>
        </w:rPr>
        <w:t>. Для нахождения массы гиростабилизатора вычислим суммарный объем:</w:t>
      </w:r>
    </w:p>
    <w:p w:rsidR="00EF2175" w:rsidRDefault="00685598">
      <w:pPr>
        <w:pStyle w:val="Standard"/>
        <w:spacing w:line="18pt" w:lineRule="auto"/>
        <w:ind w:end="2.15pt" w:firstLine="36pt"/>
        <w:jc w:val="both"/>
      </w:pPr>
      <w:r>
        <w:rPr>
          <w:color w:val="000000"/>
          <w:sz w:val="28"/>
          <w:lang w:eastAsia="ru-RU"/>
        </w:rPr>
        <w:t xml:space="preserve"> </w:t>
      </w:r>
      <w:r>
        <w:rPr>
          <w:color w:val="000000"/>
          <w:sz w:val="28"/>
          <w:lang w:val="en-US" w:eastAsia="ru-RU"/>
        </w:rPr>
        <w:t>V</w:t>
      </w:r>
      <w:r>
        <w:rPr>
          <w:rFonts w:ascii="Symbol" w:hAnsi="Symbol"/>
          <w:color w:val="000000"/>
          <w:sz w:val="28"/>
          <w:vertAlign w:val="subscript"/>
          <w:lang w:val="en-US" w:eastAsia="ru-RU"/>
        </w:rPr>
        <w:t></w:t>
      </w:r>
      <w:r>
        <w:rPr>
          <w:color w:val="000000"/>
          <w:sz w:val="28"/>
          <w:vertAlign w:val="subscript"/>
          <w:lang w:eastAsia="ru-RU"/>
        </w:rPr>
        <w:t xml:space="preserve"> </w:t>
      </w:r>
      <w:r>
        <w:rPr>
          <w:color w:val="000000"/>
          <w:sz w:val="28"/>
          <w:lang w:eastAsia="ru-RU"/>
        </w:rPr>
        <w:t xml:space="preserve">= </w:t>
      </w:r>
      <w:r>
        <w:rPr>
          <w:rFonts w:ascii="Symbol" w:hAnsi="Symbol"/>
          <w:color w:val="000000"/>
          <w:sz w:val="28"/>
          <w:lang w:val="en-US" w:eastAsia="ru-RU"/>
        </w:rPr>
        <w:t></w:t>
      </w:r>
      <w:r>
        <w:rPr>
          <w:color w:val="000000"/>
          <w:sz w:val="28"/>
          <w:lang w:val="en-US" w:eastAsia="ru-RU"/>
        </w:rPr>
        <w:t>R</w:t>
      </w:r>
      <w:r>
        <w:rPr>
          <w:color w:val="000000"/>
          <w:sz w:val="28"/>
          <w:vertAlign w:val="superscript"/>
          <w:lang w:eastAsia="ru-RU"/>
        </w:rPr>
        <w:t>2</w:t>
      </w:r>
      <w:r>
        <w:rPr>
          <w:color w:val="000000"/>
          <w:sz w:val="28"/>
          <w:lang w:val="en-US" w:eastAsia="ru-RU"/>
        </w:rPr>
        <w:t>H</w:t>
      </w:r>
      <w:r>
        <w:rPr>
          <w:color w:val="000000"/>
          <w:sz w:val="28"/>
          <w:lang w:eastAsia="ru-RU"/>
        </w:rPr>
        <w:t xml:space="preserve"> = </w:t>
      </w:r>
      <w:r>
        <w:rPr>
          <w:rFonts w:ascii="Symbol" w:hAnsi="Symbol"/>
          <w:color w:val="000000"/>
          <w:sz w:val="28"/>
          <w:lang w:val="en-US" w:eastAsia="ru-RU"/>
        </w:rPr>
        <w:t></w:t>
      </w:r>
      <w:r>
        <w:rPr>
          <w:color w:val="000000"/>
          <w:sz w:val="28"/>
          <w:lang w:eastAsia="ru-RU"/>
        </w:rPr>
        <w:t xml:space="preserve"> (55)</w:t>
      </w:r>
      <w:r>
        <w:rPr>
          <w:color w:val="000000"/>
          <w:sz w:val="28"/>
          <w:vertAlign w:val="superscript"/>
          <w:lang w:eastAsia="ru-RU"/>
        </w:rPr>
        <w:t xml:space="preserve">2 </w:t>
      </w:r>
      <w:r>
        <w:rPr>
          <w:color w:val="000000"/>
          <w:sz w:val="28"/>
          <w:lang w:eastAsia="ru-RU"/>
        </w:rPr>
        <w:t>30 = 285 см</w:t>
      </w:r>
      <w:r>
        <w:rPr>
          <w:color w:val="000000"/>
          <w:sz w:val="28"/>
          <w:vertAlign w:val="superscript"/>
          <w:lang w:eastAsia="ru-RU"/>
        </w:rPr>
        <w:t>3</w:t>
      </w:r>
    </w:p>
    <w:p w:rsidR="00EF2175" w:rsidRDefault="00685598">
      <w:pPr>
        <w:pStyle w:val="Standard"/>
        <w:spacing w:line="18pt" w:lineRule="auto"/>
        <w:ind w:end="2.15pt"/>
        <w:jc w:val="both"/>
        <w:rPr>
          <w:color w:val="000000"/>
          <w:sz w:val="28"/>
          <w:lang w:eastAsia="ru-RU"/>
        </w:rPr>
      </w:pPr>
      <w:r>
        <w:rPr>
          <w:color w:val="000000"/>
          <w:sz w:val="28"/>
          <w:lang w:eastAsia="ru-RU"/>
        </w:rPr>
        <w:t>Объем платформы равен:</w:t>
      </w:r>
    </w:p>
    <w:p w:rsidR="00EF2175" w:rsidRDefault="00685598">
      <w:pPr>
        <w:pStyle w:val="Standard"/>
        <w:spacing w:line="18pt" w:lineRule="auto"/>
        <w:ind w:end="2.15pt"/>
        <w:jc w:val="both"/>
      </w:pPr>
      <w:r>
        <w:rPr>
          <w:color w:val="000000"/>
          <w:sz w:val="28"/>
          <w:lang w:eastAsia="ru-RU"/>
        </w:rPr>
        <w:tab/>
        <w:t xml:space="preserve"> </w:t>
      </w:r>
      <w:r>
        <w:rPr>
          <w:color w:val="000000"/>
          <w:sz w:val="28"/>
          <w:lang w:val="en-US" w:eastAsia="ru-RU"/>
        </w:rPr>
        <w:t>V</w:t>
      </w:r>
      <w:r>
        <w:rPr>
          <w:color w:val="000000"/>
          <w:sz w:val="28"/>
          <w:vertAlign w:val="subscript"/>
          <w:lang w:eastAsia="ru-RU"/>
        </w:rPr>
        <w:t xml:space="preserve">П </w:t>
      </w:r>
      <w:r>
        <w:rPr>
          <w:color w:val="000000"/>
          <w:sz w:val="28"/>
          <w:lang w:eastAsia="ru-RU"/>
        </w:rPr>
        <w:t xml:space="preserve">= </w:t>
      </w:r>
      <w:r>
        <w:rPr>
          <w:rFonts w:ascii="Symbol" w:hAnsi="Symbol"/>
          <w:color w:val="000000"/>
          <w:sz w:val="28"/>
          <w:lang w:val="en-US" w:eastAsia="ru-RU"/>
        </w:rPr>
        <w:t></w:t>
      </w:r>
      <w:r>
        <w:rPr>
          <w:color w:val="000000"/>
          <w:sz w:val="28"/>
          <w:lang w:val="en-US" w:eastAsia="ru-RU"/>
        </w:rPr>
        <w:t>R</w:t>
      </w:r>
      <w:r>
        <w:rPr>
          <w:color w:val="000000"/>
          <w:sz w:val="28"/>
          <w:vertAlign w:val="superscript"/>
          <w:lang w:eastAsia="ru-RU"/>
        </w:rPr>
        <w:t>2</w:t>
      </w:r>
      <w:r>
        <w:rPr>
          <w:color w:val="000000"/>
          <w:sz w:val="28"/>
          <w:vertAlign w:val="subscript"/>
          <w:lang w:eastAsia="ru-RU"/>
        </w:rPr>
        <w:t>П</w:t>
      </w:r>
      <w:r>
        <w:rPr>
          <w:color w:val="000000"/>
          <w:sz w:val="28"/>
          <w:lang w:val="en-US" w:eastAsia="ru-RU"/>
        </w:rPr>
        <w:t>H</w:t>
      </w:r>
      <w:r>
        <w:rPr>
          <w:color w:val="000000"/>
          <w:sz w:val="28"/>
          <w:lang w:eastAsia="ru-RU"/>
        </w:rPr>
        <w:t xml:space="preserve"> = </w:t>
      </w:r>
      <w:r>
        <w:rPr>
          <w:rFonts w:ascii="Symbol" w:hAnsi="Symbol"/>
          <w:color w:val="000000"/>
          <w:sz w:val="28"/>
          <w:lang w:val="en-US" w:eastAsia="ru-RU"/>
        </w:rPr>
        <w:t></w:t>
      </w:r>
      <w:r>
        <w:rPr>
          <w:color w:val="000000"/>
          <w:sz w:val="28"/>
          <w:lang w:eastAsia="ru-RU"/>
        </w:rPr>
        <w:t xml:space="preserve"> (50)</w:t>
      </w:r>
      <w:r>
        <w:rPr>
          <w:color w:val="000000"/>
          <w:sz w:val="28"/>
          <w:vertAlign w:val="superscript"/>
          <w:lang w:eastAsia="ru-RU"/>
        </w:rPr>
        <w:t xml:space="preserve">2 </w:t>
      </w:r>
      <w:r>
        <w:rPr>
          <w:color w:val="000000"/>
          <w:sz w:val="28"/>
          <w:lang w:eastAsia="ru-RU"/>
        </w:rPr>
        <w:t>30 = 236 см</w:t>
      </w:r>
      <w:r>
        <w:rPr>
          <w:color w:val="000000"/>
          <w:sz w:val="28"/>
          <w:vertAlign w:val="superscript"/>
          <w:lang w:eastAsia="ru-RU"/>
        </w:rPr>
        <w:t>3</w:t>
      </w:r>
      <w:r>
        <w:rPr>
          <w:color w:val="000000"/>
          <w:sz w:val="28"/>
          <w:lang w:eastAsia="ru-RU"/>
        </w:rPr>
        <w:t xml:space="preserve">  (зазор между рамами равен 5 мм).     </w:t>
      </w:r>
    </w:p>
    <w:p w:rsidR="00EF2175" w:rsidRDefault="00685598">
      <w:pPr>
        <w:pStyle w:val="Standard"/>
        <w:spacing w:line="18pt" w:lineRule="auto"/>
        <w:ind w:end="2.15pt"/>
        <w:jc w:val="both"/>
      </w:pPr>
      <w:r>
        <w:rPr>
          <w:color w:val="000000"/>
          <w:sz w:val="28"/>
          <w:lang w:eastAsia="ru-RU"/>
        </w:rPr>
        <w:t xml:space="preserve">Тогда масса </w:t>
      </w:r>
      <w:r>
        <w:rPr>
          <w:color w:val="000000"/>
          <w:sz w:val="28"/>
          <w:lang w:val="en-US" w:eastAsia="ru-RU"/>
        </w:rPr>
        <w:t>m</w:t>
      </w:r>
      <w:r>
        <w:rPr>
          <w:color w:val="000000"/>
          <w:sz w:val="28"/>
          <w:vertAlign w:val="subscript"/>
          <w:lang w:eastAsia="ru-RU"/>
        </w:rPr>
        <w:t>1</w:t>
      </w:r>
      <w:r>
        <w:rPr>
          <w:color w:val="000000"/>
          <w:sz w:val="28"/>
          <w:lang w:eastAsia="ru-RU"/>
        </w:rPr>
        <w:t xml:space="preserve">= </w:t>
      </w:r>
      <w:r>
        <w:rPr>
          <w:rFonts w:ascii="Symbol" w:hAnsi="Symbol"/>
          <w:color w:val="000000"/>
          <w:sz w:val="28"/>
          <w:lang w:eastAsia="ru-RU"/>
        </w:rPr>
        <w:t></w:t>
      </w:r>
      <w:r>
        <w:rPr>
          <w:color w:val="000000"/>
          <w:sz w:val="28"/>
          <w:lang w:val="en-US" w:eastAsia="ru-RU"/>
        </w:rPr>
        <w:t>V</w:t>
      </w:r>
      <w:r>
        <w:rPr>
          <w:rFonts w:ascii="Symbol" w:hAnsi="Symbol"/>
          <w:color w:val="000000"/>
          <w:sz w:val="28"/>
          <w:vertAlign w:val="subscript"/>
          <w:lang w:val="en-US" w:eastAsia="ru-RU"/>
        </w:rPr>
        <w:t></w:t>
      </w:r>
      <w:r>
        <w:rPr>
          <w:color w:val="000000"/>
          <w:sz w:val="28"/>
          <w:vertAlign w:val="subscript"/>
          <w:lang w:eastAsia="ru-RU"/>
        </w:rPr>
        <w:t xml:space="preserve"> </w:t>
      </w:r>
      <w:r>
        <w:rPr>
          <w:color w:val="000000"/>
          <w:sz w:val="28"/>
          <w:lang w:eastAsia="ru-RU"/>
        </w:rPr>
        <w:t xml:space="preserve">= 2,7*285 = 770г. С запасом </w:t>
      </w:r>
      <w:r>
        <w:rPr>
          <w:color w:val="000000"/>
          <w:sz w:val="28"/>
          <w:u w:val="single"/>
          <w:lang w:val="en-US" w:eastAsia="ru-RU"/>
        </w:rPr>
        <w:t>m</w:t>
      </w:r>
      <w:r>
        <w:rPr>
          <w:color w:val="000000"/>
          <w:sz w:val="28"/>
          <w:u w:val="single"/>
          <w:vertAlign w:val="subscript"/>
          <w:lang w:eastAsia="ru-RU"/>
        </w:rPr>
        <w:t>1</w:t>
      </w:r>
      <w:r>
        <w:rPr>
          <w:color w:val="000000"/>
          <w:sz w:val="28"/>
          <w:u w:val="single"/>
          <w:lang w:eastAsia="ru-RU"/>
        </w:rPr>
        <w:t>=790г.</w:t>
      </w:r>
    </w:p>
    <w:p w:rsidR="00EF2175" w:rsidRDefault="00685598">
      <w:pPr>
        <w:pStyle w:val="1"/>
      </w:pPr>
      <w:r>
        <w:t xml:space="preserve">Масса чисто платформы  </w:t>
      </w:r>
      <w:r>
        <w:rPr>
          <w:lang w:val="en-US"/>
        </w:rPr>
        <w:t>m</w:t>
      </w:r>
      <w:r>
        <w:rPr>
          <w:vertAlign w:val="superscript"/>
        </w:rPr>
        <w:t>*</w:t>
      </w:r>
      <w:r>
        <w:rPr>
          <w:vertAlign w:val="subscript"/>
        </w:rPr>
        <w:t xml:space="preserve"> </w:t>
      </w:r>
      <w:r>
        <w:t xml:space="preserve">= </w:t>
      </w:r>
      <w:r>
        <w:rPr>
          <w:rFonts w:ascii="Symbol" w:hAnsi="Symbol"/>
        </w:rPr>
        <w:t></w:t>
      </w:r>
      <w:r>
        <w:rPr>
          <w:lang w:val="en-US"/>
        </w:rPr>
        <w:t>V</w:t>
      </w:r>
      <w:r>
        <w:rPr>
          <w:vertAlign w:val="subscript"/>
        </w:rPr>
        <w:t xml:space="preserve">П  </w:t>
      </w:r>
      <w:r>
        <w:t xml:space="preserve">= 2,7*236 = 638г. С запасом </w:t>
      </w:r>
      <w:r>
        <w:rPr>
          <w:u w:val="single"/>
          <w:lang w:val="en-US"/>
        </w:rPr>
        <w:t>m</w:t>
      </w:r>
      <w:r>
        <w:rPr>
          <w:u w:val="single"/>
          <w:vertAlign w:val="superscript"/>
        </w:rPr>
        <w:t>*</w:t>
      </w:r>
      <w:r>
        <w:rPr>
          <w:u w:val="single"/>
          <w:vertAlign w:val="subscript"/>
        </w:rPr>
        <w:t xml:space="preserve"> </w:t>
      </w:r>
      <w:r>
        <w:rPr>
          <w:u w:val="single"/>
        </w:rPr>
        <w:t>= 648г.</w:t>
      </w:r>
    </w:p>
    <w:p w:rsidR="00EF2175" w:rsidRDefault="00685598">
      <w:pPr>
        <w:pStyle w:val="30"/>
        <w:ind w:end="2.15pt"/>
      </w:pPr>
      <w:r>
        <w:rPr>
          <w:sz w:val="28"/>
        </w:rPr>
        <w:t xml:space="preserve">Масса наружной рамы </w:t>
      </w:r>
      <w:r>
        <w:rPr>
          <w:sz w:val="28"/>
          <w:lang w:val="en-US"/>
        </w:rPr>
        <w:t>m</w:t>
      </w:r>
      <w:r>
        <w:rPr>
          <w:sz w:val="28"/>
          <w:vertAlign w:val="subscript"/>
        </w:rPr>
        <w:t xml:space="preserve">НАР </w:t>
      </w:r>
      <w:r>
        <w:rPr>
          <w:sz w:val="28"/>
        </w:rPr>
        <w:t>=</w:t>
      </w:r>
      <w:r>
        <w:rPr>
          <w:color w:val="000000"/>
          <w:sz w:val="28"/>
          <w:lang w:eastAsia="ru-RU"/>
        </w:rPr>
        <w:t xml:space="preserve"> </w:t>
      </w:r>
      <w:r>
        <w:rPr>
          <w:color w:val="000000"/>
          <w:sz w:val="28"/>
          <w:lang w:val="en-US" w:eastAsia="ru-RU"/>
        </w:rPr>
        <w:t>m</w:t>
      </w:r>
      <w:r>
        <w:rPr>
          <w:color w:val="000000"/>
          <w:sz w:val="28"/>
          <w:vertAlign w:val="subscript"/>
          <w:lang w:eastAsia="ru-RU"/>
        </w:rPr>
        <w:t>1</w:t>
      </w:r>
      <w:r>
        <w:rPr>
          <w:color w:val="000000"/>
          <w:sz w:val="28"/>
          <w:lang w:eastAsia="ru-RU"/>
        </w:rPr>
        <w:t xml:space="preserve"> – </w:t>
      </w:r>
      <w:r>
        <w:rPr>
          <w:color w:val="000000"/>
          <w:sz w:val="28"/>
          <w:lang w:val="en-US" w:eastAsia="ru-RU"/>
        </w:rPr>
        <w:t>m</w:t>
      </w:r>
      <w:r>
        <w:rPr>
          <w:color w:val="000000"/>
          <w:sz w:val="28"/>
          <w:vertAlign w:val="superscript"/>
          <w:lang w:eastAsia="ru-RU"/>
        </w:rPr>
        <w:t>*</w:t>
      </w:r>
      <w:r>
        <w:rPr>
          <w:color w:val="000000"/>
          <w:sz w:val="28"/>
          <w:lang w:eastAsia="ru-RU"/>
        </w:rPr>
        <w:t xml:space="preserve"> =  142г.</w:t>
      </w:r>
      <w:r>
        <w:rPr>
          <w:sz w:val="28"/>
        </w:rPr>
        <w:t xml:space="preserve">   </w:t>
      </w:r>
      <w:r>
        <w:rPr>
          <w:sz w:val="28"/>
        </w:rPr>
        <w:tab/>
      </w:r>
    </w:p>
    <w:p w:rsidR="00EF2175" w:rsidRDefault="00685598">
      <w:pPr>
        <w:pStyle w:val="30"/>
        <w:ind w:end="2.15pt" w:firstLine="36pt"/>
        <w:rPr>
          <w:sz w:val="28"/>
        </w:rPr>
      </w:pPr>
      <w:r>
        <w:rPr>
          <w:sz w:val="28"/>
        </w:rPr>
        <w:t>Учитывая массу датчиков углов и моментов, чувствительного элемента, двигателей и т.д. получаем:</w:t>
      </w:r>
    </w:p>
    <w:p w:rsidR="00EF2175" w:rsidRDefault="00685598">
      <w:pPr>
        <w:pStyle w:val="30"/>
        <w:numPr>
          <w:ilvl w:val="0"/>
          <w:numId w:val="5"/>
        </w:numPr>
        <w:ind w:end="2.15pt"/>
      </w:pPr>
      <w:r>
        <w:rPr>
          <w:sz w:val="28"/>
        </w:rPr>
        <w:t xml:space="preserve">Общая масса платформы </w:t>
      </w:r>
      <w:r>
        <w:rPr>
          <w:sz w:val="28"/>
          <w:lang w:val="en-US"/>
        </w:rPr>
        <w:t>m</w:t>
      </w:r>
      <w:r>
        <w:rPr>
          <w:sz w:val="28"/>
          <w:vertAlign w:val="subscript"/>
        </w:rPr>
        <w:t xml:space="preserve">П </w:t>
      </w:r>
      <w:r>
        <w:rPr>
          <w:sz w:val="28"/>
        </w:rPr>
        <w:t>= массы (платформы + ЧЭ + ДЖ</w:t>
      </w:r>
      <w:r>
        <w:rPr>
          <w:rFonts w:ascii="Symbol" w:hAnsi="Symbol"/>
          <w:sz w:val="28"/>
        </w:rPr>
        <w:t></w:t>
      </w:r>
      <w:r>
        <w:rPr>
          <w:sz w:val="28"/>
        </w:rPr>
        <w:t xml:space="preserve">  + ДЖ</w:t>
      </w:r>
      <w:r>
        <w:rPr>
          <w:rFonts w:ascii="Symbol" w:hAnsi="Symbol"/>
          <w:sz w:val="28"/>
        </w:rPr>
        <w:t></w:t>
      </w:r>
      <w:r>
        <w:rPr>
          <w:sz w:val="28"/>
        </w:rPr>
        <w:t xml:space="preserve"> +   + ротор Дв1 + ротор ДУ</w:t>
      </w:r>
      <w:r>
        <w:rPr>
          <w:rFonts w:ascii="Symbol" w:hAnsi="Symbol"/>
          <w:sz w:val="28"/>
          <w:lang w:val="en-US"/>
        </w:rPr>
        <w:t></w:t>
      </w:r>
      <w:r>
        <w:rPr>
          <w:sz w:val="28"/>
        </w:rPr>
        <w:t xml:space="preserve"> ) = 648+220+20+20+150+150 = 1208г =1,208кг</w:t>
      </w:r>
    </w:p>
    <w:p w:rsidR="00EF2175" w:rsidRDefault="00685598">
      <w:pPr>
        <w:pStyle w:val="30"/>
        <w:numPr>
          <w:ilvl w:val="0"/>
          <w:numId w:val="3"/>
        </w:numPr>
        <w:ind w:end="2.15pt"/>
      </w:pPr>
      <w:r>
        <w:rPr>
          <w:sz w:val="28"/>
        </w:rPr>
        <w:t xml:space="preserve">Суммарная масса ГС </w:t>
      </w:r>
      <w:r>
        <w:rPr>
          <w:sz w:val="28"/>
          <w:lang w:val="en-US"/>
        </w:rPr>
        <w:t>m</w:t>
      </w:r>
      <w:r>
        <w:rPr>
          <w:rFonts w:ascii="Symbol" w:hAnsi="Symbol"/>
          <w:sz w:val="28"/>
          <w:vertAlign w:val="subscript"/>
        </w:rPr>
        <w:t></w:t>
      </w:r>
      <w:r>
        <w:rPr>
          <w:sz w:val="28"/>
          <w:vertAlign w:val="subscript"/>
        </w:rPr>
        <w:t xml:space="preserve"> </w:t>
      </w:r>
      <w:r>
        <w:rPr>
          <w:sz w:val="28"/>
        </w:rPr>
        <w:t>= массы (</w:t>
      </w:r>
      <w:r>
        <w:rPr>
          <w:sz w:val="28"/>
          <w:lang w:val="en-US"/>
        </w:rPr>
        <w:t>m</w:t>
      </w:r>
      <w:r>
        <w:rPr>
          <w:sz w:val="28"/>
          <w:vertAlign w:val="subscript"/>
        </w:rPr>
        <w:t xml:space="preserve">П  </w:t>
      </w:r>
      <w:r>
        <w:rPr>
          <w:sz w:val="28"/>
        </w:rPr>
        <w:t xml:space="preserve">+ </w:t>
      </w:r>
      <w:r>
        <w:rPr>
          <w:sz w:val="28"/>
          <w:lang w:val="en-US"/>
        </w:rPr>
        <w:t>m</w:t>
      </w:r>
      <w:r>
        <w:rPr>
          <w:sz w:val="28"/>
          <w:vertAlign w:val="subscript"/>
        </w:rPr>
        <w:t xml:space="preserve">НАР </w:t>
      </w:r>
      <w:r>
        <w:rPr>
          <w:sz w:val="28"/>
        </w:rPr>
        <w:t xml:space="preserve"> + ротор Дв2 + ротор ДУ</w:t>
      </w:r>
      <w:r>
        <w:rPr>
          <w:rFonts w:ascii="Symbol" w:hAnsi="Symbol"/>
          <w:sz w:val="28"/>
          <w:lang w:val="en-US"/>
        </w:rPr>
        <w:t></w:t>
      </w:r>
      <w:r>
        <w:rPr>
          <w:sz w:val="28"/>
        </w:rPr>
        <w:t xml:space="preserve">  +  +статор Дв1+статор ДУ</w:t>
      </w:r>
      <w:r>
        <w:rPr>
          <w:rFonts w:ascii="Symbol" w:hAnsi="Symbol"/>
          <w:sz w:val="28"/>
          <w:lang w:val="en-US"/>
        </w:rPr>
        <w:t></w:t>
      </w:r>
      <w:r>
        <w:rPr>
          <w:sz w:val="28"/>
        </w:rPr>
        <w:t xml:space="preserve"> ) = 1208+142+150+150+150+150 = 1950г=1,95кг</w:t>
      </w:r>
    </w:p>
    <w:p w:rsidR="00EF2175" w:rsidRDefault="00685598">
      <w:pPr>
        <w:pStyle w:val="30"/>
        <w:ind w:start="18pt" w:end="2.15pt"/>
      </w:pPr>
      <w:r>
        <w:rPr>
          <w:sz w:val="28"/>
        </w:rPr>
        <w:t>Вес платформы равен Р</w:t>
      </w:r>
      <w:r>
        <w:rPr>
          <w:sz w:val="28"/>
          <w:vertAlign w:val="subscript"/>
        </w:rPr>
        <w:t>П</w:t>
      </w:r>
      <w:r>
        <w:rPr>
          <w:sz w:val="28"/>
        </w:rPr>
        <w:t xml:space="preserve"> = </w:t>
      </w:r>
      <w:r>
        <w:rPr>
          <w:sz w:val="28"/>
          <w:lang w:val="en-US"/>
        </w:rPr>
        <w:t>m</w:t>
      </w:r>
      <w:r>
        <w:rPr>
          <w:sz w:val="28"/>
          <w:vertAlign w:val="subscript"/>
        </w:rPr>
        <w:t xml:space="preserve">П </w:t>
      </w:r>
      <w:r>
        <w:rPr>
          <w:sz w:val="28"/>
          <w:lang w:val="en-US"/>
        </w:rPr>
        <w:t>g</w:t>
      </w:r>
      <w:r>
        <w:rPr>
          <w:sz w:val="28"/>
        </w:rPr>
        <w:t xml:space="preserve"> </w:t>
      </w:r>
      <w:r>
        <w:rPr>
          <w:rFonts w:ascii="Symbol" w:hAnsi="Symbol"/>
          <w:sz w:val="28"/>
        </w:rPr>
        <w:t></w:t>
      </w:r>
      <w:r>
        <w:rPr>
          <w:sz w:val="28"/>
        </w:rPr>
        <w:t xml:space="preserve"> 12000 г*м/с</w:t>
      </w:r>
      <w:r>
        <w:rPr>
          <w:sz w:val="28"/>
          <w:vertAlign w:val="superscript"/>
        </w:rPr>
        <w:t>2</w:t>
      </w:r>
      <w:r>
        <w:rPr>
          <w:sz w:val="28"/>
        </w:rPr>
        <w:t xml:space="preserve"> = 12 кг*м/с</w:t>
      </w:r>
      <w:r>
        <w:rPr>
          <w:sz w:val="28"/>
          <w:vertAlign w:val="superscript"/>
        </w:rPr>
        <w:t>2</w:t>
      </w:r>
      <w:r>
        <w:rPr>
          <w:sz w:val="28"/>
        </w:rPr>
        <w:t xml:space="preserve"> = 12 Н.</w:t>
      </w:r>
    </w:p>
    <w:p w:rsidR="00EF2175" w:rsidRDefault="00685598">
      <w:pPr>
        <w:pStyle w:val="30"/>
        <w:ind w:start="18pt" w:end="2.15pt"/>
      </w:pPr>
      <w:r>
        <w:rPr>
          <w:sz w:val="28"/>
        </w:rPr>
        <w:t xml:space="preserve">Вес гиростабилизатора </w:t>
      </w:r>
      <w:r>
        <w:rPr>
          <w:sz w:val="28"/>
          <w:lang w:val="en-US"/>
        </w:rPr>
        <w:t>P</w:t>
      </w:r>
      <w:r>
        <w:rPr>
          <w:rFonts w:ascii="Symbol" w:hAnsi="Symbol"/>
          <w:sz w:val="28"/>
          <w:vertAlign w:val="subscript"/>
          <w:lang w:val="en-US"/>
        </w:rPr>
        <w:t></w:t>
      </w:r>
      <w:r>
        <w:rPr>
          <w:sz w:val="28"/>
        </w:rPr>
        <w:t xml:space="preserve"> = </w:t>
      </w:r>
      <w:r>
        <w:rPr>
          <w:sz w:val="28"/>
          <w:lang w:val="en-US"/>
        </w:rPr>
        <w:t>m</w:t>
      </w:r>
      <w:r>
        <w:rPr>
          <w:rFonts w:ascii="Symbol" w:hAnsi="Symbol"/>
          <w:sz w:val="28"/>
          <w:vertAlign w:val="subscript"/>
        </w:rPr>
        <w:t></w:t>
      </w:r>
      <w:r>
        <w:rPr>
          <w:sz w:val="28"/>
          <w:vertAlign w:val="subscript"/>
        </w:rPr>
        <w:t xml:space="preserve"> </w:t>
      </w:r>
      <w:r>
        <w:rPr>
          <w:sz w:val="28"/>
          <w:lang w:val="en-US"/>
        </w:rPr>
        <w:t>g</w:t>
      </w:r>
      <w:r>
        <w:rPr>
          <w:sz w:val="28"/>
        </w:rPr>
        <w:t xml:space="preserve"> </w:t>
      </w:r>
      <w:r>
        <w:rPr>
          <w:rFonts w:ascii="Symbol" w:hAnsi="Symbol"/>
          <w:sz w:val="28"/>
        </w:rPr>
        <w:t></w:t>
      </w:r>
      <w:r>
        <w:rPr>
          <w:sz w:val="28"/>
        </w:rPr>
        <w:t xml:space="preserve"> 20000 г*м/с</w:t>
      </w:r>
      <w:r>
        <w:rPr>
          <w:sz w:val="28"/>
          <w:vertAlign w:val="superscript"/>
        </w:rPr>
        <w:t>2</w:t>
      </w:r>
      <w:r>
        <w:rPr>
          <w:sz w:val="28"/>
        </w:rPr>
        <w:t xml:space="preserve"> = 20 кг*м/с</w:t>
      </w:r>
      <w:r>
        <w:rPr>
          <w:sz w:val="28"/>
          <w:vertAlign w:val="superscript"/>
        </w:rPr>
        <w:t>2</w:t>
      </w:r>
      <w:r>
        <w:rPr>
          <w:sz w:val="28"/>
        </w:rPr>
        <w:t xml:space="preserve"> =20 Н.</w:t>
      </w:r>
    </w:p>
    <w:p w:rsidR="00EF2175" w:rsidRDefault="00685598">
      <w:pPr>
        <w:pStyle w:val="30"/>
        <w:ind w:end="2.15pt"/>
      </w:pPr>
      <w:r>
        <w:rPr>
          <w:sz w:val="28"/>
        </w:rPr>
        <w:t xml:space="preserve">  </w:t>
      </w:r>
      <w:r>
        <w:rPr>
          <w:sz w:val="28"/>
        </w:rPr>
        <w:tab/>
      </w:r>
      <w:r>
        <w:rPr>
          <w:sz w:val="28"/>
        </w:rPr>
        <w:tab/>
      </w:r>
      <w:r>
        <w:rPr>
          <w:sz w:val="28"/>
        </w:rPr>
        <w:tab/>
      </w:r>
      <w:r>
        <w:rPr>
          <w:sz w:val="28"/>
        </w:rPr>
        <w:tab/>
        <w:t xml:space="preserve">  </w:t>
      </w:r>
      <w:r>
        <w:rPr>
          <w:i/>
          <w:sz w:val="28"/>
        </w:rPr>
        <w:t>5.2. Моменты трения.</w:t>
      </w:r>
    </w:p>
    <w:p w:rsidR="00EF2175" w:rsidRDefault="00685598">
      <w:pPr>
        <w:pStyle w:val="30"/>
        <w:ind w:end="2.15pt" w:firstLine="36pt"/>
        <w:rPr>
          <w:sz w:val="28"/>
        </w:rPr>
      </w:pPr>
      <w:r>
        <w:rPr>
          <w:sz w:val="28"/>
        </w:rPr>
        <w:t>При движении ЛА на подшипники осей  подвеса гиростабилизатора действуют как осевая, так и радиальная нагрузки. Величины осевых и радиальных нагрузок на подшипники определяются весом рам подвеса с учетом установленных на них элементов, проекциями линейного ускорения ЛА на связанные оси и углами поворота рам подвеса относительно связанных осей ЛА.</w:t>
      </w:r>
    </w:p>
    <w:p w:rsidR="00EF2175" w:rsidRDefault="00685598">
      <w:pPr>
        <w:pStyle w:val="30"/>
        <w:ind w:end="2.15pt" w:firstLine="36pt"/>
      </w:pPr>
      <w:r>
        <mc:AlternateContent>
          <mc:Choice Requires="v">
            <w:object w:dxaOrig="72pt" w:dyaOrig="72pt">
              <v:shape id="Object5" o:spid="_x0000_s1027" type="#_x0000_t75" style="position:absolute;left:0;text-align:left;margin-left:82.8pt;margin-top:80.2pt;width:259.2pt;height:187.35pt;z-index:66;visibility:visible;mso-wrap-style:square;mso-position-horizontal-relative:text;mso-position-vertical-relative:text">
                <v:imagedata r:id="rId12" o:title=""/>
                <w10:wrap type="topAndBottom"/>
              </v:shape>
              <o:OLEObject Type="Embed" ProgID="PBrush" ShapeID="Object5" DrawAspect="Content" ObjectID="_1553521682" r:id="rId13"/>
            </w:object>
          </mc:Choice>
          <mc:Fallback>
            <w:object>
              <w:drawing>
                <wp:anchor distT="0" distB="0" distL="114300" distR="114300" simplePos="0" relativeHeight="251659264" behindDoc="0" locked="0" layoutInCell="1" allowOverlap="1" wp14:anchorId="50F985D3" wp14:editId="6F125DF7">
                  <wp:simplePos x="0" y="0"/>
                  <wp:positionH relativeFrom="column">
                    <wp:posOffset>1051560</wp:posOffset>
                  </wp:positionH>
                  <wp:positionV relativeFrom="paragraph">
                    <wp:posOffset>1018540</wp:posOffset>
                  </wp:positionV>
                  <wp:extent cx="3291840" cy="2379345"/>
                  <wp:effectExtent l="0" t="0" r="3810" b="1905"/>
                  <wp:wrapTopAndBottom/>
                  <wp:docPr id="3" name="Object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1840" cy="237934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r>
        <w:rPr>
          <w:sz w:val="28"/>
        </w:rPr>
        <w:t xml:space="preserve">Запишем выражения для осевой </w:t>
      </w:r>
      <w:r>
        <w:rPr>
          <w:i/>
          <w:sz w:val="28"/>
        </w:rPr>
        <w:t>А</w:t>
      </w:r>
      <w:r>
        <w:rPr>
          <w:sz w:val="28"/>
        </w:rPr>
        <w:t xml:space="preserve"> и радиальной </w:t>
      </w:r>
      <w:r>
        <w:rPr>
          <w:i/>
          <w:sz w:val="28"/>
          <w:lang w:val="en-US"/>
        </w:rPr>
        <w:t>R</w:t>
      </w:r>
      <w:r>
        <w:rPr>
          <w:i/>
          <w:sz w:val="28"/>
        </w:rPr>
        <w:t xml:space="preserve"> </w:t>
      </w:r>
      <w:r>
        <w:rPr>
          <w:sz w:val="28"/>
        </w:rPr>
        <w:t xml:space="preserve">нагрузок при углах поворота наружной рамы и платформы соответственно </w:t>
      </w:r>
      <w:r>
        <w:rPr>
          <w:rFonts w:ascii="Symbol" w:hAnsi="Symbol"/>
          <w:sz w:val="28"/>
        </w:rPr>
        <w:t></w:t>
      </w:r>
      <w:r>
        <w:rPr>
          <w:sz w:val="28"/>
        </w:rPr>
        <w:t xml:space="preserve"> и </w:t>
      </w:r>
      <w:r>
        <w:rPr>
          <w:rFonts w:ascii="Symbol" w:hAnsi="Symbol"/>
          <w:sz w:val="28"/>
        </w:rPr>
        <w:t></w:t>
      </w:r>
      <w:r>
        <w:rPr>
          <w:sz w:val="28"/>
        </w:rPr>
        <w:t xml:space="preserve"> для каждой оси (см.рис.3).</w:t>
      </w:r>
    </w:p>
    <w:p w:rsidR="00EF2175" w:rsidRDefault="00685598">
      <w:pPr>
        <w:pStyle w:val="30"/>
        <w:ind w:start="180pt" w:end="2.15pt"/>
        <w:rPr>
          <w:sz w:val="28"/>
        </w:rPr>
      </w:pPr>
      <w:r>
        <w:rPr>
          <w:sz w:val="28"/>
        </w:rPr>
        <w:t xml:space="preserve">      Рис.3</w:t>
      </w:r>
    </w:p>
    <w:p w:rsidR="00EF2175" w:rsidRDefault="00685598">
      <w:pPr>
        <w:pStyle w:val="30"/>
        <w:ind w:end="2.15pt" w:firstLine="36pt"/>
      </w:pPr>
      <w:r>
        <w:rPr>
          <w:sz w:val="28"/>
        </w:rPr>
        <w:t>Для платформы (проекция на Х</w:t>
      </w:r>
      <w:r>
        <w:rPr>
          <w:sz w:val="28"/>
          <w:vertAlign w:val="subscript"/>
        </w:rPr>
        <w:t>ВН</w:t>
      </w:r>
      <w:r>
        <w:rPr>
          <w:sz w:val="28"/>
        </w:rPr>
        <w:t>):</w:t>
      </w:r>
    </w:p>
    <w:p w:rsidR="00EF2175" w:rsidRPr="007D7E19" w:rsidRDefault="00685598">
      <w:pPr>
        <w:pStyle w:val="30"/>
        <w:ind w:end="2.15pt" w:firstLine="36pt"/>
        <w:jc w:val="start"/>
        <w:rPr>
          <w:lang w:val="en-US"/>
        </w:rPr>
      </w:pPr>
      <m:oMathPara>
        <m:oMathParaPr>
          <m:jc m:val="left"/>
        </m:oMathParaPr>
        <m:oMath>
          <m:r>
            <w:rPr>
              <w:rFonts w:ascii="Cambria Math" w:hAnsi="Cambria Math"/>
            </w:rPr>
            <m:t>A</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П</m:t>
                  </m:r>
                </m:sub>
              </m:sSub>
            </m:num>
            <m:den>
              <m:r>
                <w:rPr>
                  <w:rFonts w:ascii="Cambria Math" w:hAnsi="Cambria Math"/>
                </w:rPr>
                <m:t>g</m:t>
              </m:r>
            </m:den>
          </m:f>
          <m:r>
            <w:rPr>
              <w:rFonts w:ascii="Cambria Math" w:hAnsi="Cambria Math"/>
              <w:lang w:val="en-US"/>
            </w:rPr>
            <m:t>(</m:t>
          </m:r>
          <m:sSub>
            <m:sSubPr>
              <m:ctrlPr>
                <w:rPr>
                  <w:rFonts w:ascii="Cambria Math" w:hAnsi="Cambria Math"/>
                </w:rPr>
              </m:ctrlPr>
            </m:sSubPr>
            <m:e>
              <m:r>
                <w:rPr>
                  <w:rFonts w:ascii="Cambria Math" w:hAnsi="Cambria Math"/>
                </w:rPr>
                <m:t>W</m:t>
              </m:r>
            </m:e>
            <m:sub>
              <m:r>
                <w:rPr>
                  <w:rFonts w:ascii="Cambria Math" w:hAnsi="Cambria Math"/>
                </w:rPr>
                <m:t>X</m:t>
              </m:r>
            </m:sub>
          </m:sSub>
          <m:r>
            <m:rPr>
              <m:nor/>
            </m:rPr>
            <w:rPr>
              <w:lang w:val="en-US"/>
            </w:rPr>
            <m:t>cos</m:t>
          </m:r>
          <m:r>
            <w:rPr>
              <w:rFonts w:ascii="Cambria Math" w:hAnsi="Cambria Math"/>
            </w:rPr>
            <m:t>γ</m:t>
          </m:r>
          <m:r>
            <w:rPr>
              <w:rFonts w:ascii="Cambria Math" w:hAnsi="Cambria Math"/>
              <w:lang w:val="en-US"/>
            </w:rPr>
            <m:t>+</m:t>
          </m:r>
          <m:sSub>
            <m:sSubPr>
              <m:ctrlPr>
                <w:rPr>
                  <w:rFonts w:ascii="Cambria Math" w:hAnsi="Cambria Math"/>
                </w:rPr>
              </m:ctrlPr>
            </m:sSubPr>
            <m:e>
              <m:r>
                <w:rPr>
                  <w:rFonts w:ascii="Cambria Math" w:hAnsi="Cambria Math"/>
                </w:rPr>
                <m:t>W</m:t>
              </m:r>
            </m:e>
            <m:sub>
              <m:r>
                <w:rPr>
                  <w:rFonts w:ascii="Cambria Math" w:hAnsi="Cambria Math"/>
                </w:rPr>
                <m:t>Z</m:t>
              </m:r>
            </m:sub>
          </m:sSub>
          <m:r>
            <m:rPr>
              <m:nor/>
            </m:rPr>
            <w:rPr>
              <w:lang w:val="en-US"/>
            </w:rPr>
            <m:t>cos</m:t>
          </m:r>
          <m:r>
            <w:rPr>
              <w:rFonts w:ascii="Cambria Math" w:hAnsi="Cambria Math"/>
            </w:rPr>
            <m:t>v</m:t>
          </m:r>
          <m:r>
            <w:rPr>
              <w:rFonts w:ascii="Cambria Math" w:hAnsi="Cambria Math"/>
              <w:lang w:val="en-US"/>
            </w:rPr>
            <m:t>⋅</m:t>
          </m:r>
          <m:r>
            <m:rPr>
              <m:nor/>
            </m:rPr>
            <w:rPr>
              <w:lang w:val="en-US"/>
            </w:rPr>
            <m:t>sin</m:t>
          </m:r>
          <m:r>
            <w:rPr>
              <w:rFonts w:ascii="Cambria Math" w:hAnsi="Cambria Math"/>
            </w:rPr>
            <m:t>γ</m:t>
          </m:r>
          <m:r>
            <w:rPr>
              <w:rFonts w:ascii="Cambria Math" w:hAnsi="Cambria Math"/>
              <w:lang w:val="en-US"/>
            </w:rPr>
            <m:t>+</m:t>
          </m:r>
          <m:sSub>
            <m:sSubPr>
              <m:ctrlPr>
                <w:rPr>
                  <w:rFonts w:ascii="Cambria Math" w:hAnsi="Cambria Math"/>
                </w:rPr>
              </m:ctrlPr>
            </m:sSubPr>
            <m:e>
              <m:r>
                <w:rPr>
                  <w:rFonts w:ascii="Cambria Math" w:hAnsi="Cambria Math"/>
                </w:rPr>
                <m:t>W</m:t>
              </m:r>
            </m:e>
            <m:sub>
              <m:r>
                <w:rPr>
                  <w:rFonts w:ascii="Cambria Math" w:hAnsi="Cambria Math"/>
                </w:rPr>
                <m:t>Y</m:t>
              </m:r>
            </m:sub>
          </m:sSub>
          <m:r>
            <m:rPr>
              <m:nor/>
            </m:rPr>
            <w:rPr>
              <w:lang w:val="en-US"/>
            </w:rPr>
            <m:t>sin</m:t>
          </m:r>
          <m:r>
            <w:rPr>
              <w:rFonts w:ascii="Cambria Math" w:hAnsi="Cambria Math"/>
            </w:rPr>
            <m:t>v</m:t>
          </m:r>
          <m:r>
            <w:rPr>
              <w:rFonts w:ascii="Cambria Math" w:hAnsi="Cambria Math"/>
              <w:lang w:val="en-US"/>
            </w:rPr>
            <m:t>⋅</m:t>
          </m:r>
          <m:r>
            <m:rPr>
              <m:nor/>
            </m:rPr>
            <w:rPr>
              <w:lang w:val="en-US"/>
            </w:rPr>
            <m:t>sin</m:t>
          </m:r>
          <m:r>
            <w:rPr>
              <w:rFonts w:ascii="Cambria Math" w:hAnsi="Cambria Math"/>
            </w:rPr>
            <m:t>γ</m:t>
          </m:r>
          <m:r>
            <w:rPr>
              <w:rFonts w:ascii="Cambria Math" w:hAnsi="Cambria Math"/>
              <w:lang w:val="en-US"/>
            </w:rPr>
            <m:t>)</m:t>
          </m:r>
        </m:oMath>
      </m:oMathPara>
    </w:p>
    <w:p w:rsidR="00EF2175" w:rsidRPr="00685598" w:rsidRDefault="00685598">
      <w:pPr>
        <w:pStyle w:val="30"/>
        <w:ind w:end="2.15pt" w:firstLine="36pt"/>
        <w:rPr>
          <w:lang w:val="en-US"/>
        </w:rPr>
      </w:pPr>
      <m:oMath>
        <m:r>
          <w:rPr>
            <w:rFonts w:ascii="Cambria Math" w:hAnsi="Cambria Math"/>
          </w:rPr>
          <m:t>R</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П</m:t>
                </m:r>
              </m:sub>
            </m:sSub>
          </m:num>
          <m:den>
            <m:r>
              <w:rPr>
                <w:rFonts w:ascii="Cambria Math" w:hAnsi="Cambria Math"/>
                <w:lang w:val="en-US"/>
              </w:rPr>
              <m:t>2</m:t>
            </m:r>
            <m:r>
              <m:rPr>
                <m:sty m:val="p"/>
              </m:rPr>
              <w:rPr>
                <w:rFonts w:ascii="Cambria Math" w:hAnsi="Cambria Math"/>
                <w:lang w:val="en-US"/>
              </w:rPr>
              <m:t>g</m:t>
            </m:r>
          </m:den>
        </m:f>
        <m:rad>
          <m:radPr>
            <m:degHide m:val="1"/>
            <m:ctrlPr>
              <w:rPr>
                <w:rFonts w:ascii="Cambria Math" w:hAnsi="Cambria Math"/>
              </w:rPr>
            </m:ctrlPr>
          </m:radPr>
          <m:deg/>
          <m:e>
            <m:r>
              <w:rPr>
                <w:rFonts w:ascii="Cambria Math" w:hAnsi="Cambria Math"/>
                <w:lang w:val="en-US"/>
              </w:rPr>
              <m:t>(</m:t>
            </m:r>
            <m:sSub>
              <m:sSubPr>
                <m:ctrlPr>
                  <w:rPr>
                    <w:rFonts w:ascii="Cambria Math" w:hAnsi="Cambria Math"/>
                  </w:rPr>
                </m:ctrlPr>
              </m:sSubPr>
              <m:e>
                <m:r>
                  <w:rPr>
                    <w:rFonts w:ascii="Cambria Math" w:hAnsi="Cambria Math"/>
                  </w:rPr>
                  <m:t>W</m:t>
                </m:r>
              </m:e>
              <m:sub>
                <m:r>
                  <w:rPr>
                    <w:rFonts w:ascii="Cambria Math" w:hAnsi="Cambria Math"/>
                  </w:rPr>
                  <m:t>Y</m:t>
                </m:r>
              </m:sub>
            </m:sSub>
            <m:r>
              <m:rPr>
                <m:nor/>
              </m:rPr>
              <w:rPr>
                <w:lang w:val="en-US"/>
              </w:rPr>
              <m:t>cos</m:t>
            </m:r>
            <m:r>
              <w:rPr>
                <w:rFonts w:ascii="Cambria Math" w:hAnsi="Cambria Math"/>
              </w:rPr>
              <m:t>v</m:t>
            </m:r>
            <m:r>
              <w:rPr>
                <w:rFonts w:ascii="Cambria Math" w:hAnsi="Cambria Math"/>
                <w:lang w:val="en-US"/>
              </w:rPr>
              <m:t>-</m:t>
            </m:r>
            <m:r>
              <w:rPr>
                <w:rFonts w:ascii="Cambria Math" w:hAnsi="Cambria Math"/>
              </w:rPr>
              <m:t>g</m:t>
            </m:r>
            <m:r>
              <w:rPr>
                <w:rFonts w:ascii="Cambria Math" w:hAnsi="Cambria Math"/>
                <w:lang w:val="en-US"/>
              </w:rPr>
              <m:t>+</m:t>
            </m:r>
            <m:sSub>
              <m:sSubPr>
                <m:ctrlPr>
                  <w:rPr>
                    <w:rFonts w:ascii="Cambria Math" w:hAnsi="Cambria Math"/>
                  </w:rPr>
                </m:ctrlPr>
              </m:sSubPr>
              <m:e>
                <m:r>
                  <w:rPr>
                    <w:rFonts w:ascii="Cambria Math" w:hAnsi="Cambria Math"/>
                  </w:rPr>
                  <m:t>W</m:t>
                </m:r>
              </m:e>
              <m:sub>
                <m:r>
                  <w:rPr>
                    <w:rFonts w:ascii="Cambria Math" w:hAnsi="Cambria Math"/>
                  </w:rPr>
                  <m:t>Z</m:t>
                </m:r>
              </m:sub>
            </m:sSub>
            <m:r>
              <m:rPr>
                <m:nor/>
              </m:rPr>
              <w:rPr>
                <w:lang w:val="en-US"/>
              </w:rPr>
              <m:t>sin</m:t>
            </m:r>
            <m:r>
              <w:rPr>
                <w:rFonts w:ascii="Cambria Math" w:hAnsi="Cambria Math"/>
              </w:rPr>
              <m:t>v</m:t>
            </m:r>
            <m:sSup>
              <m:sSupPr>
                <m:ctrlPr>
                  <w:rPr>
                    <w:rFonts w:ascii="Cambria Math" w:hAnsi="Cambria Math"/>
                  </w:rPr>
                </m:ctrlPr>
              </m:sSupPr>
              <m:e>
                <m:r>
                  <w:rPr>
                    <w:rFonts w:ascii="Cambria Math" w:hAnsi="Cambria Math"/>
                    <w:lang w:val="en-US"/>
                  </w:rPr>
                  <m:t>)</m:t>
                </m:r>
              </m:e>
              <m:sup>
                <m:r>
                  <w:rPr>
                    <w:rFonts w:ascii="Cambria Math" w:hAnsi="Cambria Math"/>
                    <w:lang w:val="en-US"/>
                  </w:rPr>
                  <m:t>2</m:t>
                </m:r>
              </m:sup>
            </m:sSup>
            <m:r>
              <w:rPr>
                <w:rFonts w:ascii="Cambria Math" w:hAnsi="Cambria Math"/>
                <w:lang w:val="en-US"/>
              </w:rPr>
              <m:t>+(</m:t>
            </m:r>
            <m:sSub>
              <m:sSubPr>
                <m:ctrlPr>
                  <w:rPr>
                    <w:rFonts w:ascii="Cambria Math" w:hAnsi="Cambria Math"/>
                  </w:rPr>
                </m:ctrlPr>
              </m:sSubPr>
              <m:e>
                <m:r>
                  <w:rPr>
                    <w:rFonts w:ascii="Cambria Math" w:hAnsi="Cambria Math"/>
                  </w:rPr>
                  <m:t>W</m:t>
                </m:r>
              </m:e>
              <m:sub>
                <m:r>
                  <w:rPr>
                    <w:rFonts w:ascii="Cambria Math" w:hAnsi="Cambria Math"/>
                  </w:rPr>
                  <m:t>Z</m:t>
                </m:r>
              </m:sub>
            </m:sSub>
            <m:r>
              <m:rPr>
                <m:nor/>
              </m:rPr>
              <w:rPr>
                <w:lang w:val="en-US"/>
              </w:rPr>
              <m:t>cos</m:t>
            </m:r>
            <m:r>
              <w:rPr>
                <w:rFonts w:ascii="Cambria Math" w:hAnsi="Cambria Math"/>
              </w:rPr>
              <m:t>v</m:t>
            </m:r>
            <m:r>
              <w:rPr>
                <w:rFonts w:ascii="Cambria Math" w:hAnsi="Cambria Math"/>
                <w:lang w:val="en-US"/>
              </w:rPr>
              <m:t>⋅</m:t>
            </m:r>
            <m:r>
              <m:rPr>
                <m:nor/>
              </m:rPr>
              <w:rPr>
                <w:lang w:val="en-US"/>
              </w:rPr>
              <m:t>cos</m:t>
            </m:r>
            <m:r>
              <w:rPr>
                <w:rFonts w:ascii="Cambria Math" w:hAnsi="Cambria Math"/>
              </w:rPr>
              <m:t>γ</m:t>
            </m:r>
            <m:r>
              <w:rPr>
                <w:rFonts w:ascii="Cambria Math" w:hAnsi="Cambria Math"/>
                <w:lang w:val="en-US"/>
              </w:rPr>
              <m:t>-</m:t>
            </m:r>
            <m:sSub>
              <m:sSubPr>
                <m:ctrlPr>
                  <w:rPr>
                    <w:rFonts w:ascii="Cambria Math" w:hAnsi="Cambria Math"/>
                  </w:rPr>
                </m:ctrlPr>
              </m:sSubPr>
              <m:e>
                <m:r>
                  <w:rPr>
                    <w:rFonts w:ascii="Cambria Math" w:hAnsi="Cambria Math"/>
                  </w:rPr>
                  <m:t>W</m:t>
                </m:r>
              </m:e>
              <m:sub>
                <m:r>
                  <w:rPr>
                    <w:rFonts w:ascii="Cambria Math" w:hAnsi="Cambria Math"/>
                  </w:rPr>
                  <m:t>X</m:t>
                </m:r>
              </m:sub>
            </m:sSub>
            <m:r>
              <m:rPr>
                <m:nor/>
              </m:rPr>
              <w:rPr>
                <w:lang w:val="en-US"/>
              </w:rPr>
              <m:t>sin</m:t>
            </m:r>
            <m:r>
              <w:rPr>
                <w:rFonts w:ascii="Cambria Math" w:hAnsi="Cambria Math"/>
              </w:rPr>
              <m:t>γ</m:t>
            </m:r>
            <m:r>
              <w:rPr>
                <w:rFonts w:ascii="Cambria Math" w:hAnsi="Cambria Math"/>
                <w:lang w:val="en-US"/>
              </w:rPr>
              <m:t>-</m:t>
            </m:r>
            <m:sSub>
              <m:sSubPr>
                <m:ctrlPr>
                  <w:rPr>
                    <w:rFonts w:ascii="Cambria Math" w:hAnsi="Cambria Math"/>
                  </w:rPr>
                </m:ctrlPr>
              </m:sSubPr>
              <m:e>
                <m:r>
                  <w:rPr>
                    <w:rFonts w:ascii="Cambria Math" w:hAnsi="Cambria Math"/>
                  </w:rPr>
                  <m:t>W</m:t>
                </m:r>
              </m:e>
              <m:sub>
                <m:r>
                  <w:rPr>
                    <w:rFonts w:ascii="Cambria Math" w:hAnsi="Cambria Math"/>
                  </w:rPr>
                  <m:t>Y</m:t>
                </m:r>
              </m:sub>
            </m:sSub>
            <m:r>
              <m:rPr>
                <m:nor/>
              </m:rPr>
              <w:rPr>
                <w:lang w:val="en-US"/>
              </w:rPr>
              <m:t>sin</m:t>
            </m:r>
            <m:r>
              <w:rPr>
                <w:rFonts w:ascii="Cambria Math" w:hAnsi="Cambria Math"/>
              </w:rPr>
              <m:t>v</m:t>
            </m:r>
            <m:r>
              <w:rPr>
                <w:rFonts w:ascii="Cambria Math" w:hAnsi="Cambria Math"/>
                <w:lang w:val="en-US"/>
              </w:rPr>
              <m:t>⋅</m:t>
            </m:r>
            <m:r>
              <m:rPr>
                <m:nor/>
              </m:rPr>
              <w:rPr>
                <w:lang w:val="en-US"/>
              </w:rPr>
              <m:t>cos</m:t>
            </m:r>
            <m:r>
              <w:rPr>
                <w:rFonts w:ascii="Cambria Math" w:hAnsi="Cambria Math"/>
              </w:rPr>
              <m:t>γ</m:t>
            </m:r>
            <m:sSup>
              <m:sSupPr>
                <m:ctrlPr>
                  <w:rPr>
                    <w:rFonts w:ascii="Cambria Math" w:hAnsi="Cambria Math"/>
                  </w:rPr>
                </m:ctrlPr>
              </m:sSupPr>
              <m:e>
                <m:r>
                  <w:rPr>
                    <w:rFonts w:ascii="Cambria Math" w:hAnsi="Cambria Math"/>
                    <w:lang w:val="en-US"/>
                  </w:rPr>
                  <m:t>)</m:t>
                </m:r>
              </m:e>
              <m:sup>
                <m:r>
                  <w:rPr>
                    <w:rFonts w:ascii="Cambria Math" w:hAnsi="Cambria Math"/>
                    <w:lang w:val="en-US"/>
                  </w:rPr>
                  <m:t>2</m:t>
                </m:r>
              </m:sup>
            </m:sSup>
          </m:e>
        </m:rad>
      </m:oMath>
      <w:r>
        <w:rPr>
          <w:sz w:val="28"/>
          <w:lang w:val="en-US"/>
        </w:rPr>
        <w:t>,</w:t>
      </w:r>
    </w:p>
    <w:p w:rsidR="00EF2175" w:rsidRDefault="00685598">
      <w:pPr>
        <w:pStyle w:val="30"/>
        <w:ind w:end="2.15pt"/>
      </w:pPr>
      <w:r>
        <w:rPr>
          <w:sz w:val="28"/>
        </w:rPr>
        <w:t xml:space="preserve">где </w:t>
      </w:r>
      <w:r>
        <w:rPr>
          <w:sz w:val="28"/>
          <w:lang w:val="en-US"/>
        </w:rPr>
        <w:t>W</w:t>
      </w:r>
      <w:r>
        <w:rPr>
          <w:sz w:val="28"/>
          <w:vertAlign w:val="subscript"/>
          <w:lang w:val="en-US"/>
        </w:rPr>
        <w:t>X</w:t>
      </w:r>
      <w:r>
        <w:rPr>
          <w:sz w:val="28"/>
        </w:rPr>
        <w:t xml:space="preserve">, </w:t>
      </w:r>
      <w:r>
        <w:rPr>
          <w:sz w:val="28"/>
          <w:lang w:val="en-US"/>
        </w:rPr>
        <w:t>W</w:t>
      </w:r>
      <w:r>
        <w:rPr>
          <w:sz w:val="28"/>
          <w:vertAlign w:val="subscript"/>
          <w:lang w:val="en-US"/>
        </w:rPr>
        <w:t>Y</w:t>
      </w:r>
      <w:r>
        <w:rPr>
          <w:sz w:val="28"/>
        </w:rPr>
        <w:t xml:space="preserve">, </w:t>
      </w:r>
      <w:r>
        <w:rPr>
          <w:sz w:val="28"/>
          <w:lang w:val="en-US"/>
        </w:rPr>
        <w:t>W</w:t>
      </w:r>
      <w:r>
        <w:rPr>
          <w:sz w:val="28"/>
          <w:vertAlign w:val="subscript"/>
          <w:lang w:val="en-US"/>
        </w:rPr>
        <w:t>Z</w:t>
      </w:r>
      <w:r>
        <w:rPr>
          <w:sz w:val="28"/>
        </w:rPr>
        <w:t xml:space="preserve"> – проекции линейного ускорения на связанные оси </w:t>
      </w:r>
      <w:r>
        <w:rPr>
          <w:sz w:val="28"/>
          <w:lang w:val="en-US"/>
        </w:rPr>
        <w:t>X</w:t>
      </w:r>
      <w:r>
        <w:rPr>
          <w:sz w:val="28"/>
        </w:rPr>
        <w:t>,</w:t>
      </w:r>
      <w:r>
        <w:rPr>
          <w:sz w:val="28"/>
          <w:lang w:val="en-US"/>
        </w:rPr>
        <w:t>Y</w:t>
      </w:r>
      <w:r>
        <w:rPr>
          <w:sz w:val="28"/>
        </w:rPr>
        <w:t>,</w:t>
      </w:r>
      <w:r>
        <w:rPr>
          <w:sz w:val="28"/>
          <w:lang w:val="en-US"/>
        </w:rPr>
        <w:t>Z</w:t>
      </w:r>
      <w:r>
        <w:rPr>
          <w:sz w:val="28"/>
        </w:rPr>
        <w:t>.</w:t>
      </w:r>
    </w:p>
    <w:p w:rsidR="00EF2175" w:rsidRDefault="00685598">
      <w:pPr>
        <w:pStyle w:val="30"/>
        <w:ind w:end="2.15pt"/>
      </w:pPr>
      <m:oMath>
        <m:eqArr>
          <m:eqArrPr>
            <m:ctrlPr>
              <w:rPr>
                <w:rFonts w:ascii="Cambria Math" w:hAnsi="Cambria Math"/>
              </w:rPr>
            </m:ctrlPr>
          </m:eqArrPr>
          <m:e>
            <m:r>
              <w:rPr>
                <w:rFonts w:ascii="Cambria Math" w:hAnsi="Cambria Math"/>
              </w:rPr>
              <m:t>A=</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m:t>
                    </m:r>
                  </m:sub>
                </m:sSub>
              </m:num>
              <m:den>
                <m:r>
                  <w:rPr>
                    <w:rFonts w:ascii="Cambria Math" w:hAnsi="Cambria Math"/>
                  </w:rPr>
                  <m:t>g</m:t>
                </m:r>
              </m:den>
            </m:f>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Y</m:t>
                </m:r>
              </m:sub>
            </m:sSub>
            <m:r>
              <m:rPr>
                <m:nor/>
              </m:rPr>
              <m:t>cos</m:t>
            </m:r>
            <m:r>
              <w:rPr>
                <w:rFonts w:ascii="Cambria Math" w:hAnsi="Cambria Math"/>
              </w:rPr>
              <m:t>v+</m:t>
            </m:r>
            <m:sSub>
              <m:sSubPr>
                <m:ctrlPr>
                  <w:rPr>
                    <w:rFonts w:ascii="Cambria Math" w:hAnsi="Cambria Math"/>
                  </w:rPr>
                </m:ctrlPr>
              </m:sSubPr>
              <m:e>
                <m:r>
                  <w:rPr>
                    <w:rFonts w:ascii="Cambria Math" w:hAnsi="Cambria Math"/>
                  </w:rPr>
                  <m:t>W</m:t>
                </m:r>
              </m:e>
              <m:sub>
                <m:r>
                  <w:rPr>
                    <w:rFonts w:ascii="Cambria Math" w:hAnsi="Cambria Math"/>
                  </w:rPr>
                  <m:t>Z</m:t>
                </m:r>
              </m:sub>
            </m:sSub>
            <m:r>
              <m:rPr>
                <m:nor/>
              </m:rPr>
              <m:t>sin</m:t>
            </m:r>
            <m:r>
              <w:rPr>
                <w:rFonts w:ascii="Cambria Math" w:hAnsi="Cambria Math"/>
              </w:rPr>
              <m:t>v-g)</m:t>
            </m:r>
          </m:e>
          <m:e/>
        </m:eqArr>
      </m:oMath>
      <w:r>
        <w:rPr>
          <w:sz w:val="28"/>
        </w:rPr>
        <w:t xml:space="preserve">Для наружной рамы (проекция на </w:t>
      </w:r>
      <w:r>
        <w:rPr>
          <w:sz w:val="28"/>
          <w:lang w:val="en-US"/>
        </w:rPr>
        <w:t>Y</w:t>
      </w:r>
      <w:r>
        <w:rPr>
          <w:sz w:val="28"/>
          <w:vertAlign w:val="subscript"/>
        </w:rPr>
        <w:t>НАР</w:t>
      </w:r>
      <w:r>
        <w:rPr>
          <w:sz w:val="28"/>
        </w:rPr>
        <w:t>):</w:t>
      </w:r>
    </w:p>
    <w:p w:rsidR="00EF2175" w:rsidRDefault="00685598">
      <w:pPr>
        <w:pStyle w:val="30"/>
        <w:ind w:end="2.15pt"/>
      </w:pPr>
      <m:oMath>
        <m:eqArr>
          <m:eqArrPr>
            <m:ctrlPr>
              <w:rPr>
                <w:rFonts w:ascii="Cambria Math" w:hAnsi="Cambria Math"/>
              </w:rPr>
            </m:ctrlPr>
          </m:eqArrPr>
          <m:e>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m:t>
                    </m:r>
                  </m:sub>
                </m:sSub>
              </m:num>
              <m:den>
                <m:r>
                  <w:rPr>
                    <w:rFonts w:ascii="Cambria Math" w:hAnsi="Cambria Math"/>
                  </w:rPr>
                  <m:t>2</m:t>
                </m:r>
                <m:r>
                  <m:rPr>
                    <m:sty m:val="p"/>
                  </m:rPr>
                  <w:rPr>
                    <w:rFonts w:ascii="Cambria Math" w:hAnsi="Cambria Math"/>
                  </w:rPr>
                  <m:t>g</m:t>
                </m:r>
              </m:den>
            </m:f>
            <m:r>
              <w:rPr>
                <w:rFonts w:ascii="Cambria Math" w:hAnsi="Cambria Math"/>
              </w:rPr>
              <m:t>(</m:t>
            </m:r>
            <m:rad>
              <m:radPr>
                <m:degHide m:val="1"/>
                <m:ctrlPr>
                  <w:rPr>
                    <w:rFonts w:ascii="Cambria Math" w:hAnsi="Cambria Math"/>
                  </w:rPr>
                </m:ctrlPr>
              </m:radPr>
              <m:deg/>
              <m:e>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X</m:t>
                    </m:r>
                  </m:sub>
                </m:sSub>
                <m:r>
                  <m:rPr>
                    <m:nor/>
                  </m:rPr>
                  <m:t>cos</m:t>
                </m:r>
                <m:r>
                  <w:rPr>
                    <w:rFonts w:ascii="Cambria Math" w:hAnsi="Cambria Math"/>
                  </w:rPr>
                  <m:t>γ+</m:t>
                </m:r>
                <m:sSub>
                  <m:sSubPr>
                    <m:ctrlPr>
                      <w:rPr>
                        <w:rFonts w:ascii="Cambria Math" w:hAnsi="Cambria Math"/>
                      </w:rPr>
                    </m:ctrlPr>
                  </m:sSubPr>
                  <m:e>
                    <m:r>
                      <w:rPr>
                        <w:rFonts w:ascii="Cambria Math" w:hAnsi="Cambria Math"/>
                      </w:rPr>
                      <m:t>W</m:t>
                    </m:r>
                  </m:e>
                  <m:sub>
                    <m:r>
                      <w:rPr>
                        <w:rFonts w:ascii="Cambria Math" w:hAnsi="Cambria Math"/>
                      </w:rPr>
                      <m:t>Z</m:t>
                    </m:r>
                  </m:sub>
                </m:sSub>
                <m:r>
                  <m:rPr>
                    <m:nor/>
                  </m:rPr>
                  <m:t>cos</m:t>
                </m:r>
                <m:r>
                  <w:rPr>
                    <w:rFonts w:ascii="Cambria Math" w:hAnsi="Cambria Math"/>
                  </w:rPr>
                  <m:t>v⋅</m:t>
                </m:r>
                <m:r>
                  <m:rPr>
                    <m:nor/>
                  </m:rPr>
                  <m:t>sin</m:t>
                </m:r>
                <m:r>
                  <w:rPr>
                    <w:rFonts w:ascii="Cambria Math" w:hAnsi="Cambria Math"/>
                  </w:rPr>
                  <m:t>γ+</m:t>
                </m:r>
                <m:sSub>
                  <m:sSubPr>
                    <m:ctrlPr>
                      <w:rPr>
                        <w:rFonts w:ascii="Cambria Math" w:hAnsi="Cambria Math"/>
                      </w:rPr>
                    </m:ctrlPr>
                  </m:sSubPr>
                  <m:e>
                    <m:r>
                      <w:rPr>
                        <w:rFonts w:ascii="Cambria Math" w:hAnsi="Cambria Math"/>
                      </w:rPr>
                      <m:t>W</m:t>
                    </m:r>
                  </m:e>
                  <m:sub>
                    <m:r>
                      <w:rPr>
                        <w:rFonts w:ascii="Cambria Math" w:hAnsi="Cambria Math"/>
                      </w:rPr>
                      <m:t>Y</m:t>
                    </m:r>
                  </m:sub>
                </m:sSub>
                <m:r>
                  <m:rPr>
                    <m:nor/>
                  </m:rPr>
                  <m:t>sin</m:t>
                </m:r>
                <m:r>
                  <w:rPr>
                    <w:rFonts w:ascii="Cambria Math" w:hAnsi="Cambria Math"/>
                  </w:rPr>
                  <m:t>v⋅</m:t>
                </m:r>
                <m:r>
                  <m:rPr>
                    <m:nor/>
                  </m:rPr>
                  <m:t>sin</m:t>
                </m:r>
                <m:r>
                  <w:rPr>
                    <w:rFonts w:ascii="Cambria Math" w:hAnsi="Cambria Math"/>
                  </w:rPr>
                  <m:t>γ</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Z</m:t>
                    </m:r>
                  </m:sub>
                </m:sSub>
                <m:r>
                  <m:rPr>
                    <m:nor/>
                  </m:rPr>
                  <m:t>cos</m:t>
                </m:r>
                <m:r>
                  <w:rPr>
                    <w:rFonts w:ascii="Cambria Math" w:hAnsi="Cambria Math"/>
                  </w:rPr>
                  <m:t>v⋅</m:t>
                </m:r>
                <m:r>
                  <m:rPr>
                    <m:nor/>
                  </m:rPr>
                  <m:t>cos</m:t>
                </m:r>
                <m:r>
                  <w:rPr>
                    <w:rFonts w:ascii="Cambria Math" w:hAnsi="Cambria Math"/>
                  </w:rPr>
                  <m:t>γ-</m:t>
                </m:r>
                <m:sSub>
                  <m:sSubPr>
                    <m:ctrlPr>
                      <w:rPr>
                        <w:rFonts w:ascii="Cambria Math" w:hAnsi="Cambria Math"/>
                      </w:rPr>
                    </m:ctrlPr>
                  </m:sSubPr>
                  <m:e>
                    <m:r>
                      <w:rPr>
                        <w:rFonts w:ascii="Cambria Math" w:hAnsi="Cambria Math"/>
                      </w:rPr>
                      <m:t>W</m:t>
                    </m:r>
                  </m:e>
                  <m:sub>
                    <m:r>
                      <w:rPr>
                        <w:rFonts w:ascii="Cambria Math" w:hAnsi="Cambria Math"/>
                      </w:rPr>
                      <m:t>X</m:t>
                    </m:r>
                  </m:sub>
                </m:sSub>
                <m:r>
                  <m:rPr>
                    <m:nor/>
                  </m:rPr>
                  <m:t>sin</m:t>
                </m:r>
                <m:r>
                  <w:rPr>
                    <w:rFonts w:ascii="Cambria Math" w:hAnsi="Cambria Math"/>
                  </w:rPr>
                  <m:t>γ-</m:t>
                </m:r>
                <m:sSub>
                  <m:sSubPr>
                    <m:ctrlPr>
                      <w:rPr>
                        <w:rFonts w:ascii="Cambria Math" w:hAnsi="Cambria Math"/>
                      </w:rPr>
                    </m:ctrlPr>
                  </m:sSubPr>
                  <m:e>
                    <m:r>
                      <w:rPr>
                        <w:rFonts w:ascii="Cambria Math" w:hAnsi="Cambria Math"/>
                      </w:rPr>
                      <m:t>W</m:t>
                    </m:r>
                  </m:e>
                  <m:sub>
                    <m:r>
                      <w:rPr>
                        <w:rFonts w:ascii="Cambria Math" w:hAnsi="Cambria Math"/>
                      </w:rPr>
                      <m:t>Y</m:t>
                    </m:r>
                  </m:sub>
                </m:sSub>
                <m:r>
                  <m:rPr>
                    <m:nor/>
                  </m:rPr>
                  <m:t>sin</m:t>
                </m:r>
                <m:r>
                  <w:rPr>
                    <w:rFonts w:ascii="Cambria Math" w:hAnsi="Cambria Math"/>
                  </w:rPr>
                  <m:t>v⋅</m:t>
                </m:r>
                <m:r>
                  <m:rPr>
                    <m:nor/>
                  </m:rPr>
                  <m:t>cos</m:t>
                </m:r>
                <m:r>
                  <w:rPr>
                    <w:rFonts w:ascii="Cambria Math" w:hAnsi="Cambria Math"/>
                  </w:rPr>
                  <m:t>γ</m:t>
                </m:r>
                <m:sSup>
                  <m:sSupPr>
                    <m:ctrlPr>
                      <w:rPr>
                        <w:rFonts w:ascii="Cambria Math" w:hAnsi="Cambria Math"/>
                      </w:rPr>
                    </m:ctrlPr>
                  </m:sSupPr>
                  <m:e>
                    <m:r>
                      <w:rPr>
                        <w:rFonts w:ascii="Cambria Math" w:hAnsi="Cambria Math"/>
                      </w:rPr>
                      <m:t>)</m:t>
                    </m:r>
                  </m:e>
                  <m:sup>
                    <m:r>
                      <w:rPr>
                        <w:rFonts w:ascii="Cambria Math" w:hAnsi="Cambria Math"/>
                      </w:rPr>
                      <m:t>2</m:t>
                    </m:r>
                  </m:sup>
                </m:sSup>
              </m:e>
            </m:rad>
          </m:e>
          <m:e/>
        </m:eqArr>
      </m:oMath>
      <w:r>
        <w:rPr>
          <w:sz w:val="28"/>
        </w:rPr>
        <w:tab/>
        <w:t>При комбинированной нагрузке, имеющей место для подшипников гиростабилизаторов из-за произвольного расположения вектора линейного ускорения ЛА относительно гироплатформы, минимальная величина усилия предварительного натяга равна:</w:t>
      </w:r>
    </w:p>
    <w:p w:rsidR="00EF2175" w:rsidRDefault="00685598">
      <w:pPr>
        <w:pStyle w:val="30"/>
        <w:ind w:end="2.15pt"/>
      </w:pPr>
      <m:oMath>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=(1,</m:t>
        </m:r>
        <m:r>
          <m:rPr>
            <m:nor/>
          </m:rPr>
          <m:t>58</m:t>
        </m:r>
        <m:r>
          <w:rPr>
            <w:rFonts w:ascii="Cambria Math" w:hAnsi="Cambria Math"/>
          </w:rPr>
          <m:t>R⋅</m:t>
        </m:r>
        <m:r>
          <m:rPr>
            <m:nor/>
          </m:rPr>
          <m:t>tg</m:t>
        </m:r>
        <m:sSub>
          <m:sSubPr>
            <m:ctrlPr>
              <w:rPr>
                <w:rFonts w:ascii="Cambria Math" w:hAnsi="Cambria Math"/>
              </w:rPr>
            </m:ctrlPr>
          </m:sSubPr>
          <m:e>
            <m:r>
              <w:rPr>
                <w:rFonts w:ascii="Cambria Math" w:hAnsi="Cambria Math"/>
              </w:rPr>
              <m:t>β</m:t>
            </m:r>
          </m:e>
          <m:sub>
            <m:r>
              <w:rPr>
                <w:rFonts w:ascii="Cambria Math" w:hAnsi="Cambria Math"/>
              </w:rPr>
              <m:t>K</m:t>
            </m:r>
          </m:sub>
        </m:sSub>
        <m:r>
          <w:rPr>
            <w:rFonts w:ascii="Cambria Math" w:hAnsi="Cambria Math"/>
          </w:rPr>
          <m:t>±</m:t>
        </m:r>
        <m:r>
          <m:rPr>
            <m:sty m:val="p"/>
          </m:rPr>
          <w:rPr>
            <w:rFonts w:ascii="Cambria Math" w:hAnsi="Cambria Math"/>
          </w:rPr>
          <m:t>0,5</m:t>
        </m:r>
        <m:r>
          <w:rPr>
            <w:rFonts w:ascii="Cambria Math" w:hAnsi="Cambria Math"/>
          </w:rPr>
          <m:t>A)</m:t>
        </m:r>
      </m:oMath>
      <w:r>
        <w:rPr>
          <w:sz w:val="28"/>
        </w:rPr>
        <w:t xml:space="preserve">, где </w:t>
      </w:r>
      <w:r>
        <w:rPr>
          <w:sz w:val="28"/>
          <w:lang w:val="en-US"/>
        </w:rPr>
        <w:t>R</w:t>
      </w:r>
      <w:r>
        <w:rPr>
          <w:sz w:val="28"/>
        </w:rPr>
        <w:t xml:space="preserve">, </w:t>
      </w:r>
      <w:r>
        <w:rPr>
          <w:sz w:val="28"/>
          <w:lang w:val="en-US"/>
        </w:rPr>
        <w:t>A</w:t>
      </w:r>
      <w:r>
        <w:rPr>
          <w:sz w:val="28"/>
        </w:rPr>
        <w:t xml:space="preserve"> – радиальная, осевая нагрузки, </w:t>
      </w:r>
      <w:r>
        <w:rPr>
          <w:i/>
          <w:sz w:val="28"/>
        </w:rPr>
        <w:t>кг</w:t>
      </w:r>
      <w:r>
        <w:rPr>
          <w:sz w:val="28"/>
        </w:rPr>
        <w:t xml:space="preserve">; </w:t>
      </w:r>
      <w:r>
        <w:rPr>
          <w:rFonts w:ascii="Symbol" w:hAnsi="Symbol"/>
          <w:sz w:val="28"/>
        </w:rPr>
        <w:t></w:t>
      </w:r>
      <w:r>
        <w:rPr>
          <w:sz w:val="28"/>
          <w:vertAlign w:val="subscript"/>
        </w:rPr>
        <w:t xml:space="preserve">К </w:t>
      </w:r>
      <w:r>
        <w:rPr>
          <w:sz w:val="28"/>
        </w:rPr>
        <w:t xml:space="preserve"> - расчетный угол контакта. Из таблиц выбираем </w:t>
      </w:r>
      <w:r>
        <w:rPr>
          <w:rFonts w:ascii="Symbol" w:hAnsi="Symbol"/>
          <w:sz w:val="28"/>
        </w:rPr>
        <w:t></w:t>
      </w:r>
      <w:r>
        <w:rPr>
          <w:sz w:val="28"/>
          <w:vertAlign w:val="subscript"/>
        </w:rPr>
        <w:t>К</w:t>
      </w:r>
      <w:r>
        <w:rPr>
          <w:sz w:val="28"/>
        </w:rPr>
        <w:t xml:space="preserve"> = 20</w:t>
      </w:r>
      <w:r>
        <w:rPr>
          <w:sz w:val="28"/>
          <w:vertAlign w:val="superscript"/>
        </w:rPr>
        <w:t>0</w:t>
      </w:r>
      <w:r>
        <w:rPr>
          <w:sz w:val="28"/>
        </w:rPr>
        <w:t>.</w:t>
      </w:r>
    </w:p>
    <w:p w:rsidR="00EF2175" w:rsidRDefault="00685598">
      <w:pPr>
        <w:pStyle w:val="30"/>
        <w:ind w:end="2.15pt"/>
        <w:rPr>
          <w:sz w:val="28"/>
        </w:rPr>
      </w:pPr>
      <w:r>
        <w:rPr>
          <w:sz w:val="28"/>
        </w:rPr>
        <w:tab/>
        <w:t>Выражение для момента трения в предварительно нагруженных шарикоподшипниках производится для максимальной величины момента по формуле:</w:t>
      </w:r>
    </w:p>
    <w:p w:rsidR="00EF2175" w:rsidRDefault="00685598">
      <w:pPr>
        <w:pStyle w:val="30"/>
        <w:ind w:end="2.15pt"/>
      </w:pPr>
      <w:r>
        <w:rPr>
          <w:sz w:val="28"/>
        </w:rPr>
        <w:tab/>
      </w:r>
      <m:oMath>
        <m:sSub>
          <m:sSubPr>
            <m:ctrlPr>
              <w:rPr>
                <w:rFonts w:ascii="Cambria Math" w:hAnsi="Cambria Math"/>
              </w:rPr>
            </m:ctrlPr>
          </m:sSubPr>
          <m:e>
            <m:r>
              <w:rPr>
                <w:rFonts w:ascii="Cambria Math" w:hAnsi="Cambria Math"/>
              </w:rPr>
              <m:t>M</m:t>
            </m:r>
          </m:e>
          <m:sub>
            <m:r>
              <m:rPr>
                <m:nor/>
              </m:rPr>
              <m:t>тр.</m:t>
            </m:r>
            <m:f>
              <m:fPr>
                <m:type m:val="lin"/>
                <m:ctrlPr>
                  <w:rPr>
                    <w:rFonts w:ascii="Cambria Math" w:hAnsi="Cambria Math"/>
                  </w:rPr>
                </m:ctrlPr>
              </m:fPr>
              <m:num>
                <m:r>
                  <w:rPr>
                    <w:rFonts w:ascii="Cambria Math" w:hAnsi="Cambria Math"/>
                  </w:rPr>
                  <m:t>ш</m:t>
                </m:r>
              </m:num>
              <m:den>
                <m:r>
                  <w:rPr>
                    <w:rFonts w:ascii="Cambria Math" w:hAnsi="Cambria Math"/>
                  </w:rPr>
                  <m:t>п</m:t>
                </m:r>
              </m:den>
            </m:f>
          </m:sub>
        </m:sSub>
        <m:r>
          <w:rPr>
            <w:rFonts w:ascii="Cambria Math" w:hAnsi="Cambria Math"/>
          </w:rPr>
          <m:t>=2⋅[</m:t>
        </m:r>
        <m:sSub>
          <m:sSubPr>
            <m:ctrlPr>
              <w:rPr>
                <w:rFonts w:ascii="Cambria Math" w:hAnsi="Cambria Math"/>
              </w:rPr>
            </m:ctrlPr>
          </m:sSubPr>
          <m:e>
            <m:r>
              <w:rPr>
                <w:rFonts w:ascii="Cambria Math" w:hAnsi="Cambria Math"/>
              </w:rPr>
              <m:t>М</m:t>
            </m:r>
          </m:e>
          <m:sub>
            <m:r>
              <w:rPr>
                <w:rFonts w:ascii="Cambria Math" w:hAnsi="Cambria Math"/>
              </w:rPr>
              <m:t>0</m:t>
            </m:r>
          </m:sub>
        </m:sSub>
        <m:r>
          <w:rPr>
            <w:rFonts w:ascii="Cambria Math" w:hAnsi="Cambria Math"/>
          </w:rPr>
          <m:t>+</m:t>
        </m:r>
        <m:r>
          <m:rPr>
            <m:nor/>
          </m:rPr>
          <m:t>500</m:t>
        </m:r>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oMath>
    </w:p>
    <w:p w:rsidR="00EF2175" w:rsidRDefault="00685598">
      <w:pPr>
        <w:pStyle w:val="30"/>
        <w:ind w:end="2.15pt"/>
      </w:pPr>
      <w:r>
        <w:rPr>
          <w:sz w:val="28"/>
        </w:rPr>
        <w:tab/>
        <w:t>Подставим в выражение для А</w:t>
      </w:r>
      <w:r>
        <w:rPr>
          <w:sz w:val="28"/>
          <w:vertAlign w:val="subscript"/>
        </w:rPr>
        <w:t>0</w:t>
      </w:r>
      <w:r>
        <w:rPr>
          <w:sz w:val="28"/>
        </w:rPr>
        <w:t xml:space="preserve"> формулы для осевой </w:t>
      </w:r>
      <w:r>
        <w:rPr>
          <w:i/>
          <w:sz w:val="28"/>
        </w:rPr>
        <w:t xml:space="preserve">А </w:t>
      </w:r>
      <w:r>
        <w:rPr>
          <w:sz w:val="28"/>
        </w:rPr>
        <w:t xml:space="preserve">и радиальной </w:t>
      </w:r>
      <w:r>
        <w:rPr>
          <w:i/>
          <w:sz w:val="28"/>
          <w:lang w:val="en-US"/>
        </w:rPr>
        <w:t>R</w:t>
      </w:r>
      <w:r>
        <w:rPr>
          <w:i/>
          <w:sz w:val="28"/>
        </w:rPr>
        <w:t xml:space="preserve"> </w:t>
      </w:r>
      <w:r>
        <w:rPr>
          <w:sz w:val="28"/>
        </w:rPr>
        <w:t>нагрузок и затем полученное соотношение подставляем в выражение для момента трения шарикоподшипников М</w:t>
      </w:r>
      <w:r>
        <w:rPr>
          <w:sz w:val="28"/>
          <w:vertAlign w:val="subscript"/>
        </w:rPr>
        <w:t>тр.ш/п</w:t>
      </w:r>
      <w:r>
        <w:rPr>
          <w:sz w:val="28"/>
        </w:rPr>
        <w:t>. Максимальное  значение моментов будет при углах прокачки равных 22,5</w:t>
      </w:r>
      <w:r>
        <w:rPr>
          <w:sz w:val="28"/>
          <w:vertAlign w:val="superscript"/>
        </w:rPr>
        <w:t>0</w:t>
      </w:r>
      <w:r>
        <w:rPr>
          <w:sz w:val="28"/>
        </w:rPr>
        <w:t xml:space="preserve"> (</w:t>
      </w:r>
      <w:r>
        <w:rPr>
          <w:rFonts w:ascii="Symbol" w:hAnsi="Symbol"/>
          <w:sz w:val="28"/>
        </w:rPr>
        <w:t></w:t>
      </w:r>
      <w:r>
        <w:rPr>
          <w:sz w:val="28"/>
        </w:rPr>
        <w:t xml:space="preserve"> = </w:t>
      </w:r>
      <w:r>
        <w:rPr>
          <w:rFonts w:ascii="Symbol" w:hAnsi="Symbol"/>
          <w:sz w:val="28"/>
          <w:lang w:val="en-US"/>
        </w:rPr>
        <w:t></w:t>
      </w:r>
      <w:r>
        <w:rPr>
          <w:sz w:val="28"/>
        </w:rPr>
        <w:t xml:space="preserve"> = 22,5</w:t>
      </w:r>
      <w:r>
        <w:rPr>
          <w:sz w:val="28"/>
          <w:vertAlign w:val="superscript"/>
        </w:rPr>
        <w:t>0</w:t>
      </w:r>
      <w:r>
        <w:rPr>
          <w:sz w:val="28"/>
        </w:rPr>
        <w:t xml:space="preserve">). Получаем: момент трения относительно оси </w:t>
      </w:r>
      <w:r>
        <w:rPr>
          <w:sz w:val="28"/>
          <w:lang w:val="en-US"/>
        </w:rPr>
        <w:t>X</w:t>
      </w:r>
      <w:r>
        <w:rPr>
          <w:sz w:val="28"/>
          <w:vertAlign w:val="subscript"/>
        </w:rPr>
        <w:t>ВН</w:t>
      </w:r>
      <w:r>
        <w:rPr>
          <w:sz w:val="28"/>
        </w:rPr>
        <w:t>: М</w:t>
      </w:r>
      <w:r>
        <w:rPr>
          <w:sz w:val="28"/>
          <w:vertAlign w:val="superscript"/>
          <w:lang w:val="en-US"/>
        </w:rPr>
        <w:t>X</w:t>
      </w:r>
      <w:r>
        <w:rPr>
          <w:sz w:val="28"/>
          <w:vertAlign w:val="subscript"/>
        </w:rPr>
        <w:t xml:space="preserve">тр.ш/п </w:t>
      </w:r>
      <w:r>
        <w:rPr>
          <w:sz w:val="28"/>
        </w:rPr>
        <w:t>= 0,0062 Нм;</w:t>
      </w:r>
    </w:p>
    <w:p w:rsidR="00EF2175" w:rsidRDefault="00685598">
      <w:pPr>
        <w:pStyle w:val="30"/>
        <w:ind w:end="2.15pt"/>
      </w:pPr>
      <w:r>
        <w:rPr>
          <w:sz w:val="28"/>
        </w:rPr>
        <w:t xml:space="preserve">момент трения относительно оси </w:t>
      </w:r>
      <w:r>
        <w:rPr>
          <w:sz w:val="28"/>
          <w:lang w:val="en-US"/>
        </w:rPr>
        <w:t>Y</w:t>
      </w:r>
      <w:r>
        <w:rPr>
          <w:sz w:val="28"/>
          <w:vertAlign w:val="subscript"/>
        </w:rPr>
        <w:t>НАР</w:t>
      </w:r>
      <w:r>
        <w:rPr>
          <w:sz w:val="28"/>
        </w:rPr>
        <w:t>: М</w:t>
      </w:r>
      <w:r>
        <w:rPr>
          <w:sz w:val="28"/>
          <w:vertAlign w:val="superscript"/>
          <w:lang w:val="en-US"/>
        </w:rPr>
        <w:t>Y</w:t>
      </w:r>
      <w:r>
        <w:rPr>
          <w:sz w:val="28"/>
          <w:vertAlign w:val="subscript"/>
        </w:rPr>
        <w:t xml:space="preserve">тр.ш/п </w:t>
      </w:r>
      <w:r>
        <w:rPr>
          <w:sz w:val="28"/>
        </w:rPr>
        <w:t>= 0,0083 Нм.</w:t>
      </w:r>
    </w:p>
    <w:p w:rsidR="00EF2175" w:rsidRDefault="00685598">
      <w:pPr>
        <w:pStyle w:val="30"/>
        <w:ind w:start="36pt" w:end="2.15pt" w:firstLine="36pt"/>
        <w:rPr>
          <w:i/>
          <w:sz w:val="28"/>
        </w:rPr>
      </w:pPr>
      <w:r>
        <w:rPr>
          <w:i/>
          <w:sz w:val="28"/>
        </w:rPr>
        <w:t xml:space="preserve">       5.3. Моменты тяжения токоподводов.</w:t>
      </w:r>
    </w:p>
    <w:p w:rsidR="00EF2175" w:rsidRDefault="00EF2175">
      <w:pPr>
        <w:pStyle w:val="30"/>
        <w:ind w:end="2.15pt"/>
        <w:rPr>
          <w:i/>
          <w:sz w:val="28"/>
        </w:rPr>
      </w:pPr>
    </w:p>
    <w:p w:rsidR="00EF2175" w:rsidRDefault="00685598">
      <w:pPr>
        <w:pStyle w:val="30"/>
        <w:ind w:end="2.15pt"/>
        <w:rPr>
          <w:sz w:val="28"/>
        </w:rPr>
      </w:pPr>
      <w:r>
        <w:rPr>
          <w:sz w:val="28"/>
        </w:rPr>
        <w:tab/>
        <w:t>Так как современные гиростабилизаторы являются сложными электромеханическими устройствами, то для обеспечения функционирования как самих гиростабилизаторов, так и стабилизируемых приборов, устанавливаемых на платформе, требуется передача большого количества электрических сигналов. Количество необходимых токоподводов достигает нескольких десятков и даже сотен. Конструкцией токоподводов должна быть обеспечена высокая надежность передачи сигналов через них в условиях жестких эксплуатационных воздействий (линейные ускорения и вибрации) и при больших углах поворота карданова подвеса.</w:t>
      </w:r>
    </w:p>
    <w:p w:rsidR="00EF2175" w:rsidRDefault="00685598">
      <w:pPr>
        <w:pStyle w:val="30"/>
        <w:ind w:end="2.15pt"/>
        <w:rPr>
          <w:sz w:val="28"/>
        </w:rPr>
      </w:pPr>
      <w:r>
        <w:rPr>
          <w:sz w:val="28"/>
        </w:rPr>
        <w:tab/>
        <w:t>Так как величина моментов сопротивления токоподводов существенно зависит от их конструкции и технологии изготовления, то моменты сопротивления обычно определяют по данным испытаний макетов узлов токоподводов или по экспериментальным данным для приборов-аналогов. Удельный момент упругих токоподводов по опытным данным равен:</w:t>
      </w:r>
    </w:p>
    <w:p w:rsidR="00EF2175" w:rsidRDefault="00685598">
      <w:pPr>
        <w:pStyle w:val="30"/>
        <w:ind w:end="2.15pt"/>
      </w:pPr>
      <w:r>
        <w:rPr>
          <w:sz w:val="28"/>
        </w:rPr>
        <w:tab/>
      </w:r>
      <m:oMath>
        <m:sSub>
          <m:sSubPr>
            <m:ctrlPr>
              <w:rPr>
                <w:rFonts w:ascii="Cambria Math" w:hAnsi="Cambria Math"/>
              </w:rPr>
            </m:ctrlPr>
          </m:sSubPr>
          <m:e>
            <m:r>
              <w:rPr>
                <w:rFonts w:ascii="Cambria Math" w:hAnsi="Cambria Math"/>
              </w:rPr>
              <m:t>M</m:t>
            </m:r>
          </m:e>
          <m:sub>
            <m:r>
              <w:rPr>
                <w:rFonts w:ascii="Cambria Math" w:hAnsi="Cambria Math"/>
              </w:rPr>
              <m:t>т</m:t>
            </m:r>
            <m:r>
              <m:rPr>
                <m:nor/>
              </m:rPr>
              <m:t>.</m:t>
            </m:r>
            <m:r>
              <w:rPr>
                <w:rFonts w:ascii="Cambria Math" w:hAnsi="Cambria Math"/>
              </w:rPr>
              <m:t>п</m:t>
            </m:r>
            <m:r>
              <m:rPr>
                <m:nor/>
              </m:rPr>
              <m: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т</m:t>
            </m:r>
            <m:r>
              <m:rPr>
                <m:nor/>
              </m:rPr>
              <m:t>.</m:t>
            </m:r>
            <m:r>
              <w:rPr>
                <w:rFonts w:ascii="Cambria Math" w:hAnsi="Cambria Math"/>
              </w:rPr>
              <m:t>п</m:t>
            </m:r>
            <m:r>
              <m:rPr>
                <m:nor/>
              </m:rPr>
              <m:t>.</m:t>
            </m:r>
          </m:sub>
        </m:sSub>
        <m:f>
          <m:fPr>
            <m:ctrlPr>
              <w:rPr>
                <w:rFonts w:ascii="Cambria Math" w:hAnsi="Cambria Math"/>
              </w:rPr>
            </m:ctrlPr>
          </m:fPr>
          <m:num>
            <m:r>
              <w:rPr>
                <w:rFonts w:ascii="Cambria Math" w:hAnsi="Cambria Math"/>
              </w:rPr>
              <m:t>N</m:t>
            </m:r>
          </m:num>
          <m:den>
            <m:sSub>
              <m:sSubPr>
                <m:ctrlPr>
                  <w:rPr>
                    <w:rFonts w:ascii="Cambria Math" w:hAnsi="Cambria Math"/>
                  </w:rPr>
                </m:ctrlPr>
              </m:sSubPr>
              <m:e>
                <m:r>
                  <w:rPr>
                    <w:rFonts w:ascii="Cambria Math" w:hAnsi="Cambria Math"/>
                  </w:rPr>
                  <m:t>L</m:t>
                </m:r>
              </m:e>
              <m:sub>
                <m:r>
                  <w:rPr>
                    <w:rFonts w:ascii="Cambria Math" w:hAnsi="Cambria Math"/>
                  </w:rPr>
                  <m:t>т</m:t>
                </m:r>
                <m:r>
                  <m:rPr>
                    <m:nor/>
                  </m:rPr>
                  <m:t>.</m:t>
                </m:r>
                <m:r>
                  <w:rPr>
                    <w:rFonts w:ascii="Cambria Math" w:hAnsi="Cambria Math"/>
                  </w:rPr>
                  <m:t>п</m:t>
                </m:r>
                <m:r>
                  <m:rPr>
                    <m:nor/>
                  </m:rPr>
                  <m:t>.</m:t>
                </m:r>
              </m:sub>
            </m:sSub>
          </m:den>
        </m:f>
      </m:oMath>
      <w:r>
        <w:rPr>
          <w:sz w:val="28"/>
        </w:rPr>
        <w:t xml:space="preserve">, где </w:t>
      </w:r>
      <w:r>
        <w:rPr>
          <w:sz w:val="28"/>
          <w:lang w:val="en-US"/>
        </w:rPr>
        <w:t>k</w:t>
      </w:r>
      <w:r>
        <w:rPr>
          <w:sz w:val="28"/>
          <w:vertAlign w:val="subscript"/>
        </w:rPr>
        <w:t>т.п.</w:t>
      </w:r>
      <w:r>
        <w:rPr>
          <w:sz w:val="28"/>
        </w:rPr>
        <w:t xml:space="preserve"> = 5…8 г*см</w:t>
      </w:r>
      <w:r>
        <w:rPr>
          <w:sz w:val="28"/>
          <w:vertAlign w:val="superscript"/>
        </w:rPr>
        <w:t>2</w:t>
      </w:r>
      <w:r>
        <w:rPr>
          <w:sz w:val="28"/>
        </w:rPr>
        <w:t xml:space="preserve">/рад – эмпирический коэффициент для токоподводов; </w:t>
      </w:r>
      <w:r>
        <w:rPr>
          <w:sz w:val="28"/>
          <w:lang w:val="en-US"/>
        </w:rPr>
        <w:t>N</w:t>
      </w:r>
      <w:r>
        <w:rPr>
          <w:sz w:val="28"/>
        </w:rPr>
        <w:t xml:space="preserve"> – количество токоподводов; </w:t>
      </w:r>
      <w:r>
        <w:rPr>
          <w:sz w:val="28"/>
          <w:lang w:val="en-US"/>
        </w:rPr>
        <w:t>L</w:t>
      </w:r>
      <w:r>
        <w:rPr>
          <w:sz w:val="28"/>
          <w:vertAlign w:val="subscript"/>
        </w:rPr>
        <w:t>т.п.</w:t>
      </w:r>
      <w:r>
        <w:rPr>
          <w:sz w:val="28"/>
        </w:rPr>
        <w:t xml:space="preserve"> – длина токоподвода между местами заделки, </w:t>
      </w:r>
      <w:r>
        <w:rPr>
          <w:i/>
          <w:sz w:val="28"/>
        </w:rPr>
        <w:t>см</w:t>
      </w:r>
      <w:r>
        <w:rPr>
          <w:sz w:val="28"/>
        </w:rPr>
        <w:t>.</w:t>
      </w:r>
    </w:p>
    <w:p w:rsidR="00EF2175" w:rsidRDefault="00685598">
      <w:pPr>
        <w:pStyle w:val="30"/>
        <w:ind w:end="2.15pt"/>
      </w:pPr>
      <w:r>
        <w:rPr>
          <w:sz w:val="28"/>
        </w:rPr>
        <w:t xml:space="preserve">Для оси </w:t>
      </w:r>
      <w:r>
        <w:rPr>
          <w:sz w:val="28"/>
          <w:lang w:val="en-US"/>
        </w:rPr>
        <w:t>X</w:t>
      </w:r>
      <w:r>
        <w:rPr>
          <w:sz w:val="28"/>
          <w:vertAlign w:val="subscript"/>
        </w:rPr>
        <w:t>ВН</w:t>
      </w:r>
      <w:r>
        <w:rPr>
          <w:sz w:val="28"/>
        </w:rPr>
        <w:t>:  М</w:t>
      </w:r>
      <w:r>
        <w:rPr>
          <w:sz w:val="28"/>
          <w:vertAlign w:val="superscript"/>
        </w:rPr>
        <w:t>Х</w:t>
      </w:r>
      <w:r>
        <w:rPr>
          <w:sz w:val="28"/>
          <w:vertAlign w:val="subscript"/>
        </w:rPr>
        <w:t>т.п.</w:t>
      </w:r>
      <w:r>
        <w:rPr>
          <w:sz w:val="28"/>
        </w:rPr>
        <w:t>=6,5*20/30 = 4,33 г*см/рад = 4,33*22,5*</w:t>
      </w:r>
      <w:r>
        <w:rPr>
          <w:rFonts w:ascii="Symbol" w:hAnsi="Symbol"/>
          <w:sz w:val="28"/>
        </w:rPr>
        <w:t></w:t>
      </w:r>
      <w:r>
        <w:rPr>
          <w:sz w:val="28"/>
        </w:rPr>
        <w:t>/180 = 1,7 г*см= = 1,7*10</w:t>
      </w:r>
      <w:r>
        <w:rPr>
          <w:sz w:val="28"/>
          <w:vertAlign w:val="superscript"/>
        </w:rPr>
        <w:t>-4</w:t>
      </w:r>
      <w:r>
        <w:rPr>
          <w:sz w:val="28"/>
        </w:rPr>
        <w:t xml:space="preserve"> Нм.</w:t>
      </w:r>
    </w:p>
    <w:p w:rsidR="00EF2175" w:rsidRDefault="00685598">
      <w:pPr>
        <w:pStyle w:val="30"/>
        <w:ind w:end="2.15pt"/>
      </w:pPr>
      <w:r>
        <w:rPr>
          <w:sz w:val="28"/>
        </w:rPr>
        <w:t xml:space="preserve">Для оси </w:t>
      </w:r>
      <w:r>
        <w:rPr>
          <w:sz w:val="28"/>
          <w:lang w:val="en-US"/>
        </w:rPr>
        <w:t>Y</w:t>
      </w:r>
      <w:r>
        <w:rPr>
          <w:sz w:val="28"/>
          <w:vertAlign w:val="subscript"/>
        </w:rPr>
        <w:t>НАР</w:t>
      </w:r>
      <w:r>
        <w:rPr>
          <w:sz w:val="28"/>
        </w:rPr>
        <w:t>: М</w:t>
      </w:r>
      <w:r>
        <w:rPr>
          <w:sz w:val="28"/>
          <w:vertAlign w:val="superscript"/>
          <w:lang w:val="en-US"/>
        </w:rPr>
        <w:t>Y</w:t>
      </w:r>
      <w:r>
        <w:rPr>
          <w:sz w:val="28"/>
          <w:vertAlign w:val="subscript"/>
        </w:rPr>
        <w:t>т.п.</w:t>
      </w:r>
      <w:r>
        <w:rPr>
          <w:sz w:val="28"/>
        </w:rPr>
        <w:t>=6,5*25/30=5,41 г*см/рад = 2,12*10</w:t>
      </w:r>
      <w:r>
        <w:rPr>
          <w:sz w:val="28"/>
          <w:vertAlign w:val="superscript"/>
        </w:rPr>
        <w:t>-4</w:t>
      </w:r>
      <w:r>
        <w:rPr>
          <w:sz w:val="28"/>
        </w:rPr>
        <w:t xml:space="preserve"> Нм.</w:t>
      </w:r>
    </w:p>
    <w:p w:rsidR="00EF2175" w:rsidRDefault="00EF2175">
      <w:pPr>
        <w:pStyle w:val="30"/>
        <w:ind w:end="2.15pt"/>
        <w:rPr>
          <w:sz w:val="28"/>
        </w:rPr>
      </w:pPr>
    </w:p>
    <w:p w:rsidR="00EF2175" w:rsidRDefault="00685598">
      <w:pPr>
        <w:pStyle w:val="30"/>
        <w:ind w:start="72pt" w:end="2.15pt" w:firstLine="36pt"/>
        <w:rPr>
          <w:i/>
          <w:sz w:val="28"/>
        </w:rPr>
      </w:pPr>
      <w:r>
        <w:rPr>
          <w:i/>
          <w:sz w:val="28"/>
        </w:rPr>
        <w:t xml:space="preserve">  5.4. Моменты небаланса.</w:t>
      </w:r>
    </w:p>
    <w:p w:rsidR="00EF2175" w:rsidRDefault="00EF2175">
      <w:pPr>
        <w:pStyle w:val="30"/>
        <w:ind w:end="2.15pt"/>
        <w:rPr>
          <w:sz w:val="28"/>
        </w:rPr>
      </w:pPr>
    </w:p>
    <w:p w:rsidR="00EF2175" w:rsidRDefault="00685598">
      <w:pPr>
        <w:pStyle w:val="30"/>
        <w:ind w:end="2.15pt"/>
        <w:rPr>
          <w:sz w:val="28"/>
        </w:rPr>
      </w:pPr>
      <w:r>
        <w:rPr>
          <w:sz w:val="28"/>
        </w:rPr>
        <w:tab/>
        <w:t>Балансировку вращающихся частей гиростабилизатора (платформы, рамы карданова подвеса) производят при сборке прибора либо на собственных подшипниках при уменьшении моментов сопротивления и трения вокруг осей карданова подвеса (посредством снятия предварительного натяга подшипников, введения технологической вибрации во время балансировки и др.), либо на специальных приспособлениях. При линейных перегрузках неточность балансировки наряду с моментом трения в опорах создает значительную часть возмущающих моментов, уравновешиваемых системой разгрузки и гироскопическим моментом. При расчетах возмущающих моментов определяют максимальную величину моментов от остаточной несбалансированности.</w:t>
      </w:r>
    </w:p>
    <w:p w:rsidR="00EF2175" w:rsidRDefault="00685598">
      <w:pPr>
        <w:pStyle w:val="30"/>
        <w:ind w:end="2.15pt"/>
        <w:rPr>
          <w:sz w:val="28"/>
        </w:rPr>
      </w:pPr>
      <w:r>
        <w:rPr>
          <w:sz w:val="28"/>
        </w:rPr>
        <w:tab/>
        <w:t>Величины максимальных моментов относительно осей:</w:t>
      </w:r>
    </w:p>
    <w:p w:rsidR="00EF2175" w:rsidRDefault="00685598">
      <w:pPr>
        <w:pStyle w:val="30"/>
        <w:ind w:end="2.15pt"/>
      </w:pPr>
      <w:r>
        <w:rPr>
          <w:sz w:val="28"/>
        </w:rPr>
        <w:tab/>
        <w:t>М</w:t>
      </w:r>
      <w:r>
        <w:rPr>
          <w:sz w:val="28"/>
          <w:vertAlign w:val="superscript"/>
        </w:rPr>
        <w:t>Х</w:t>
      </w:r>
      <w:r>
        <w:rPr>
          <w:sz w:val="28"/>
          <w:vertAlign w:val="subscript"/>
        </w:rPr>
        <w:t>НБ</w:t>
      </w:r>
      <w:r>
        <w:rPr>
          <w:sz w:val="28"/>
        </w:rPr>
        <w:t xml:space="preserve"> = </w:t>
      </w:r>
      <w:r>
        <w:rPr>
          <w:rFonts w:ascii="Symbol" w:hAnsi="Symbol"/>
          <w:sz w:val="28"/>
        </w:rPr>
        <w:t></w:t>
      </w:r>
      <w:r>
        <w:rPr>
          <w:sz w:val="28"/>
          <w:vertAlign w:val="subscript"/>
        </w:rPr>
        <w:t>Х</w:t>
      </w:r>
      <w:r>
        <w:rPr>
          <w:sz w:val="28"/>
        </w:rPr>
        <w:t xml:space="preserve"> (</w:t>
      </w:r>
      <w:r>
        <w:rPr>
          <w:sz w:val="28"/>
          <w:lang w:val="en-US"/>
        </w:rPr>
        <w:t>n</w:t>
      </w:r>
      <w:r>
        <w:rPr>
          <w:sz w:val="28"/>
          <w:vertAlign w:val="subscript"/>
          <w:lang w:val="en-US"/>
        </w:rPr>
        <w:t>Xmax</w:t>
      </w:r>
      <w:r>
        <w:rPr>
          <w:sz w:val="28"/>
        </w:rPr>
        <w:t xml:space="preserve"> - </w:t>
      </w:r>
      <w:r>
        <w:rPr>
          <w:sz w:val="28"/>
          <w:lang w:val="en-US"/>
        </w:rPr>
        <w:t>n</w:t>
      </w:r>
      <w:r>
        <w:rPr>
          <w:sz w:val="28"/>
          <w:vertAlign w:val="subscript"/>
          <w:lang w:val="en-US"/>
        </w:rPr>
        <w:t>Xmin</w:t>
      </w:r>
      <w:r>
        <w:rPr>
          <w:sz w:val="28"/>
        </w:rPr>
        <w:t>)</w:t>
      </w:r>
    </w:p>
    <w:p w:rsidR="00EF2175" w:rsidRDefault="00685598">
      <w:pPr>
        <w:pStyle w:val="30"/>
        <w:ind w:end="2.15pt"/>
      </w:pPr>
      <w:r>
        <w:rPr>
          <w:sz w:val="28"/>
        </w:rPr>
        <w:tab/>
      </w:r>
      <w:r>
        <w:rPr>
          <w:sz w:val="28"/>
          <w:lang w:val="en-US"/>
        </w:rPr>
        <w:t>M</w:t>
      </w:r>
      <w:r>
        <w:rPr>
          <w:sz w:val="28"/>
          <w:vertAlign w:val="superscript"/>
          <w:lang w:val="en-US"/>
        </w:rPr>
        <w:t>Y</w:t>
      </w:r>
      <w:r>
        <w:rPr>
          <w:sz w:val="28"/>
          <w:vertAlign w:val="subscript"/>
        </w:rPr>
        <w:t xml:space="preserve">НБ </w:t>
      </w:r>
      <w:r>
        <w:rPr>
          <w:sz w:val="28"/>
        </w:rPr>
        <w:t xml:space="preserve"> = </w:t>
      </w:r>
      <w:r>
        <w:rPr>
          <w:rFonts w:ascii="Symbol" w:hAnsi="Symbol"/>
          <w:sz w:val="28"/>
          <w:lang w:val="en-US"/>
        </w:rPr>
        <w:t></w:t>
      </w:r>
      <w:r>
        <w:rPr>
          <w:sz w:val="28"/>
          <w:vertAlign w:val="subscript"/>
          <w:lang w:val="en-US"/>
        </w:rPr>
        <w:t>Y</w:t>
      </w:r>
      <w:r>
        <w:rPr>
          <w:sz w:val="28"/>
          <w:vertAlign w:val="subscript"/>
        </w:rPr>
        <w:t xml:space="preserve"> </w:t>
      </w:r>
      <w:r>
        <w:rPr>
          <w:sz w:val="28"/>
        </w:rPr>
        <w:t>(</w:t>
      </w:r>
      <w:r>
        <w:rPr>
          <w:sz w:val="28"/>
          <w:lang w:val="en-US"/>
        </w:rPr>
        <w:t>n</w:t>
      </w:r>
      <w:r>
        <w:rPr>
          <w:sz w:val="28"/>
          <w:vertAlign w:val="subscript"/>
          <w:lang w:val="en-US"/>
        </w:rPr>
        <w:t>Ymax</w:t>
      </w:r>
      <w:r>
        <w:rPr>
          <w:sz w:val="28"/>
        </w:rPr>
        <w:t xml:space="preserve"> – </w:t>
      </w:r>
      <w:r>
        <w:rPr>
          <w:sz w:val="28"/>
          <w:lang w:val="en-US"/>
        </w:rPr>
        <w:t>n</w:t>
      </w:r>
      <w:r>
        <w:rPr>
          <w:sz w:val="28"/>
          <w:vertAlign w:val="subscript"/>
          <w:lang w:val="en-US"/>
        </w:rPr>
        <w:t>Ymin</w:t>
      </w:r>
      <w:r>
        <w:rPr>
          <w:sz w:val="28"/>
        </w:rPr>
        <w:t xml:space="preserve">),   </w:t>
      </w:r>
    </w:p>
    <w:p w:rsidR="00EF2175" w:rsidRDefault="00685598">
      <w:pPr>
        <w:pStyle w:val="30"/>
        <w:ind w:end="2.15pt"/>
      </w:pPr>
      <w:r>
        <w:rPr>
          <w:sz w:val="28"/>
        </w:rPr>
        <w:t xml:space="preserve">где  </w:t>
      </w:r>
      <w:r>
        <w:rPr>
          <w:sz w:val="28"/>
          <w:lang w:val="en-US"/>
        </w:rPr>
        <w:t>n</w:t>
      </w:r>
      <w:r>
        <w:rPr>
          <w:sz w:val="28"/>
          <w:vertAlign w:val="subscript"/>
          <w:lang w:val="en-US"/>
        </w:rPr>
        <w:t>Xmax</w:t>
      </w:r>
      <w:r>
        <w:rPr>
          <w:sz w:val="28"/>
        </w:rPr>
        <w:t xml:space="preserve">, </w:t>
      </w:r>
      <w:r>
        <w:rPr>
          <w:sz w:val="28"/>
          <w:lang w:val="en-US"/>
        </w:rPr>
        <w:t>n</w:t>
      </w:r>
      <w:r>
        <w:rPr>
          <w:sz w:val="28"/>
          <w:vertAlign w:val="subscript"/>
          <w:lang w:val="en-US"/>
        </w:rPr>
        <w:t>Xmin</w:t>
      </w:r>
      <w:r>
        <w:rPr>
          <w:sz w:val="28"/>
        </w:rPr>
        <w:t>,</w:t>
      </w:r>
      <w:r>
        <w:rPr>
          <w:sz w:val="28"/>
          <w:vertAlign w:val="subscript"/>
        </w:rPr>
        <w:t xml:space="preserve"> </w:t>
      </w:r>
      <w:r>
        <w:rPr>
          <w:sz w:val="28"/>
          <w:lang w:val="en-US"/>
        </w:rPr>
        <w:t>n</w:t>
      </w:r>
      <w:r>
        <w:rPr>
          <w:sz w:val="28"/>
          <w:vertAlign w:val="subscript"/>
          <w:lang w:val="en-US"/>
        </w:rPr>
        <w:t>Ymax</w:t>
      </w:r>
      <w:r>
        <w:rPr>
          <w:sz w:val="28"/>
        </w:rPr>
        <w:t xml:space="preserve">, </w:t>
      </w:r>
      <w:r>
        <w:rPr>
          <w:sz w:val="28"/>
          <w:lang w:val="en-US"/>
        </w:rPr>
        <w:t>n</w:t>
      </w:r>
      <w:r>
        <w:rPr>
          <w:sz w:val="28"/>
          <w:vertAlign w:val="subscript"/>
          <w:lang w:val="en-US"/>
        </w:rPr>
        <w:t>Ymin</w:t>
      </w:r>
      <w:r>
        <w:rPr>
          <w:sz w:val="28"/>
        </w:rPr>
        <w:t xml:space="preserve"> – линейные перегрузки по осям ГС,</w:t>
      </w:r>
    </w:p>
    <w:p w:rsidR="00EF2175" w:rsidRDefault="00685598">
      <w:pPr>
        <w:pStyle w:val="30"/>
        <w:ind w:end="2.15pt"/>
      </w:pPr>
      <w:r>
        <w:rPr>
          <w:sz w:val="28"/>
        </w:rPr>
        <w:t xml:space="preserve">       </w:t>
      </w:r>
      <w:r>
        <w:rPr>
          <w:rFonts w:ascii="Symbol" w:hAnsi="Symbol"/>
          <w:sz w:val="28"/>
        </w:rPr>
        <w:t></w:t>
      </w:r>
      <w:r>
        <w:rPr>
          <w:sz w:val="28"/>
          <w:vertAlign w:val="subscript"/>
        </w:rPr>
        <w:t>Х</w:t>
      </w:r>
      <w:r>
        <w:rPr>
          <w:sz w:val="28"/>
        </w:rPr>
        <w:t xml:space="preserve">, </w:t>
      </w:r>
      <w:r>
        <w:rPr>
          <w:rFonts w:ascii="Symbol" w:hAnsi="Symbol"/>
          <w:sz w:val="28"/>
          <w:lang w:val="en-US"/>
        </w:rPr>
        <w:t></w:t>
      </w:r>
      <w:r>
        <w:rPr>
          <w:sz w:val="28"/>
          <w:vertAlign w:val="subscript"/>
          <w:lang w:val="en-US"/>
        </w:rPr>
        <w:t>Y</w:t>
      </w:r>
      <w:r>
        <w:rPr>
          <w:sz w:val="28"/>
        </w:rPr>
        <w:t xml:space="preserve"> – моменты несбалансированности по осям </w:t>
      </w:r>
      <w:r>
        <w:rPr>
          <w:sz w:val="28"/>
          <w:lang w:val="en-US"/>
        </w:rPr>
        <w:t>X</w:t>
      </w:r>
      <w:r>
        <w:rPr>
          <w:sz w:val="28"/>
        </w:rPr>
        <w:t xml:space="preserve"> и </w:t>
      </w:r>
      <w:r>
        <w:rPr>
          <w:sz w:val="28"/>
          <w:lang w:val="en-US"/>
        </w:rPr>
        <w:t>Y</w:t>
      </w:r>
      <w:r>
        <w:rPr>
          <w:sz w:val="28"/>
        </w:rPr>
        <w:t xml:space="preserve"> соответственно.</w:t>
      </w:r>
    </w:p>
    <w:p w:rsidR="00EF2175" w:rsidRDefault="00685598">
      <w:pPr>
        <w:pStyle w:val="30"/>
        <w:ind w:end="2.15pt" w:firstLine="36pt"/>
      </w:pPr>
      <w:r>
        <w:rPr>
          <w:sz w:val="28"/>
        </w:rPr>
        <w:t xml:space="preserve">При определении максимальных моментов от несбалансированности ускорения </w:t>
      </w:r>
      <w:r>
        <w:rPr>
          <w:sz w:val="28"/>
          <w:lang w:val="en-US"/>
        </w:rPr>
        <w:t>n</w:t>
      </w:r>
      <w:r>
        <w:rPr>
          <w:sz w:val="28"/>
          <w:vertAlign w:val="subscript"/>
          <w:lang w:val="en-US"/>
        </w:rPr>
        <w:t>Xmax</w:t>
      </w:r>
      <w:r>
        <w:rPr>
          <w:sz w:val="28"/>
        </w:rPr>
        <w:t xml:space="preserve">, </w:t>
      </w:r>
      <w:r>
        <w:rPr>
          <w:sz w:val="28"/>
          <w:lang w:val="en-US"/>
        </w:rPr>
        <w:t>n</w:t>
      </w:r>
      <w:r>
        <w:rPr>
          <w:sz w:val="28"/>
          <w:vertAlign w:val="subscript"/>
          <w:lang w:val="en-US"/>
        </w:rPr>
        <w:t>Xmin</w:t>
      </w:r>
      <w:r>
        <w:rPr>
          <w:sz w:val="28"/>
        </w:rPr>
        <w:t>,</w:t>
      </w:r>
      <w:r>
        <w:rPr>
          <w:sz w:val="28"/>
          <w:vertAlign w:val="subscript"/>
        </w:rPr>
        <w:t xml:space="preserve"> </w:t>
      </w:r>
      <w:r>
        <w:rPr>
          <w:sz w:val="28"/>
          <w:lang w:val="en-US"/>
        </w:rPr>
        <w:t>n</w:t>
      </w:r>
      <w:r>
        <w:rPr>
          <w:sz w:val="28"/>
          <w:vertAlign w:val="subscript"/>
          <w:lang w:val="en-US"/>
        </w:rPr>
        <w:t>Ymax</w:t>
      </w:r>
      <w:r>
        <w:rPr>
          <w:sz w:val="28"/>
        </w:rPr>
        <w:t xml:space="preserve">, </w:t>
      </w:r>
      <w:r>
        <w:rPr>
          <w:sz w:val="28"/>
          <w:lang w:val="en-US"/>
        </w:rPr>
        <w:t>n</w:t>
      </w:r>
      <w:r>
        <w:rPr>
          <w:sz w:val="28"/>
          <w:vertAlign w:val="subscript"/>
          <w:lang w:val="en-US"/>
        </w:rPr>
        <w:t>Ymin</w:t>
      </w:r>
      <w:r>
        <w:rPr>
          <w:sz w:val="28"/>
          <w:vertAlign w:val="subscript"/>
        </w:rPr>
        <w:t xml:space="preserve"> </w:t>
      </w:r>
      <w:r>
        <w:rPr>
          <w:sz w:val="28"/>
        </w:rPr>
        <w:t xml:space="preserve">принимают равными своим экстремальным значениям: </w:t>
      </w:r>
      <w:r>
        <w:rPr>
          <w:sz w:val="28"/>
          <w:lang w:val="en-US"/>
        </w:rPr>
        <w:t>n</w:t>
      </w:r>
      <w:r>
        <w:rPr>
          <w:sz w:val="28"/>
          <w:vertAlign w:val="subscript"/>
          <w:lang w:val="en-US"/>
        </w:rPr>
        <w:t>Xmax</w:t>
      </w:r>
      <w:r>
        <w:rPr>
          <w:sz w:val="28"/>
          <w:vertAlign w:val="subscript"/>
        </w:rPr>
        <w:t xml:space="preserve"> </w:t>
      </w:r>
      <w:r>
        <w:rPr>
          <w:sz w:val="28"/>
        </w:rPr>
        <w:t>=</w:t>
      </w:r>
      <w:r>
        <w:rPr>
          <w:sz w:val="28"/>
          <w:vertAlign w:val="subscript"/>
        </w:rPr>
        <w:t xml:space="preserve">  </w:t>
      </w:r>
      <w:r>
        <w:rPr>
          <w:sz w:val="28"/>
          <w:lang w:val="en-US"/>
        </w:rPr>
        <w:t>n</w:t>
      </w:r>
      <w:r>
        <w:rPr>
          <w:sz w:val="28"/>
          <w:vertAlign w:val="subscript"/>
          <w:lang w:val="en-US"/>
        </w:rPr>
        <w:t>Ymax</w:t>
      </w:r>
      <w:r>
        <w:rPr>
          <w:sz w:val="28"/>
          <w:vertAlign w:val="subscript"/>
        </w:rPr>
        <w:t xml:space="preserve"> </w:t>
      </w:r>
      <w:r>
        <w:rPr>
          <w:sz w:val="28"/>
        </w:rPr>
        <w:t xml:space="preserve">= 3, </w:t>
      </w:r>
      <w:r>
        <w:rPr>
          <w:sz w:val="28"/>
          <w:lang w:val="en-US"/>
        </w:rPr>
        <w:t>n</w:t>
      </w:r>
      <w:r>
        <w:rPr>
          <w:sz w:val="28"/>
          <w:vertAlign w:val="subscript"/>
          <w:lang w:val="en-US"/>
        </w:rPr>
        <w:t>Xmin</w:t>
      </w:r>
      <w:r>
        <w:rPr>
          <w:sz w:val="28"/>
          <w:vertAlign w:val="subscript"/>
        </w:rPr>
        <w:t xml:space="preserve"> </w:t>
      </w:r>
      <w:r>
        <w:rPr>
          <w:sz w:val="28"/>
        </w:rPr>
        <w:t xml:space="preserve">= </w:t>
      </w:r>
      <w:r>
        <w:rPr>
          <w:sz w:val="28"/>
          <w:lang w:val="en-US"/>
        </w:rPr>
        <w:t>n</w:t>
      </w:r>
      <w:r>
        <w:rPr>
          <w:sz w:val="28"/>
          <w:vertAlign w:val="subscript"/>
          <w:lang w:val="en-US"/>
        </w:rPr>
        <w:t>Ymin</w:t>
      </w:r>
      <w:r>
        <w:rPr>
          <w:sz w:val="28"/>
        </w:rPr>
        <w:t xml:space="preserve"> = -3.</w:t>
      </w:r>
    </w:p>
    <w:p w:rsidR="00EF2175" w:rsidRDefault="00685598">
      <w:pPr>
        <w:pStyle w:val="30"/>
        <w:ind w:end="2.15pt" w:firstLine="36pt"/>
      </w:pPr>
      <w:r>
        <w:rPr>
          <w:sz w:val="28"/>
        </w:rPr>
        <w:t xml:space="preserve">Заметим, что </w:t>
      </w:r>
      <w:r>
        <w:rPr>
          <w:rFonts w:ascii="Symbol" w:hAnsi="Symbol"/>
          <w:sz w:val="28"/>
        </w:rPr>
        <w:t></w:t>
      </w:r>
      <w:r>
        <w:rPr>
          <w:sz w:val="28"/>
          <w:vertAlign w:val="subscript"/>
        </w:rPr>
        <w:t>Х</w:t>
      </w:r>
      <w:r>
        <w:rPr>
          <w:sz w:val="28"/>
        </w:rPr>
        <w:t xml:space="preserve"> = М</w:t>
      </w:r>
      <w:r>
        <w:rPr>
          <w:sz w:val="28"/>
          <w:vertAlign w:val="superscript"/>
          <w:lang w:val="en-US"/>
        </w:rPr>
        <w:t>X</w:t>
      </w:r>
      <w:r>
        <w:rPr>
          <w:sz w:val="28"/>
          <w:vertAlign w:val="subscript"/>
        </w:rPr>
        <w:t xml:space="preserve">тр.ш/п  </w:t>
      </w:r>
      <w:r>
        <w:rPr>
          <w:sz w:val="28"/>
        </w:rPr>
        <w:t xml:space="preserve">при отсутствии перегрузок по осям. Найдем осевую А и радиальную </w:t>
      </w:r>
      <w:r>
        <w:rPr>
          <w:i/>
          <w:sz w:val="28"/>
          <w:lang w:val="en-US"/>
        </w:rPr>
        <w:t>R</w:t>
      </w:r>
      <w:r>
        <w:rPr>
          <w:sz w:val="28"/>
        </w:rPr>
        <w:t xml:space="preserve"> нагрузки:</w:t>
      </w:r>
    </w:p>
    <w:p w:rsidR="00EF2175" w:rsidRDefault="00685598">
      <w:pPr>
        <w:pStyle w:val="30"/>
        <w:ind w:end="2.15pt" w:firstLine="36pt"/>
      </w:pPr>
      <w:r>
        <w:rPr>
          <w:sz w:val="28"/>
        </w:rPr>
        <w:t xml:space="preserve">Для оси </w:t>
      </w:r>
      <w:r>
        <w:rPr>
          <w:sz w:val="28"/>
          <w:lang w:val="en-US"/>
        </w:rPr>
        <w:t>X</w:t>
      </w:r>
      <w:r>
        <w:rPr>
          <w:sz w:val="28"/>
          <w:vertAlign w:val="subscript"/>
        </w:rPr>
        <w:t>ВН</w:t>
      </w:r>
      <w:r>
        <w:rPr>
          <w:sz w:val="28"/>
        </w:rPr>
        <w:t xml:space="preserve">:  </w:t>
      </w:r>
      <w:r>
        <w:rPr>
          <w:i/>
          <w:sz w:val="28"/>
        </w:rPr>
        <w:t xml:space="preserve">А </w:t>
      </w:r>
      <w:r>
        <w:rPr>
          <w:sz w:val="28"/>
        </w:rPr>
        <w:t xml:space="preserve">= 0; </w:t>
      </w:r>
      <w:r>
        <w:rPr>
          <w:i/>
          <w:sz w:val="28"/>
          <w:lang w:val="en-US"/>
        </w:rPr>
        <w:t>R</w:t>
      </w:r>
      <w:r>
        <w:rPr>
          <w:sz w:val="28"/>
        </w:rPr>
        <w:t xml:space="preserve"> = 6 Н = 600г. Подставляем эти значения в выражение для момента трения ш/п М</w:t>
      </w:r>
      <w:r>
        <w:rPr>
          <w:sz w:val="28"/>
          <w:vertAlign w:val="superscript"/>
          <w:lang w:val="en-US"/>
        </w:rPr>
        <w:t>X</w:t>
      </w:r>
      <w:r>
        <w:rPr>
          <w:sz w:val="28"/>
          <w:vertAlign w:val="subscript"/>
        </w:rPr>
        <w:t>тр.ш/п</w:t>
      </w:r>
      <w:r>
        <w:rPr>
          <w:sz w:val="28"/>
        </w:rPr>
        <w:t>:</w:t>
      </w:r>
    </w:p>
    <w:p w:rsidR="00EF2175" w:rsidRDefault="00685598">
      <w:pPr>
        <w:pStyle w:val="30"/>
        <w:ind w:end="2.15pt" w:firstLine="36pt"/>
        <w:jc w:val="start"/>
      </w:pPr>
      <m:oMathPara>
        <m:oMathParaPr>
          <m:jc m:val="left"/>
        </m:oMathParaPr>
        <m:oMath>
          <m:sSup>
            <m:sSupPr>
              <m:ctrlPr>
                <w:rPr>
                  <w:rFonts w:ascii="Cambria Math" w:hAnsi="Cambria Math"/>
                </w:rPr>
              </m:ctrlPr>
            </m:sSupPr>
            <m:e>
              <m:r>
                <w:rPr>
                  <w:rFonts w:ascii="Cambria Math" w:hAnsi="Cambria Math"/>
                </w:rPr>
                <m:t>M</m:t>
              </m:r>
            </m:e>
            <m:sup>
              <m:sSub>
                <m:sSubPr>
                  <m:ctrlPr>
                    <w:rPr>
                      <w:rFonts w:ascii="Cambria Math" w:hAnsi="Cambria Math"/>
                    </w:rPr>
                  </m:ctrlPr>
                </m:sSubPr>
                <m:e>
                  <m:r>
                    <w:rPr>
                      <w:rFonts w:ascii="Cambria Math" w:hAnsi="Cambria Math"/>
                    </w:rPr>
                    <m:t>X</m:t>
                  </m:r>
                </m:e>
                <m:sub>
                  <m:r>
                    <m:rPr>
                      <m:nor/>
                    </m:rPr>
                    <m:t>тр.</m:t>
                  </m:r>
                  <m:f>
                    <m:fPr>
                      <m:type m:val="lin"/>
                      <m:ctrlPr>
                        <w:rPr>
                          <w:rFonts w:ascii="Cambria Math" w:hAnsi="Cambria Math"/>
                        </w:rPr>
                      </m:ctrlPr>
                    </m:fPr>
                    <m:num>
                      <m:r>
                        <w:rPr>
                          <w:rFonts w:ascii="Cambria Math" w:hAnsi="Cambria Math"/>
                        </w:rPr>
                        <m:t>ш</m:t>
                      </m:r>
                    </m:num>
                    <m:den>
                      <m:r>
                        <w:rPr>
                          <w:rFonts w:ascii="Cambria Math" w:hAnsi="Cambria Math"/>
                        </w:rPr>
                        <m:t>п</m:t>
                      </m:r>
                    </m:den>
                  </m:f>
                </m:sub>
              </m:sSub>
            </m:sup>
          </m:sSup>
          <m:r>
            <w:rPr>
              <w:rFonts w:ascii="Cambria Math" w:hAnsi="Cambria Math"/>
            </w:rPr>
            <m:t>=</m:t>
          </m:r>
          <m:sSub>
            <m:sSubPr>
              <m:ctrlPr>
                <w:rPr>
                  <w:rFonts w:ascii="Cambria Math" w:hAnsi="Cambria Math"/>
                </w:rPr>
              </m:ctrlPr>
            </m:sSubPr>
            <m:e>
              <m:r>
                <w:rPr>
                  <w:rFonts w:ascii="Cambria Math" w:hAnsi="Cambria Math"/>
                </w:rPr>
                <m:t>М</m:t>
              </m:r>
            </m:e>
            <m:sub>
              <m:r>
                <w:rPr>
                  <w:rFonts w:ascii="Cambria Math" w:hAnsi="Cambria Math"/>
                </w:rPr>
                <m:t>0</m:t>
              </m:r>
            </m:sub>
          </m:sSub>
          <m:r>
            <w:rPr>
              <w:rFonts w:ascii="Cambria Math" w:hAnsi="Cambria Math"/>
            </w:rPr>
            <m:t>+</m:t>
          </m:r>
          <m:r>
            <m:rPr>
              <m:nor/>
            </m:rPr>
            <m:t>500</m:t>
          </m:r>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k</m:t>
              </m:r>
            </m:e>
            <m:sub>
              <m:r>
                <w:rPr>
                  <w:rFonts w:ascii="Cambria Math" w:hAnsi="Cambria Math"/>
                </w:rPr>
                <m:t>3</m:t>
              </m:r>
            </m:sub>
          </m:sSub>
          <m:r>
            <w:rPr>
              <w:rFonts w:ascii="Cambria Math" w:hAnsi="Cambria Math"/>
            </w:rPr>
            <m:t>⋅A(</m:t>
          </m:r>
          <m:r>
            <m:rPr>
              <m:nor/>
            </m:rPr>
            <m:t>при</m:t>
          </m:r>
          <m:r>
            <w:rPr>
              <w:rFonts w:ascii="Cambria Math" w:hAnsi="Cambria Math"/>
            </w:rPr>
            <m:t>R&gt;</m:t>
          </m:r>
          <m:r>
            <m:rPr>
              <m:nor/>
            </m:rPr>
            <m:t>500</m:t>
          </m:r>
          <m:r>
            <w:rPr>
              <w:rFonts w:ascii="Cambria Math" w:hAnsi="Cambria Math"/>
            </w:rPr>
            <m:t>г)</m:t>
          </m:r>
        </m:oMath>
      </m:oMathPara>
    </w:p>
    <w:p w:rsidR="00EF2175" w:rsidRDefault="00685598">
      <w:pPr>
        <w:pStyle w:val="30"/>
        <w:ind w:end="2.15pt"/>
        <w:jc w:val="start"/>
      </w:pPr>
      <m:oMathPara>
        <m:oMathParaPr>
          <m:jc m:val="left"/>
        </m:oMathParaPr>
        <m:oMath>
          <m:sSup>
            <m:sSupPr>
              <m:ctrlPr>
                <w:rPr>
                  <w:rFonts w:ascii="Cambria Math" w:hAnsi="Cambria Math"/>
                </w:rPr>
              </m:ctrlPr>
            </m:sSupPr>
            <m:e>
              <m:r>
                <w:rPr>
                  <w:rFonts w:ascii="Cambria Math" w:hAnsi="Cambria Math"/>
                </w:rPr>
                <m:t>M</m:t>
              </m:r>
            </m:e>
            <m:sup>
              <m:sSub>
                <m:sSubPr>
                  <m:ctrlPr>
                    <w:rPr>
                      <w:rFonts w:ascii="Cambria Math" w:hAnsi="Cambria Math"/>
                    </w:rPr>
                  </m:ctrlPr>
                </m:sSubPr>
                <m:e>
                  <m:r>
                    <w:rPr>
                      <w:rFonts w:ascii="Cambria Math" w:hAnsi="Cambria Math"/>
                    </w:rPr>
                    <m:t>X</m:t>
                  </m:r>
                </m:e>
                <m:sub>
                  <m:r>
                    <m:rPr>
                      <m:nor/>
                    </m:rPr>
                    <m:t>тр.</m:t>
                  </m:r>
                  <m:f>
                    <m:fPr>
                      <m:type m:val="lin"/>
                      <m:ctrlPr>
                        <w:rPr>
                          <w:rFonts w:ascii="Cambria Math" w:hAnsi="Cambria Math"/>
                        </w:rPr>
                      </m:ctrlPr>
                    </m:fPr>
                    <m:num>
                      <m:r>
                        <w:rPr>
                          <w:rFonts w:ascii="Cambria Math" w:hAnsi="Cambria Math"/>
                        </w:rPr>
                        <m:t>ш</m:t>
                      </m:r>
                    </m:num>
                    <m:den>
                      <m:r>
                        <w:rPr>
                          <w:rFonts w:ascii="Cambria Math" w:hAnsi="Cambria Math"/>
                        </w:rPr>
                        <m:t>п</m:t>
                      </m:r>
                    </m:den>
                  </m:f>
                </m:sub>
              </m:sSub>
            </m:sup>
          </m:sSup>
          <m:r>
            <w:rPr>
              <w:rFonts w:ascii="Cambria Math" w:hAnsi="Cambria Math"/>
            </w:rPr>
            <m:t>=5</m:t>
          </m:r>
          <m:r>
            <m:rPr>
              <m:nor/>
            </m:rPr>
            <m:t>.</m:t>
          </m:r>
          <m:r>
            <w:rPr>
              <w:rFonts w:ascii="Cambria Math" w:hAnsi="Cambria Math"/>
            </w:rPr>
            <m:t>6⋅</m:t>
          </m:r>
          <m:sSup>
            <m:sSupPr>
              <m:ctrlPr>
                <w:rPr>
                  <w:rFonts w:ascii="Cambria Math" w:hAnsi="Cambria Math"/>
                </w:rPr>
              </m:ctrlPr>
            </m:sSupPr>
            <m:e>
              <m:r>
                <m:rPr>
                  <m:nor/>
                </m:rPr>
                <m:t>10</m:t>
              </m:r>
            </m:e>
            <m:sup>
              <m:r>
                <w:rPr>
                  <w:rFonts w:ascii="Cambria Math" w:hAnsi="Cambria Math"/>
                </w:rPr>
                <m:t>-4</m:t>
              </m:r>
            </m:sup>
          </m:sSup>
          <m:r>
            <w:rPr>
              <w:rFonts w:ascii="Cambria Math" w:hAnsi="Cambria Math"/>
            </w:rPr>
            <m:t>+</m:t>
          </m:r>
          <m:r>
            <m:rPr>
              <m:nor/>
            </m:rPr>
            <m:t>500</m:t>
          </m:r>
          <m:r>
            <w:rPr>
              <w:rFonts w:ascii="Cambria Math" w:hAnsi="Cambria Math"/>
            </w:rPr>
            <m:t>⋅0</m:t>
          </m:r>
          <m:r>
            <m:rPr>
              <m:nor/>
            </m:rPr>
            <m:t>.0076</m:t>
          </m:r>
          <m:r>
            <w:rPr>
              <w:rFonts w:ascii="Cambria Math" w:hAnsi="Cambria Math"/>
            </w:rPr>
            <m:t>⋅</m:t>
          </m:r>
          <m:sSup>
            <m:sSupPr>
              <m:ctrlPr>
                <w:rPr>
                  <w:rFonts w:ascii="Cambria Math" w:hAnsi="Cambria Math"/>
                </w:rPr>
              </m:ctrlPr>
            </m:sSupPr>
            <m:e>
              <m:r>
                <m:rPr>
                  <m:nor/>
                </m:rPr>
                <m:t>10</m:t>
              </m:r>
            </m:e>
            <m:sup>
              <m:r>
                <w:rPr>
                  <w:rFonts w:ascii="Cambria Math" w:hAnsi="Cambria Math"/>
                </w:rPr>
                <m:t>-4</m:t>
              </m:r>
            </m:sup>
          </m:sSup>
          <m:r>
            <w:rPr>
              <w:rFonts w:ascii="Cambria Math" w:hAnsi="Cambria Math"/>
            </w:rPr>
            <m:t>+0</m:t>
          </m:r>
          <m:r>
            <m:rPr>
              <m:nor/>
            </m:rPr>
            <m:t>.0018</m:t>
          </m:r>
          <m:r>
            <w:rPr>
              <w:rFonts w:ascii="Cambria Math" w:hAnsi="Cambria Math"/>
            </w:rPr>
            <m:t>⋅</m:t>
          </m:r>
          <m:sSup>
            <m:sSupPr>
              <m:ctrlPr>
                <w:rPr>
                  <w:rFonts w:ascii="Cambria Math" w:hAnsi="Cambria Math"/>
                </w:rPr>
              </m:ctrlPr>
            </m:sSupPr>
            <m:e>
              <m:r>
                <m:rPr>
                  <m:nor/>
                </m:rPr>
                <m:t>10</m:t>
              </m:r>
            </m:e>
            <m:sup>
              <m:r>
                <w:rPr>
                  <w:rFonts w:ascii="Cambria Math" w:hAnsi="Cambria Math"/>
                </w:rPr>
                <m:t>-2</m:t>
              </m:r>
            </m:sup>
          </m:sSup>
          <m:r>
            <w:rPr>
              <w:rFonts w:ascii="Cambria Math" w:hAnsi="Cambria Math"/>
            </w:rPr>
            <m:t>⋅6=0</m:t>
          </m:r>
          <m:r>
            <m:rPr>
              <m:nor/>
            </m:rPr>
            <m:t>.001</m:t>
          </m:r>
          <m:r>
            <w:rPr>
              <w:rFonts w:ascii="Cambria Math" w:hAnsi="Cambria Math"/>
            </w:rPr>
            <m:t>Н⋅м</m:t>
          </m:r>
        </m:oMath>
      </m:oMathPara>
    </w:p>
    <w:p w:rsidR="00EF2175" w:rsidRDefault="00685598">
      <w:pPr>
        <w:pStyle w:val="30"/>
        <w:ind w:end="2.15pt"/>
      </w:pPr>
      <w:r>
        <w:rPr>
          <w:sz w:val="28"/>
        </w:rPr>
        <w:t xml:space="preserve">Аналогично проводим расчет для оси </w:t>
      </w:r>
      <w:r>
        <w:rPr>
          <w:sz w:val="28"/>
          <w:lang w:val="en-US"/>
        </w:rPr>
        <w:t>Y</w:t>
      </w:r>
      <w:r>
        <w:rPr>
          <w:sz w:val="28"/>
          <w:vertAlign w:val="subscript"/>
        </w:rPr>
        <w:t>НАР</w:t>
      </w:r>
      <w:r>
        <w:rPr>
          <w:sz w:val="28"/>
        </w:rPr>
        <w:t>:</w:t>
      </w:r>
    </w:p>
    <w:p w:rsidR="00EF2175" w:rsidRDefault="00685598">
      <w:pPr>
        <w:pStyle w:val="30"/>
        <w:ind w:end="2.15pt"/>
      </w:pPr>
      <w:r>
        <w:rPr>
          <w:i/>
          <w:sz w:val="28"/>
        </w:rPr>
        <w:t>А</w:t>
      </w:r>
      <w:r>
        <w:rPr>
          <w:sz w:val="28"/>
        </w:rPr>
        <w:t xml:space="preserve">=0;  </w:t>
      </w:r>
      <w:r>
        <w:rPr>
          <w:i/>
          <w:sz w:val="28"/>
          <w:lang w:val="en-US"/>
        </w:rPr>
        <w:t>R</w:t>
      </w:r>
      <w:r>
        <w:rPr>
          <w:sz w:val="28"/>
        </w:rPr>
        <w:t>=10 Н = 1000г (</w:t>
      </w:r>
      <w:r>
        <w:rPr>
          <w:i/>
          <w:sz w:val="28"/>
          <w:lang w:val="en-US"/>
        </w:rPr>
        <w:t>R</w:t>
      </w:r>
      <w:r>
        <w:rPr>
          <w:sz w:val="28"/>
        </w:rPr>
        <w:t>&gt;500г)</w:t>
      </w:r>
    </w:p>
    <w:p w:rsidR="00EF2175" w:rsidRDefault="00685598">
      <w:pPr>
        <w:pStyle w:val="30"/>
        <w:ind w:end="2.15pt"/>
      </w:pPr>
      <m:oMath>
        <m:sSup>
          <m:sSupPr>
            <m:ctrlPr>
              <w:rPr>
                <w:rFonts w:ascii="Cambria Math" w:hAnsi="Cambria Math"/>
              </w:rPr>
            </m:ctrlPr>
          </m:sSupPr>
          <m:e>
            <m:r>
              <w:rPr>
                <w:rFonts w:ascii="Cambria Math" w:hAnsi="Cambria Math"/>
              </w:rPr>
              <m:t>M</m:t>
            </m:r>
          </m:e>
          <m:sup>
            <m:sSub>
              <m:sSubPr>
                <m:ctrlPr>
                  <w:rPr>
                    <w:rFonts w:ascii="Cambria Math" w:hAnsi="Cambria Math"/>
                  </w:rPr>
                </m:ctrlPr>
              </m:sSubPr>
              <m:e>
                <m:r>
                  <w:rPr>
                    <w:rFonts w:ascii="Cambria Math" w:hAnsi="Cambria Math"/>
                  </w:rPr>
                  <m:t>Y</m:t>
                </m:r>
              </m:e>
              <m:sub>
                <m:r>
                  <m:rPr>
                    <m:nor/>
                  </m:rPr>
                  <m:t>тр.</m:t>
                </m:r>
                <m:f>
                  <m:fPr>
                    <m:type m:val="lin"/>
                    <m:ctrlPr>
                      <w:rPr>
                        <w:rFonts w:ascii="Cambria Math" w:hAnsi="Cambria Math"/>
                      </w:rPr>
                    </m:ctrlPr>
                  </m:fPr>
                  <m:num>
                    <m:r>
                      <w:rPr>
                        <w:rFonts w:ascii="Cambria Math" w:hAnsi="Cambria Math"/>
                      </w:rPr>
                      <m:t>ш</m:t>
                    </m:r>
                  </m:num>
                  <m:den>
                    <m:r>
                      <w:rPr>
                        <w:rFonts w:ascii="Cambria Math" w:hAnsi="Cambria Math"/>
                      </w:rPr>
                      <m:t>п</m:t>
                    </m:r>
                  </m:den>
                </m:f>
              </m:sub>
            </m:sSub>
          </m:sup>
        </m:sSup>
        <m:r>
          <w:rPr>
            <w:rFonts w:ascii="Cambria Math" w:hAnsi="Cambria Math"/>
          </w:rPr>
          <m:t>=5</m:t>
        </m:r>
        <m:r>
          <m:rPr>
            <m:nor/>
          </m:rPr>
          <m:t>.</m:t>
        </m:r>
        <m:r>
          <w:rPr>
            <w:rFonts w:ascii="Cambria Math" w:hAnsi="Cambria Math"/>
          </w:rPr>
          <m:t>6⋅</m:t>
        </m:r>
        <m:sSup>
          <m:sSupPr>
            <m:ctrlPr>
              <w:rPr>
                <w:rFonts w:ascii="Cambria Math" w:hAnsi="Cambria Math"/>
              </w:rPr>
            </m:ctrlPr>
          </m:sSupPr>
          <m:e>
            <m:r>
              <m:rPr>
                <m:nor/>
              </m:rPr>
              <m:t>10</m:t>
            </m:r>
          </m:e>
          <m:sup>
            <m:r>
              <w:rPr>
                <w:rFonts w:ascii="Cambria Math" w:hAnsi="Cambria Math"/>
              </w:rPr>
              <m:t>-4</m:t>
            </m:r>
          </m:sup>
        </m:sSup>
        <m:r>
          <w:rPr>
            <w:rFonts w:ascii="Cambria Math" w:hAnsi="Cambria Math"/>
          </w:rPr>
          <m:t>+</m:t>
        </m:r>
        <m:r>
          <m:rPr>
            <m:nor/>
          </m:rPr>
          <m:t>500</m:t>
        </m:r>
        <m:r>
          <w:rPr>
            <w:rFonts w:ascii="Cambria Math" w:hAnsi="Cambria Math"/>
          </w:rPr>
          <m:t>⋅0</m:t>
        </m:r>
        <m:r>
          <m:rPr>
            <m:nor/>
          </m:rPr>
          <m:t>.0076</m:t>
        </m:r>
        <m:r>
          <w:rPr>
            <w:rFonts w:ascii="Cambria Math" w:hAnsi="Cambria Math"/>
          </w:rPr>
          <m:t>⋅</m:t>
        </m:r>
        <m:sSup>
          <m:sSupPr>
            <m:ctrlPr>
              <w:rPr>
                <w:rFonts w:ascii="Cambria Math" w:hAnsi="Cambria Math"/>
              </w:rPr>
            </m:ctrlPr>
          </m:sSupPr>
          <m:e>
            <m:r>
              <m:rPr>
                <m:nor/>
              </m:rPr>
              <m:t>10</m:t>
            </m:r>
          </m:e>
          <m:sup>
            <m:r>
              <w:rPr>
                <w:rFonts w:ascii="Cambria Math" w:hAnsi="Cambria Math"/>
              </w:rPr>
              <m:t>-4</m:t>
            </m:r>
          </m:sup>
        </m:sSup>
        <m:r>
          <w:rPr>
            <w:rFonts w:ascii="Cambria Math" w:hAnsi="Cambria Math"/>
          </w:rPr>
          <m:t>+0</m:t>
        </m:r>
        <m:r>
          <m:rPr>
            <m:nor/>
          </m:rPr>
          <m:t>.0018</m:t>
        </m:r>
        <m:r>
          <w:rPr>
            <w:rFonts w:ascii="Cambria Math" w:hAnsi="Cambria Math"/>
          </w:rPr>
          <m:t>⋅</m:t>
        </m:r>
        <m:sSup>
          <m:sSupPr>
            <m:ctrlPr>
              <w:rPr>
                <w:rFonts w:ascii="Cambria Math" w:hAnsi="Cambria Math"/>
              </w:rPr>
            </m:ctrlPr>
          </m:sSupPr>
          <m:e>
            <m:r>
              <m:rPr>
                <m:nor/>
              </m:rPr>
              <m:t>10</m:t>
            </m:r>
          </m:e>
          <m:sup>
            <m:r>
              <w:rPr>
                <w:rFonts w:ascii="Cambria Math" w:hAnsi="Cambria Math"/>
              </w:rPr>
              <m:t>-2</m:t>
            </m:r>
          </m:sup>
        </m:sSup>
        <m:r>
          <w:rPr>
            <w:rFonts w:ascii="Cambria Math" w:hAnsi="Cambria Math"/>
          </w:rPr>
          <m:t>⋅</m:t>
        </m:r>
        <m:r>
          <m:rPr>
            <m:nor/>
          </m:rPr>
          <m:t>10</m:t>
        </m:r>
        <m:r>
          <w:rPr>
            <w:rFonts w:ascii="Cambria Math" w:hAnsi="Cambria Math"/>
          </w:rPr>
          <m:t>=0</m:t>
        </m:r>
        <m:r>
          <m:rPr>
            <m:nor/>
          </m:rPr>
          <m:t>.0011</m:t>
        </m:r>
        <m:r>
          <w:rPr>
            <w:rFonts w:ascii="Cambria Math" w:hAnsi="Cambria Math"/>
          </w:rPr>
          <m:t>Н⋅м</m:t>
        </m:r>
      </m:oMath>
      <w:r>
        <w:rPr>
          <w:sz w:val="28"/>
        </w:rPr>
        <w:t>Итак, получаем</w:t>
      </w:r>
    </w:p>
    <w:p w:rsidR="00EF2175" w:rsidRDefault="00685598">
      <w:pPr>
        <w:pStyle w:val="30"/>
        <w:ind w:end="2.15pt"/>
      </w:pPr>
      <w:r>
        <w:rPr>
          <w:sz w:val="28"/>
        </w:rPr>
        <w:t>М</w:t>
      </w:r>
      <w:r>
        <w:rPr>
          <w:sz w:val="28"/>
          <w:vertAlign w:val="superscript"/>
        </w:rPr>
        <w:t>Х</w:t>
      </w:r>
      <w:r>
        <w:rPr>
          <w:sz w:val="28"/>
          <w:vertAlign w:val="subscript"/>
        </w:rPr>
        <w:t>НБ</w:t>
      </w:r>
      <w:r>
        <w:rPr>
          <w:sz w:val="28"/>
        </w:rPr>
        <w:t xml:space="preserve"> = </w:t>
      </w:r>
      <w:r>
        <w:rPr>
          <w:rFonts w:ascii="Symbol" w:hAnsi="Symbol"/>
          <w:sz w:val="28"/>
        </w:rPr>
        <w:t></w:t>
      </w:r>
      <w:r>
        <w:rPr>
          <w:sz w:val="28"/>
          <w:vertAlign w:val="subscript"/>
        </w:rPr>
        <w:t>Х</w:t>
      </w:r>
      <w:r>
        <w:rPr>
          <w:sz w:val="28"/>
        </w:rPr>
        <w:t xml:space="preserve"> (</w:t>
      </w:r>
      <w:r>
        <w:rPr>
          <w:sz w:val="28"/>
          <w:lang w:val="en-US"/>
        </w:rPr>
        <w:t>n</w:t>
      </w:r>
      <w:r>
        <w:rPr>
          <w:sz w:val="28"/>
          <w:vertAlign w:val="subscript"/>
          <w:lang w:val="en-US"/>
        </w:rPr>
        <w:t>Xmax</w:t>
      </w:r>
      <w:r>
        <w:rPr>
          <w:sz w:val="28"/>
        </w:rPr>
        <w:t xml:space="preserve"> - </w:t>
      </w:r>
      <w:r>
        <w:rPr>
          <w:sz w:val="28"/>
          <w:lang w:val="en-US"/>
        </w:rPr>
        <w:t>n</w:t>
      </w:r>
      <w:r>
        <w:rPr>
          <w:sz w:val="28"/>
          <w:vertAlign w:val="subscript"/>
          <w:lang w:val="en-US"/>
        </w:rPr>
        <w:t>Xmin</w:t>
      </w:r>
      <w:r>
        <w:rPr>
          <w:sz w:val="28"/>
        </w:rPr>
        <w:t>) = 0,001*6 = 0,006 Нм</w:t>
      </w:r>
    </w:p>
    <w:p w:rsidR="00EF2175" w:rsidRDefault="00685598">
      <w:pPr>
        <w:pStyle w:val="30"/>
        <w:ind w:end="2.15pt"/>
      </w:pPr>
      <w:r>
        <w:rPr>
          <w:sz w:val="28"/>
          <w:lang w:val="en-US"/>
        </w:rPr>
        <w:t>M</w:t>
      </w:r>
      <w:r>
        <w:rPr>
          <w:sz w:val="28"/>
          <w:vertAlign w:val="superscript"/>
          <w:lang w:val="en-US"/>
        </w:rPr>
        <w:t>Y</w:t>
      </w:r>
      <w:r>
        <w:rPr>
          <w:sz w:val="28"/>
          <w:vertAlign w:val="subscript"/>
        </w:rPr>
        <w:t xml:space="preserve">НБ </w:t>
      </w:r>
      <w:r>
        <w:rPr>
          <w:sz w:val="28"/>
        </w:rPr>
        <w:t xml:space="preserve"> = </w:t>
      </w:r>
      <w:r>
        <w:rPr>
          <w:rFonts w:ascii="Symbol" w:hAnsi="Symbol"/>
          <w:sz w:val="28"/>
          <w:lang w:val="en-US"/>
        </w:rPr>
        <w:t></w:t>
      </w:r>
      <w:r>
        <w:rPr>
          <w:sz w:val="28"/>
          <w:vertAlign w:val="subscript"/>
          <w:lang w:val="en-US"/>
        </w:rPr>
        <w:t>Y</w:t>
      </w:r>
      <w:r>
        <w:rPr>
          <w:sz w:val="28"/>
          <w:vertAlign w:val="subscript"/>
        </w:rPr>
        <w:t xml:space="preserve"> </w:t>
      </w:r>
      <w:r>
        <w:rPr>
          <w:sz w:val="28"/>
        </w:rPr>
        <w:t>(</w:t>
      </w:r>
      <w:r>
        <w:rPr>
          <w:sz w:val="28"/>
          <w:lang w:val="en-US"/>
        </w:rPr>
        <w:t>n</w:t>
      </w:r>
      <w:r>
        <w:rPr>
          <w:sz w:val="28"/>
          <w:vertAlign w:val="subscript"/>
          <w:lang w:val="en-US"/>
        </w:rPr>
        <w:t>Ymax</w:t>
      </w:r>
      <w:r>
        <w:rPr>
          <w:sz w:val="28"/>
        </w:rPr>
        <w:t xml:space="preserve"> – </w:t>
      </w:r>
      <w:r>
        <w:rPr>
          <w:sz w:val="28"/>
          <w:lang w:val="en-US"/>
        </w:rPr>
        <w:t>n</w:t>
      </w:r>
      <w:r>
        <w:rPr>
          <w:sz w:val="28"/>
          <w:vertAlign w:val="subscript"/>
          <w:lang w:val="en-US"/>
        </w:rPr>
        <w:t>Ymin</w:t>
      </w:r>
      <w:r>
        <w:rPr>
          <w:sz w:val="28"/>
        </w:rPr>
        <w:t>) =  0,0011*6 = 0,0066 Нм</w:t>
      </w:r>
    </w:p>
    <w:p w:rsidR="00EF2175" w:rsidRDefault="00EF2175">
      <w:pPr>
        <w:pStyle w:val="30"/>
        <w:ind w:end="2.15pt"/>
        <w:rPr>
          <w:sz w:val="28"/>
        </w:rPr>
      </w:pPr>
    </w:p>
    <w:p w:rsidR="00EF2175" w:rsidRDefault="00685598">
      <w:pPr>
        <w:pStyle w:val="30"/>
        <w:ind w:end="2.15pt"/>
        <w:rPr>
          <w:i/>
          <w:sz w:val="28"/>
        </w:rPr>
      </w:pPr>
      <w:r>
        <w:rPr>
          <w:i/>
          <w:sz w:val="28"/>
        </w:rPr>
        <w:t xml:space="preserve">      5.5. Моменты, обусловленные неравножесткостью карданова подвеса.</w:t>
      </w:r>
    </w:p>
    <w:p w:rsidR="00EF2175" w:rsidRDefault="00EF2175">
      <w:pPr>
        <w:pStyle w:val="30"/>
        <w:ind w:end="2.15pt"/>
        <w:rPr>
          <w:i/>
          <w:sz w:val="28"/>
        </w:rPr>
      </w:pPr>
    </w:p>
    <w:p w:rsidR="00EF2175" w:rsidRDefault="00685598">
      <w:pPr>
        <w:pStyle w:val="30"/>
        <w:ind w:end="2.15pt"/>
      </w:pPr>
      <w:r>
        <w:tab/>
      </w:r>
      <w:r>
        <w:rPr>
          <w:sz w:val="28"/>
        </w:rPr>
        <w:t>Карданов подвес стабилизатора состоит из упругих элементов (рам, цапф, подшипников), при деформации которых появляются силы внутреннего трения. Под влиянием сил инерции, возникающих при движении основания (ЛА) с ускорением, происходят упругие деформации элементов карданова подвеса и относительные перемещения его рам. Направление перемещений из-за различия жесткости элементов в разных направлениях обычно не совпадают с линией действия сил инерции, вследствие чего возникают моменты вокруг осей карданова подвеса гиростабилизатора. При вибрации основания, на котором установлен гиростабилизатор, на величину отклонения элементов его конструкции, т.е. на амплитуду вынужденных колебаний, влияют силы внутреннего трения в элементах карданова подвеса, демпфирующие их колебания.</w:t>
      </w:r>
    </w:p>
    <w:p w:rsidR="00EF2175" w:rsidRDefault="00685598">
      <w:pPr>
        <w:pStyle w:val="30"/>
        <w:ind w:end="2.15pt"/>
      </w:pPr>
      <w:r>
        <w:rPr>
          <w:sz w:val="28"/>
        </w:rPr>
        <w:tab/>
        <w:t xml:space="preserve">При расчете гиростабилизатора определяют возмущающие моменты, обусловленные неравножесткостью при </w:t>
      </w:r>
      <w:r>
        <w:rPr>
          <w:i/>
          <w:sz w:val="28"/>
        </w:rPr>
        <w:t>линейных ускорениях</w:t>
      </w:r>
      <w:r>
        <w:rPr>
          <w:sz w:val="28"/>
        </w:rPr>
        <w:t xml:space="preserve"> ЛА, для углов отклонения рам карданова подвеса, при которых эти моменты максимальны. Для упрощения расчетов иногда моменты определяют при     </w:t>
      </w:r>
      <w:r>
        <w:rPr>
          <w:rFonts w:ascii="Symbol" w:hAnsi="Symbol"/>
          <w:sz w:val="28"/>
        </w:rPr>
        <w:t></w:t>
      </w:r>
      <w:r>
        <w:rPr>
          <w:sz w:val="28"/>
        </w:rPr>
        <w:t xml:space="preserve"> = </w:t>
      </w:r>
      <w:r>
        <w:rPr>
          <w:rFonts w:ascii="Symbol" w:hAnsi="Symbol"/>
          <w:sz w:val="28"/>
          <w:lang w:val="en-US"/>
        </w:rPr>
        <w:t></w:t>
      </w:r>
      <w:r>
        <w:rPr>
          <w:sz w:val="28"/>
        </w:rPr>
        <w:t xml:space="preserve"> = 0. Тогда выражения для моментов будут иметь вид:</w:t>
      </w:r>
    </w:p>
    <w:p w:rsidR="00EF2175" w:rsidRPr="007D7E19" w:rsidRDefault="00685598">
      <w:pPr>
        <w:pStyle w:val="30"/>
        <w:ind w:end="2.15pt"/>
        <w:rPr>
          <w:lang w:val="en-US"/>
        </w:rPr>
      </w:pPr>
      <w:r>
        <w:rPr>
          <w:sz w:val="28"/>
        </w:rPr>
        <w:tab/>
      </w:r>
      <m:oMath>
        <m:sSup>
          <m:sSupPr>
            <m:ctrlPr>
              <w:rPr>
                <w:rFonts w:ascii="Cambria Math" w:hAnsi="Cambria Math"/>
              </w:rPr>
            </m:ctrlPr>
          </m:sSupPr>
          <m:e>
            <m:r>
              <w:rPr>
                <w:rFonts w:ascii="Cambria Math" w:hAnsi="Cambria Math"/>
              </w:rPr>
              <m:t>М</m:t>
            </m:r>
          </m:e>
          <m:sup>
            <m:sSub>
              <m:sSubPr>
                <m:ctrlPr>
                  <w:rPr>
                    <w:rFonts w:ascii="Cambria Math" w:hAnsi="Cambria Math"/>
                  </w:rPr>
                </m:ctrlPr>
              </m:sSubPr>
              <m:e>
                <m:r>
                  <w:rPr>
                    <w:rFonts w:ascii="Cambria Math" w:hAnsi="Cambria Math"/>
                  </w:rPr>
                  <m:t>Х</m:t>
                </m:r>
              </m:e>
              <m:sub>
                <m:r>
                  <m:rPr>
                    <m:nor/>
                  </m:rPr>
                  <m:t>НЖ</m:t>
                </m:r>
              </m:sub>
            </m:sSub>
          </m:sup>
        </m:sSup>
        <m:r>
          <w:rPr>
            <w:rFonts w:ascii="Cambria Math" w:hAnsi="Cambria Math"/>
            <w:lang w:val="en-US"/>
          </w:rPr>
          <m:t>=</m:t>
        </m:r>
        <m:sSub>
          <m:sSubPr>
            <m:ctrlPr>
              <w:rPr>
                <w:rFonts w:ascii="Cambria Math" w:hAnsi="Cambria Math"/>
              </w:rPr>
            </m:ctrlPr>
          </m:sSubPr>
          <m:e>
            <m:r>
              <w:rPr>
                <w:rFonts w:ascii="Cambria Math" w:hAnsi="Cambria Math"/>
              </w:rPr>
              <m:t>m</m:t>
            </m:r>
          </m:e>
          <m:sub>
            <m:sSup>
              <m:sSupPr>
                <m:ctrlPr>
                  <w:rPr>
                    <w:rFonts w:ascii="Cambria Math" w:hAnsi="Cambria Math"/>
                  </w:rPr>
                </m:ctrlPr>
              </m:sSupPr>
              <m:e>
                <m:r>
                  <w:rPr>
                    <w:rFonts w:ascii="Cambria Math" w:hAnsi="Cambria Math"/>
                  </w:rPr>
                  <m:t>П</m:t>
                </m:r>
              </m:e>
              <m:sup>
                <m:r>
                  <w:rPr>
                    <w:rFonts w:ascii="Cambria Math" w:hAnsi="Cambria Math"/>
                    <w:lang w:val="en-US"/>
                  </w:rPr>
                  <m:t>2</m:t>
                </m:r>
              </m:sup>
            </m:sSup>
          </m:sub>
        </m:sSub>
        <m:r>
          <w:rPr>
            <w:rFonts w:ascii="Cambria Math" w:hAnsi="Cambria Math"/>
            <w:lang w:val="en-US"/>
          </w:rPr>
          <m:t>⋅</m:t>
        </m:r>
        <m:r>
          <m:rPr>
            <m:nor/>
          </m:rPr>
          <w:rPr>
            <w:lang w:val="en-US"/>
          </w:rPr>
          <m:t>Wy</m:t>
        </m:r>
        <m:r>
          <w:rPr>
            <w:rFonts w:ascii="Cambria Math" w:hAnsi="Cambria Math"/>
            <w:lang w:val="en-US"/>
          </w:rPr>
          <m:t>⋅</m:t>
        </m:r>
        <m:r>
          <m:rPr>
            <m:nor/>
          </m:rPr>
          <w:rPr>
            <w:lang w:val="en-US"/>
          </w:rPr>
          <m:t>Wz</m:t>
        </m:r>
        <m:r>
          <w:rPr>
            <w:rFonts w:ascii="Cambria Math" w:hAnsi="Cambria Math"/>
            <w:lang w:val="en-US"/>
          </w:rPr>
          <m:t>⋅(</m:t>
        </m:r>
        <m:f>
          <m:fPr>
            <m:ctrlPr>
              <w:rPr>
                <w:rFonts w:ascii="Cambria Math" w:hAnsi="Cambria Math"/>
              </w:rPr>
            </m:ctrlPr>
          </m:fPr>
          <m:num>
            <m:r>
              <w:rPr>
                <w:rFonts w:ascii="Cambria Math" w:hAnsi="Cambria Math"/>
                <w:lang w:val="en-US"/>
              </w:rPr>
              <m:t>1</m:t>
            </m:r>
          </m:num>
          <m:den>
            <m:r>
              <m:rPr>
                <m:nor/>
              </m:rPr>
              <w:rPr>
                <w:lang w:val="en-US"/>
              </w:rPr>
              <m:t>Cy</m:t>
            </m:r>
          </m:den>
        </m:f>
        <m:r>
          <w:rPr>
            <w:rFonts w:ascii="Cambria Math" w:hAnsi="Cambria Math"/>
            <w:lang w:val="en-US"/>
          </w:rPr>
          <m:t>-</m:t>
        </m:r>
        <m:f>
          <m:fPr>
            <m:ctrlPr>
              <w:rPr>
                <w:rFonts w:ascii="Cambria Math" w:hAnsi="Cambria Math"/>
              </w:rPr>
            </m:ctrlPr>
          </m:fPr>
          <m:num>
            <m:r>
              <w:rPr>
                <w:rFonts w:ascii="Cambria Math" w:hAnsi="Cambria Math"/>
                <w:lang w:val="en-US"/>
              </w:rPr>
              <m:t>1</m:t>
            </m:r>
          </m:num>
          <m:den>
            <m:r>
              <m:rPr>
                <m:nor/>
              </m:rPr>
              <w:rPr>
                <w:lang w:val="en-US"/>
              </w:rPr>
              <m:t>Cx</m:t>
            </m:r>
          </m:den>
        </m:f>
        <m:r>
          <w:rPr>
            <w:rFonts w:ascii="Cambria Math" w:hAnsi="Cambria Math"/>
            <w:lang w:val="en-US"/>
          </w:rPr>
          <m:t>)</m:t>
        </m:r>
      </m:oMath>
      <w:r>
        <w:rPr>
          <w:sz w:val="28"/>
          <w:lang w:val="en-US"/>
        </w:rPr>
        <w:t xml:space="preserve">   </w:t>
      </w:r>
      <w:r>
        <w:rPr>
          <w:lang w:val="en-US"/>
        </w:rPr>
        <w:tab/>
      </w:r>
      <w:r>
        <w:rPr>
          <w:lang w:val="en-US"/>
        </w:rPr>
        <w:tab/>
      </w:r>
      <w:r>
        <w:rPr>
          <w:lang w:val="en-US"/>
        </w:rPr>
        <w:tab/>
      </w:r>
      <w:r>
        <w:rPr>
          <w:lang w:val="en-US"/>
        </w:rPr>
        <w:tab/>
      </w:r>
      <w:r>
        <w:rPr>
          <w:lang w:val="en-US"/>
        </w:rPr>
        <w:tab/>
      </w:r>
    </w:p>
    <w:p w:rsidR="00EF2175" w:rsidRDefault="00685598">
      <w:pPr>
        <w:pStyle w:val="30"/>
        <w:ind w:end="2.15pt"/>
      </w:pPr>
      <w:r>
        <w:rPr>
          <w:sz w:val="28"/>
          <w:lang w:val="en-US"/>
        </w:rPr>
        <w:t xml:space="preserve">          </w:t>
      </w:r>
      <m:oMath>
        <m:eqArr>
          <m:eqArrPr>
            <m:ctrlPr>
              <w:rPr>
                <w:rFonts w:ascii="Cambria Math" w:hAnsi="Cambria Math"/>
              </w:rPr>
            </m:ctrlPr>
          </m:eqArrPr>
          <m:e>
            <m:sSup>
              <m:sSupPr>
                <m:ctrlPr>
                  <w:rPr>
                    <w:rFonts w:ascii="Cambria Math" w:hAnsi="Cambria Math"/>
                  </w:rPr>
                </m:ctrlPr>
              </m:sSupPr>
              <m:e>
                <m:r>
                  <w:rPr>
                    <w:rFonts w:ascii="Cambria Math" w:hAnsi="Cambria Math"/>
                  </w:rPr>
                  <m:t>М</m:t>
                </m:r>
              </m:e>
              <m:sup>
                <m:sSub>
                  <m:sSubPr>
                    <m:ctrlPr>
                      <w:rPr>
                        <w:rFonts w:ascii="Cambria Math" w:hAnsi="Cambria Math"/>
                      </w:rPr>
                    </m:ctrlPr>
                  </m:sSubPr>
                  <m:e>
                    <m:r>
                      <w:rPr>
                        <w:rFonts w:ascii="Cambria Math" w:hAnsi="Cambria Math"/>
                      </w:rPr>
                      <m:t>Y</m:t>
                    </m:r>
                  </m:e>
                  <m:sub>
                    <m:r>
                      <m:rPr>
                        <m:nor/>
                      </m:rPr>
                      <m:t>НЖ</m:t>
                    </m:r>
                  </m:sub>
                </m:sSub>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m:t>
                </m:r>
                <m:sSup>
                  <m:sSupPr>
                    <m:ctrlPr>
                      <w:rPr>
                        <w:rFonts w:ascii="Cambria Math" w:hAnsi="Cambria Math"/>
                      </w:rPr>
                    </m:ctrlPr>
                  </m:sSupPr>
                  <m:e/>
                  <m:sup>
                    <m:r>
                      <w:rPr>
                        <w:rFonts w:ascii="Cambria Math" w:hAnsi="Cambria Math"/>
                      </w:rPr>
                      <m:t>2</m:t>
                    </m:r>
                  </m:sup>
                </m:sSup>
                <m:r>
                  <w:rPr>
                    <w:rFonts w:ascii="Cambria Math" w:hAnsi="Cambria Math"/>
                  </w:rPr>
                  <m:t>⋅</m:t>
                </m:r>
                <m:r>
                  <m:rPr>
                    <m:nor/>
                  </m:rPr>
                  <m:t>Wz</m:t>
                </m:r>
                <m:r>
                  <w:rPr>
                    <w:rFonts w:ascii="Cambria Math" w:hAnsi="Cambria Math"/>
                  </w:rPr>
                  <m:t>⋅</m:t>
                </m:r>
                <m:r>
                  <m:rPr>
                    <m:nor/>
                  </m:rPr>
                  <m:t>Wx</m:t>
                </m:r>
                <m:r>
                  <w:rPr>
                    <w:rFonts w:ascii="Cambria Math" w:hAnsi="Cambria Math"/>
                  </w:rPr>
                  <m:t>⋅(</m:t>
                </m:r>
                <m:f>
                  <m:fPr>
                    <m:ctrlPr>
                      <w:rPr>
                        <w:rFonts w:ascii="Cambria Math" w:hAnsi="Cambria Math"/>
                      </w:rPr>
                    </m:ctrlPr>
                  </m:fPr>
                  <m:num>
                    <m:r>
                      <w:rPr>
                        <w:rFonts w:ascii="Cambria Math" w:hAnsi="Cambria Math"/>
                      </w:rPr>
                      <m:t>1</m:t>
                    </m:r>
                  </m:num>
                  <m:den>
                    <m:r>
                      <m:rPr>
                        <m:nor/>
                      </m:rPr>
                      <m:t>Cz</m:t>
                    </m:r>
                  </m:den>
                </m:f>
                <m:r>
                  <w:rPr>
                    <w:rFonts w:ascii="Cambria Math" w:hAnsi="Cambria Math"/>
                  </w:rPr>
                  <m:t>-</m:t>
                </m:r>
                <m:f>
                  <m:fPr>
                    <m:ctrlPr>
                      <w:rPr>
                        <w:rFonts w:ascii="Cambria Math" w:hAnsi="Cambria Math"/>
                      </w:rPr>
                    </m:ctrlPr>
                  </m:fPr>
                  <m:num>
                    <m:r>
                      <w:rPr>
                        <w:rFonts w:ascii="Cambria Math" w:hAnsi="Cambria Math"/>
                      </w:rPr>
                      <m:t>1</m:t>
                    </m:r>
                  </m:num>
                  <m:den>
                    <m:r>
                      <m:rPr>
                        <m:nor/>
                      </m:rPr>
                      <m:t>Cx</m:t>
                    </m:r>
                  </m:den>
                </m:f>
                <m:r>
                  <w:rPr>
                    <w:rFonts w:ascii="Cambria Math" w:hAnsi="Cambria Math"/>
                  </w:rPr>
                  <m:t>)</m:t>
                </m:r>
              </m:sub>
            </m:sSub>
          </m:e>
          <m:e/>
        </m:eqArr>
      </m:oMath>
      <w:r>
        <w:rPr>
          <w:sz w:val="28"/>
        </w:rPr>
        <w:t>, где</w:t>
      </w:r>
    </w:p>
    <w:p w:rsidR="00EF2175" w:rsidRDefault="00685598">
      <w:pPr>
        <w:pStyle w:val="30"/>
        <w:ind w:end="2.15pt"/>
      </w:pPr>
      <w:r>
        <w:rPr>
          <w:sz w:val="28"/>
        </w:rPr>
        <w:t>Сх, Су, С</w:t>
      </w:r>
      <w:r>
        <w:rPr>
          <w:sz w:val="28"/>
          <w:lang w:val="en-US"/>
        </w:rPr>
        <w:t>z</w:t>
      </w:r>
      <w:r>
        <w:rPr>
          <w:sz w:val="28"/>
        </w:rPr>
        <w:t xml:space="preserve"> – жесткости подвеса рам относительно соответствующих осей.</w:t>
      </w:r>
      <w:r>
        <w:t xml:space="preserve"> </w:t>
      </w:r>
      <w:r>
        <w:rPr>
          <w:sz w:val="28"/>
        </w:rPr>
        <w:t>В</w:t>
      </w:r>
      <w:r>
        <w:t xml:space="preserve"> </w:t>
      </w:r>
      <w:r>
        <w:rPr>
          <w:sz w:val="28"/>
        </w:rPr>
        <w:t>общем случае они включают жесткости самой конструкции рам и платформы, жесткости подшипников и цапф;</w:t>
      </w:r>
    </w:p>
    <w:p w:rsidR="00EF2175" w:rsidRDefault="00685598">
      <w:pPr>
        <w:pStyle w:val="30"/>
        <w:ind w:end="2.15pt"/>
      </w:pPr>
      <w:r>
        <w:rPr>
          <w:sz w:val="28"/>
          <w:lang w:val="en-US"/>
        </w:rPr>
        <w:t>m</w:t>
      </w:r>
      <w:r>
        <w:rPr>
          <w:sz w:val="28"/>
          <w:vertAlign w:val="subscript"/>
        </w:rPr>
        <w:t>П</w:t>
      </w:r>
      <w:r>
        <w:rPr>
          <w:sz w:val="28"/>
        </w:rPr>
        <w:t xml:space="preserve">, </w:t>
      </w:r>
      <w:r>
        <w:rPr>
          <w:sz w:val="28"/>
          <w:lang w:val="en-US"/>
        </w:rPr>
        <w:t>m</w:t>
      </w:r>
      <w:r>
        <w:rPr>
          <w:rFonts w:ascii="Symbol" w:hAnsi="Symbol"/>
          <w:sz w:val="28"/>
          <w:vertAlign w:val="subscript"/>
          <w:lang w:val="en-US"/>
        </w:rPr>
        <w:t></w:t>
      </w:r>
      <w:r>
        <w:rPr>
          <w:sz w:val="28"/>
          <w:vertAlign w:val="subscript"/>
        </w:rPr>
        <w:t xml:space="preserve"> </w:t>
      </w:r>
      <w:r>
        <w:rPr>
          <w:sz w:val="28"/>
        </w:rPr>
        <w:t xml:space="preserve"> - масса платформы и суммарная масса соответственно;</w:t>
      </w:r>
    </w:p>
    <w:p w:rsidR="00EF2175" w:rsidRDefault="00685598">
      <w:pPr>
        <w:pStyle w:val="30"/>
        <w:ind w:end="2.15pt"/>
      </w:pPr>
      <w:r>
        <w:rPr>
          <w:sz w:val="28"/>
          <w:lang w:val="en-US"/>
        </w:rPr>
        <w:t>Wx</w:t>
      </w:r>
      <w:r>
        <w:rPr>
          <w:sz w:val="28"/>
        </w:rPr>
        <w:t xml:space="preserve">, </w:t>
      </w:r>
      <w:r>
        <w:rPr>
          <w:sz w:val="28"/>
          <w:lang w:val="en-US"/>
        </w:rPr>
        <w:t>Wy</w:t>
      </w:r>
      <w:r>
        <w:rPr>
          <w:sz w:val="28"/>
        </w:rPr>
        <w:t xml:space="preserve">, </w:t>
      </w:r>
      <w:r>
        <w:rPr>
          <w:sz w:val="28"/>
          <w:lang w:val="en-US"/>
        </w:rPr>
        <w:t>Wz</w:t>
      </w:r>
      <w:r>
        <w:rPr>
          <w:sz w:val="28"/>
        </w:rPr>
        <w:t xml:space="preserve"> – проекции составляющих линейного ускорения на соответствующие оси.</w:t>
      </w:r>
    </w:p>
    <w:p w:rsidR="00EF2175" w:rsidRDefault="00685598">
      <w:pPr>
        <w:pStyle w:val="30"/>
        <w:ind w:end="2.15pt"/>
        <w:rPr>
          <w:sz w:val="28"/>
        </w:rPr>
      </w:pPr>
      <w:r>
        <w:rPr>
          <w:sz w:val="28"/>
        </w:rPr>
        <w:tab/>
        <w:t>При проектировании гиростабилизатора суммарные жесткости можно определить по конструкционным аналогам.</w:t>
      </w:r>
    </w:p>
    <w:p w:rsidR="00EF2175" w:rsidRDefault="00685598">
      <w:pPr>
        <w:pStyle w:val="30"/>
        <w:ind w:end="2.15pt"/>
      </w:pPr>
      <w:r>
        <w:rPr>
          <w:sz w:val="28"/>
        </w:rPr>
        <w:t>С</w:t>
      </w:r>
      <w:r>
        <w:rPr>
          <w:sz w:val="28"/>
          <w:lang w:val="en-US"/>
        </w:rPr>
        <w:t>x</w:t>
      </w:r>
      <w:r>
        <w:rPr>
          <w:sz w:val="28"/>
        </w:rPr>
        <w:t xml:space="preserve"> = 1.7*10</w:t>
      </w:r>
      <w:r>
        <w:rPr>
          <w:sz w:val="28"/>
          <w:vertAlign w:val="superscript"/>
        </w:rPr>
        <w:t>-7</w:t>
      </w:r>
      <w:r>
        <w:rPr>
          <w:sz w:val="28"/>
        </w:rPr>
        <w:t xml:space="preserve"> </w:t>
      </w:r>
      <w:r>
        <w:rPr>
          <w:sz w:val="28"/>
          <w:lang w:val="en-US"/>
        </w:rPr>
        <w:t>H</w:t>
      </w:r>
      <w:r>
        <w:rPr>
          <w:sz w:val="28"/>
        </w:rPr>
        <w:t>/м</w:t>
      </w:r>
    </w:p>
    <w:p w:rsidR="00EF2175" w:rsidRDefault="00685598">
      <w:pPr>
        <w:pStyle w:val="30"/>
        <w:ind w:end="2.15pt"/>
      </w:pPr>
      <w:r>
        <w:rPr>
          <w:sz w:val="28"/>
        </w:rPr>
        <w:t>С</w:t>
      </w:r>
      <w:r>
        <w:rPr>
          <w:sz w:val="28"/>
          <w:lang w:val="en-US"/>
        </w:rPr>
        <w:t>y</w:t>
      </w:r>
      <w:r>
        <w:rPr>
          <w:sz w:val="28"/>
        </w:rPr>
        <w:t xml:space="preserve"> = 1.5*10</w:t>
      </w:r>
      <w:r>
        <w:rPr>
          <w:sz w:val="28"/>
          <w:vertAlign w:val="superscript"/>
        </w:rPr>
        <w:t>-7</w:t>
      </w:r>
      <w:r>
        <w:rPr>
          <w:sz w:val="28"/>
        </w:rPr>
        <w:t xml:space="preserve"> Н/м</w:t>
      </w:r>
    </w:p>
    <w:p w:rsidR="00EF2175" w:rsidRDefault="00685598">
      <w:pPr>
        <w:pStyle w:val="30"/>
        <w:ind w:end="2.15pt"/>
      </w:pPr>
      <w:r>
        <w:rPr>
          <w:sz w:val="28"/>
        </w:rPr>
        <w:t>С</w:t>
      </w:r>
      <w:r>
        <w:rPr>
          <w:sz w:val="28"/>
          <w:lang w:val="en-US"/>
        </w:rPr>
        <w:t>z</w:t>
      </w:r>
      <w:r>
        <w:rPr>
          <w:sz w:val="28"/>
        </w:rPr>
        <w:t xml:space="preserve"> = 1.6*10</w:t>
      </w:r>
      <w:r>
        <w:rPr>
          <w:sz w:val="28"/>
          <w:vertAlign w:val="superscript"/>
        </w:rPr>
        <w:t>-7</w:t>
      </w:r>
      <w:r>
        <w:rPr>
          <w:sz w:val="28"/>
        </w:rPr>
        <w:t xml:space="preserve"> Н/м</w:t>
      </w:r>
    </w:p>
    <w:p w:rsidR="00EF2175" w:rsidRDefault="00685598">
      <w:pPr>
        <w:pStyle w:val="30"/>
        <w:ind w:end="2.15pt"/>
        <w:jc w:val="start"/>
      </w:pPr>
      <m:oMathPara>
        <m:oMathParaPr>
          <m:jc m:val="left"/>
        </m:oMathParaPr>
        <m:oMath>
          <m:sSup>
            <m:sSupPr>
              <m:ctrlPr>
                <w:rPr>
                  <w:rFonts w:ascii="Cambria Math" w:hAnsi="Cambria Math"/>
                </w:rPr>
              </m:ctrlPr>
            </m:sSupPr>
            <m:e>
              <m:r>
                <w:rPr>
                  <w:rFonts w:ascii="Cambria Math" w:hAnsi="Cambria Math"/>
                </w:rPr>
                <m:t>М</m:t>
              </m:r>
            </m:e>
            <m:sup>
              <m:sSub>
                <m:sSubPr>
                  <m:ctrlPr>
                    <w:rPr>
                      <w:rFonts w:ascii="Cambria Math" w:hAnsi="Cambria Math"/>
                    </w:rPr>
                  </m:ctrlPr>
                </m:sSubPr>
                <m:e>
                  <m:r>
                    <w:rPr>
                      <w:rFonts w:ascii="Cambria Math" w:hAnsi="Cambria Math"/>
                    </w:rPr>
                    <m:t>Х</m:t>
                  </m:r>
                </m:e>
                <m:sub>
                  <m:r>
                    <m:rPr>
                      <m:nor/>
                    </m:rPr>
                    <m:t>НЖ</m:t>
                  </m:r>
                </m:sub>
              </m:sSub>
            </m:sup>
          </m:sSup>
          <m:r>
            <w:rPr>
              <w:rFonts w:ascii="Cambria Math" w:hAnsi="Cambria Math"/>
            </w:rPr>
            <m:t>=(1,</m:t>
          </m:r>
          <m:r>
            <m:rPr>
              <m:nor/>
            </m:rPr>
            <m:t>208</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⋅3</m:t>
          </m:r>
          <m:r>
            <m:rPr>
              <m:sty m:val="p"/>
            </m:rPr>
            <w:rPr>
              <w:rFonts w:ascii="Cambria Math" w:hAnsi="Cambria Math"/>
            </w:rPr>
            <m:t>g</m:t>
          </m:r>
          <m:r>
            <w:rPr>
              <w:rFonts w:ascii="Cambria Math" w:hAnsi="Cambria Math"/>
            </w:rPr>
            <m:t>⋅3</m:t>
          </m:r>
          <m:r>
            <m:rPr>
              <m:sty m:val="p"/>
            </m:rPr>
            <w:rPr>
              <w:rFonts w:ascii="Cambria Math" w:hAnsi="Cambria Math"/>
            </w:rPr>
            <m:t>g</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nor/>
                </m:rPr>
                <m:t>.</m:t>
              </m:r>
              <m:r>
                <w:rPr>
                  <w:rFonts w:ascii="Cambria Math" w:hAnsi="Cambria Math"/>
                </w:rPr>
                <m:t>5⋅</m:t>
              </m:r>
              <m:sSup>
                <m:sSupPr>
                  <m:ctrlPr>
                    <w:rPr>
                      <w:rFonts w:ascii="Cambria Math" w:hAnsi="Cambria Math"/>
                    </w:rPr>
                  </m:ctrlPr>
                </m:sSupPr>
                <m:e>
                  <m:r>
                    <m:rPr>
                      <m:nor/>
                    </m:rPr>
                    <m:t>10</m:t>
                  </m:r>
                </m:e>
                <m:sup>
                  <m:r>
                    <w:rPr>
                      <w:rFonts w:ascii="Cambria Math" w:hAnsi="Cambria Math"/>
                    </w:rPr>
                    <m:t>7</m:t>
                  </m:r>
                </m:sup>
              </m:sSup>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nor/>
                </m:rPr>
                <m:t>.</m:t>
              </m:r>
              <m:r>
                <w:rPr>
                  <w:rFonts w:ascii="Cambria Math" w:hAnsi="Cambria Math"/>
                </w:rPr>
                <m:t>6⋅</m:t>
              </m:r>
              <m:sSup>
                <m:sSupPr>
                  <m:ctrlPr>
                    <w:rPr>
                      <w:rFonts w:ascii="Cambria Math" w:hAnsi="Cambria Math"/>
                    </w:rPr>
                  </m:ctrlPr>
                </m:sSupPr>
                <m:e>
                  <m:r>
                    <m:rPr>
                      <m:nor/>
                    </m:rPr>
                    <m:t>10</m:t>
                  </m:r>
                </m:e>
                <m:sup>
                  <m:r>
                    <w:rPr>
                      <w:rFonts w:ascii="Cambria Math" w:hAnsi="Cambria Math"/>
                    </w:rPr>
                    <m:t>7</m:t>
                  </m:r>
                </m:sup>
              </m:sSup>
            </m:den>
          </m:f>
          <m:r>
            <w:rPr>
              <w:rFonts w:ascii="Cambria Math" w:hAnsi="Cambria Math"/>
            </w:rPr>
            <m:t>)=0</m:t>
          </m:r>
          <m:r>
            <m:rPr>
              <m:nor/>
            </m:rPr>
            <m:t>.</m:t>
          </m:r>
          <m:r>
            <w:rPr>
              <w:rFonts w:ascii="Cambria Math" w:hAnsi="Cambria Math"/>
            </w:rPr>
            <m:t>5⋅</m:t>
          </m:r>
          <m:sSup>
            <m:sSupPr>
              <m:ctrlPr>
                <w:rPr>
                  <w:rFonts w:ascii="Cambria Math" w:hAnsi="Cambria Math"/>
                </w:rPr>
              </m:ctrlPr>
            </m:sSupPr>
            <m:e>
              <m:r>
                <m:rPr>
                  <m:nor/>
                </m:rPr>
                <m:t>10</m:t>
              </m:r>
            </m:e>
            <m:sup>
              <m:r>
                <w:rPr>
                  <w:rFonts w:ascii="Cambria Math" w:hAnsi="Cambria Math"/>
                </w:rPr>
                <m:t>-5</m:t>
              </m:r>
            </m:sup>
          </m:sSup>
          <m:r>
            <m:rPr>
              <m:nor/>
            </m:rPr>
            <m:t>Нм</m:t>
          </m:r>
        </m:oMath>
      </m:oMathPara>
    </w:p>
    <w:p w:rsidR="00EF2175" w:rsidRDefault="00685598">
      <w:pPr>
        <w:pStyle w:val="30"/>
        <w:ind w:end="2.15pt"/>
        <w:jc w:val="start"/>
      </w:pPr>
      <m:oMathPara>
        <m:oMathParaPr>
          <m:jc m:val="left"/>
        </m:oMathParaPr>
        <m:oMath>
          <m:sSup>
            <m:sSupPr>
              <m:ctrlPr>
                <w:rPr>
                  <w:rFonts w:ascii="Cambria Math" w:hAnsi="Cambria Math"/>
                </w:rPr>
              </m:ctrlPr>
            </m:sSupPr>
            <m:e>
              <m:r>
                <w:rPr>
                  <w:rFonts w:ascii="Cambria Math" w:hAnsi="Cambria Math"/>
                </w:rPr>
                <m:t>М</m:t>
              </m:r>
            </m:e>
            <m:sup>
              <m:sSub>
                <m:sSubPr>
                  <m:ctrlPr>
                    <w:rPr>
                      <w:rFonts w:ascii="Cambria Math" w:hAnsi="Cambria Math"/>
                    </w:rPr>
                  </m:ctrlPr>
                </m:sSubPr>
                <m:e>
                  <m:r>
                    <w:rPr>
                      <w:rFonts w:ascii="Cambria Math" w:hAnsi="Cambria Math"/>
                    </w:rPr>
                    <m:t>Y</m:t>
                  </m:r>
                </m:e>
                <m:sub>
                  <m:r>
                    <m:rPr>
                      <m:nor/>
                    </m:rPr>
                    <m:t>НЖ</m:t>
                  </m:r>
                </m:sub>
              </m:sSub>
            </m:sup>
          </m:sSup>
          <m:r>
            <w:rPr>
              <w:rFonts w:ascii="Cambria Math" w:hAnsi="Cambria Math"/>
            </w:rPr>
            <m:t>=(1,</m:t>
          </m:r>
          <m:r>
            <m:rPr>
              <m:nor/>
            </m:rPr>
            <m:t>95</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⋅3</m:t>
          </m:r>
          <m:r>
            <m:rPr>
              <m:sty m:val="p"/>
            </m:rPr>
            <w:rPr>
              <w:rFonts w:ascii="Cambria Math" w:hAnsi="Cambria Math"/>
            </w:rPr>
            <m:t>g</m:t>
          </m:r>
          <m:r>
            <w:rPr>
              <w:rFonts w:ascii="Cambria Math" w:hAnsi="Cambria Math"/>
            </w:rPr>
            <m:t>⋅3</m:t>
          </m:r>
          <m:r>
            <m:rPr>
              <m:sty m:val="p"/>
            </m:rPr>
            <w:rPr>
              <w:rFonts w:ascii="Cambria Math" w:hAnsi="Cambria Math"/>
            </w:rPr>
            <m:t>g</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nor/>
                </m:rPr>
                <m:t>.</m:t>
              </m:r>
              <m:r>
                <w:rPr>
                  <w:rFonts w:ascii="Cambria Math" w:hAnsi="Cambria Math"/>
                </w:rPr>
                <m:t>6⋅</m:t>
              </m:r>
              <m:sSup>
                <m:sSupPr>
                  <m:ctrlPr>
                    <w:rPr>
                      <w:rFonts w:ascii="Cambria Math" w:hAnsi="Cambria Math"/>
                    </w:rPr>
                  </m:ctrlPr>
                </m:sSupPr>
                <m:e>
                  <m:r>
                    <m:rPr>
                      <m:nor/>
                    </m:rPr>
                    <m:t>10</m:t>
                  </m:r>
                </m:e>
                <m:sup>
                  <m:r>
                    <w:rPr>
                      <w:rFonts w:ascii="Cambria Math" w:hAnsi="Cambria Math"/>
                    </w:rPr>
                    <m:t>7</m:t>
                  </m:r>
                </m:sup>
              </m:sSup>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nor/>
                </m:rPr>
                <m:t>.</m:t>
              </m:r>
              <m:r>
                <w:rPr>
                  <w:rFonts w:ascii="Cambria Math" w:hAnsi="Cambria Math"/>
                </w:rPr>
                <m:t>7⋅</m:t>
              </m:r>
              <m:sSup>
                <m:sSupPr>
                  <m:ctrlPr>
                    <w:rPr>
                      <w:rFonts w:ascii="Cambria Math" w:hAnsi="Cambria Math"/>
                    </w:rPr>
                  </m:ctrlPr>
                </m:sSupPr>
                <m:e>
                  <m:r>
                    <m:rPr>
                      <m:nor/>
                    </m:rPr>
                    <m:t>10</m:t>
                  </m:r>
                </m:e>
                <m:sup>
                  <m:r>
                    <w:rPr>
                      <w:rFonts w:ascii="Cambria Math" w:hAnsi="Cambria Math"/>
                    </w:rPr>
                    <m:t>7</m:t>
                  </m:r>
                </m:sup>
              </m:sSup>
            </m:den>
          </m:f>
          <m:r>
            <w:rPr>
              <w:rFonts w:ascii="Cambria Math" w:hAnsi="Cambria Math"/>
            </w:rPr>
            <m:t>)=1</m:t>
          </m:r>
          <m:r>
            <m:rPr>
              <m:nor/>
            </m:rPr>
            <m:t>.</m:t>
          </m:r>
          <m:r>
            <w:rPr>
              <w:rFonts w:ascii="Cambria Math" w:hAnsi="Cambria Math"/>
            </w:rPr>
            <m:t>3⋅</m:t>
          </m:r>
          <m:sSup>
            <m:sSupPr>
              <m:ctrlPr>
                <w:rPr>
                  <w:rFonts w:ascii="Cambria Math" w:hAnsi="Cambria Math"/>
                </w:rPr>
              </m:ctrlPr>
            </m:sSupPr>
            <m:e>
              <m:r>
                <m:rPr>
                  <m:nor/>
                </m:rPr>
                <m:t>10</m:t>
              </m:r>
            </m:e>
            <m:sup>
              <m:r>
                <w:rPr>
                  <w:rFonts w:ascii="Cambria Math" w:hAnsi="Cambria Math"/>
                </w:rPr>
                <m:t>-5</m:t>
              </m:r>
            </m:sup>
          </m:sSup>
          <m:r>
            <m:rPr>
              <m:nor/>
            </m:rPr>
            <m:t>Нм</m:t>
          </m:r>
        </m:oMath>
      </m:oMathPara>
    </w:p>
    <w:p w:rsidR="00EF2175" w:rsidRDefault="00685598">
      <w:pPr>
        <w:pStyle w:val="30"/>
        <w:ind w:end="2.15pt" w:firstLine="36pt"/>
      </w:pPr>
      <w:r>
        <w:rPr>
          <w:sz w:val="28"/>
        </w:rPr>
        <w:t xml:space="preserve">При </w:t>
      </w:r>
      <w:r>
        <w:rPr>
          <w:i/>
          <w:sz w:val="28"/>
        </w:rPr>
        <w:t>линейной вибрации</w:t>
      </w:r>
      <w:r>
        <w:rPr>
          <w:sz w:val="28"/>
        </w:rPr>
        <w:t xml:space="preserve"> основания нельзя пренебрегать силами инерции, возникающими при относительном движении элементов подвеса и изменяющимися с высокой частотой, т.к. они имеют постоянную составляющую. При линейных вибрациях, совершающихся по гармоническому закону, постоянные составляющие моментов сил инерции вокруг осей подвеса будут иметь вид:</w:t>
      </w:r>
    </w:p>
    <w:p w:rsidR="00EF2175" w:rsidRDefault="00685598">
      <w:pPr>
        <w:pStyle w:val="30"/>
        <w:ind w:end="2.15pt" w:firstLine="36pt"/>
        <w:jc w:val="start"/>
      </w:pPr>
      <m:oMathPara>
        <m:oMathParaPr>
          <m:jc m:val="left"/>
        </m:oMathParaPr>
        <m:oMath>
          <m:sSup>
            <m:sSupPr>
              <m:ctrlPr>
                <w:rPr>
                  <w:rFonts w:ascii="Cambria Math" w:hAnsi="Cambria Math"/>
                </w:rPr>
              </m:ctrlPr>
            </m:sSupPr>
            <m:e>
              <m:r>
                <w:rPr>
                  <w:rFonts w:ascii="Cambria Math" w:hAnsi="Cambria Math"/>
                </w:rPr>
                <m:t>М</m:t>
              </m:r>
            </m:e>
            <m:sup>
              <m:sSub>
                <m:sSubPr>
                  <m:ctrlPr>
                    <w:rPr>
                      <w:rFonts w:ascii="Cambria Math" w:hAnsi="Cambria Math"/>
                    </w:rPr>
                  </m:ctrlPr>
                </m:sSubPr>
                <m:e>
                  <m:r>
                    <w:rPr>
                      <w:rFonts w:ascii="Cambria Math" w:hAnsi="Cambria Math"/>
                    </w:rPr>
                    <m:t>Х</m:t>
                  </m:r>
                </m:e>
                <m:sub>
                  <m:r>
                    <m:rPr>
                      <m:nor/>
                    </m:rPr>
                    <m:t>НЖ</m:t>
                  </m:r>
                </m:sub>
              </m:sSub>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sSup>
                    <m:sSupPr>
                      <m:ctrlPr>
                        <w:rPr>
                          <w:rFonts w:ascii="Cambria Math" w:hAnsi="Cambria Math"/>
                        </w:rPr>
                      </m:ctrlPr>
                    </m:sSupPr>
                    <m:e>
                      <m:r>
                        <w:rPr>
                          <w:rFonts w:ascii="Cambria Math" w:hAnsi="Cambria Math"/>
                        </w:rPr>
                        <m:t>П</m:t>
                      </m:r>
                    </m:e>
                    <m:sup>
                      <m:r>
                        <w:rPr>
                          <w:rFonts w:ascii="Cambria Math" w:hAnsi="Cambria Math"/>
                        </w:rPr>
                        <m:t>2</m:t>
                      </m:r>
                    </m:sup>
                  </m:sSup>
                </m:sub>
              </m:sSub>
            </m:num>
            <m:den>
              <m:r>
                <w:rPr>
                  <w:rFonts w:ascii="Cambria Math" w:hAnsi="Cambria Math"/>
                </w:rPr>
                <m:t>2</m:t>
              </m:r>
            </m:den>
          </m:f>
          <m:r>
            <w:rPr>
              <w:rFonts w:ascii="Cambria Math" w:hAnsi="Cambria Math"/>
            </w:rPr>
            <m:t>⋅</m:t>
          </m:r>
          <m:r>
            <m:rPr>
              <m:nor/>
            </m:rPr>
            <m:t>Wy</m:t>
          </m:r>
          <m:r>
            <w:rPr>
              <w:rFonts w:ascii="Cambria Math" w:hAnsi="Cambria Math"/>
            </w:rPr>
            <m:t>⋅</m:t>
          </m:r>
          <m:r>
            <m:rPr>
              <m:nor/>
            </m:rPr>
            <m:t>Wz</m:t>
          </m:r>
          <m:r>
            <w:rPr>
              <w:rFonts w:ascii="Cambria Math" w:hAnsi="Cambria Math"/>
            </w:rPr>
            <m:t>⋅λy⋅λz(</m:t>
          </m:r>
          <m:f>
            <m:fPr>
              <m:ctrlPr>
                <w:rPr>
                  <w:rFonts w:ascii="Cambria Math" w:hAnsi="Cambria Math"/>
                </w:rPr>
              </m:ctrlPr>
            </m:fPr>
            <m:num>
              <m:r>
                <w:rPr>
                  <w:rFonts w:ascii="Cambria Math" w:hAnsi="Cambria Math"/>
                </w:rPr>
                <m:t>1</m:t>
              </m:r>
            </m:num>
            <m:den>
              <m:r>
                <m:rPr>
                  <m:nor/>
                </m:rPr>
                <m:t>Cy</m:t>
              </m:r>
            </m:den>
          </m:f>
          <m:r>
            <w:rPr>
              <w:rFonts w:ascii="Cambria Math" w:hAnsi="Cambria Math"/>
            </w:rPr>
            <m:t>-</m:t>
          </m:r>
          <m:f>
            <m:fPr>
              <m:ctrlPr>
                <w:rPr>
                  <w:rFonts w:ascii="Cambria Math" w:hAnsi="Cambria Math"/>
                </w:rPr>
              </m:ctrlPr>
            </m:fPr>
            <m:num>
              <m:r>
                <w:rPr>
                  <w:rFonts w:ascii="Cambria Math" w:hAnsi="Cambria Math"/>
                </w:rPr>
                <m:t>1</m:t>
              </m:r>
            </m:num>
            <m:den>
              <m:r>
                <m:rPr>
                  <m:nor/>
                </m:rPr>
                <m:t>Cz</m:t>
              </m:r>
            </m:den>
          </m:f>
          <m:r>
            <w:rPr>
              <w:rFonts w:ascii="Cambria Math" w:hAnsi="Cambria Math"/>
            </w:rPr>
            <m:t>)</m:t>
          </m:r>
        </m:oMath>
      </m:oMathPara>
    </w:p>
    <w:p w:rsidR="00EF2175" w:rsidRDefault="00685598">
      <w:pPr>
        <w:pStyle w:val="30"/>
        <w:ind w:end="2.15pt" w:firstLine="36pt"/>
      </w:pPr>
      <w:r>
        <w:rPr>
          <w:sz w:val="28"/>
        </w:rPr>
        <w:t xml:space="preserve">  </w:t>
      </w:r>
      <m:oMath>
        <m:eqArr>
          <m:eqArrPr>
            <m:ctrlPr>
              <w:rPr>
                <w:rFonts w:ascii="Cambria Math" w:hAnsi="Cambria Math"/>
              </w:rPr>
            </m:ctrlPr>
          </m:eqArrPr>
          <m:e>
            <m:sSup>
              <m:sSupPr>
                <m:ctrlPr>
                  <w:rPr>
                    <w:rFonts w:ascii="Cambria Math" w:hAnsi="Cambria Math"/>
                  </w:rPr>
                </m:ctrlPr>
              </m:sSupPr>
              <m:e>
                <m:r>
                  <w:rPr>
                    <w:rFonts w:ascii="Cambria Math" w:hAnsi="Cambria Math"/>
                  </w:rPr>
                  <m:t>М</m:t>
                </m:r>
              </m:e>
              <m:sup>
                <m:sSub>
                  <m:sSubPr>
                    <m:ctrlPr>
                      <w:rPr>
                        <w:rFonts w:ascii="Cambria Math" w:hAnsi="Cambria Math"/>
                      </w:rPr>
                    </m:ctrlPr>
                  </m:sSubPr>
                  <m:e>
                    <m:r>
                      <w:rPr>
                        <w:rFonts w:ascii="Cambria Math" w:hAnsi="Cambria Math"/>
                      </w:rPr>
                      <m:t>Y</m:t>
                    </m:r>
                  </m:e>
                  <m:sub>
                    <m:r>
                      <m:rPr>
                        <m:nor/>
                      </m:rPr>
                      <m:t>НЖ</m:t>
                    </m:r>
                  </m:sub>
                </m:sSub>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m:t>
                    </m:r>
                    <m:sSup>
                      <m:sSupPr>
                        <m:ctrlPr>
                          <w:rPr>
                            <w:rFonts w:ascii="Cambria Math" w:hAnsi="Cambria Math"/>
                          </w:rPr>
                        </m:ctrlPr>
                      </m:sSupPr>
                      <m:e/>
                      <m:sup>
                        <m:r>
                          <w:rPr>
                            <w:rFonts w:ascii="Cambria Math" w:hAnsi="Cambria Math"/>
                          </w:rPr>
                          <m:t>2</m:t>
                        </m:r>
                      </m:sup>
                    </m:sSup>
                  </m:sub>
                </m:sSub>
              </m:num>
              <m:den>
                <m:r>
                  <w:rPr>
                    <w:rFonts w:ascii="Cambria Math" w:hAnsi="Cambria Math"/>
                  </w:rPr>
                  <m:t>2</m:t>
                </m:r>
              </m:den>
            </m:f>
            <m:r>
              <w:rPr>
                <w:rFonts w:ascii="Cambria Math" w:hAnsi="Cambria Math"/>
              </w:rPr>
              <m:t>⋅</m:t>
            </m:r>
            <m:r>
              <m:rPr>
                <m:nor/>
              </m:rPr>
              <m:t>Wz</m:t>
            </m:r>
            <m:r>
              <w:rPr>
                <w:rFonts w:ascii="Cambria Math" w:hAnsi="Cambria Math"/>
              </w:rPr>
              <m:t>⋅</m:t>
            </m:r>
            <m:r>
              <m:rPr>
                <m:nor/>
              </m:rPr>
              <m:t>Wx</m:t>
            </m:r>
            <m:r>
              <w:rPr>
                <w:rFonts w:ascii="Cambria Math" w:hAnsi="Cambria Math"/>
              </w:rPr>
              <m:t>⋅λz⋅λx(</m:t>
            </m:r>
            <m:f>
              <m:fPr>
                <m:ctrlPr>
                  <w:rPr>
                    <w:rFonts w:ascii="Cambria Math" w:hAnsi="Cambria Math"/>
                  </w:rPr>
                </m:ctrlPr>
              </m:fPr>
              <m:num>
                <m:r>
                  <w:rPr>
                    <w:rFonts w:ascii="Cambria Math" w:hAnsi="Cambria Math"/>
                  </w:rPr>
                  <m:t>1</m:t>
                </m:r>
              </m:num>
              <m:den>
                <m:r>
                  <m:rPr>
                    <m:nor/>
                  </m:rPr>
                  <m:t>Cz</m:t>
                </m:r>
              </m:den>
            </m:f>
            <m:r>
              <w:rPr>
                <w:rFonts w:ascii="Cambria Math" w:hAnsi="Cambria Math"/>
              </w:rPr>
              <m:t>-</m:t>
            </m:r>
            <m:f>
              <m:fPr>
                <m:ctrlPr>
                  <w:rPr>
                    <w:rFonts w:ascii="Cambria Math" w:hAnsi="Cambria Math"/>
                  </w:rPr>
                </m:ctrlPr>
              </m:fPr>
              <m:num>
                <m:r>
                  <w:rPr>
                    <w:rFonts w:ascii="Cambria Math" w:hAnsi="Cambria Math"/>
                  </w:rPr>
                  <m:t>1</m:t>
                </m:r>
              </m:num>
              <m:den>
                <m:r>
                  <m:rPr>
                    <m:nor/>
                  </m:rPr>
                  <m:t>Cx</m:t>
                </m:r>
              </m:den>
            </m:f>
            <m:r>
              <w:rPr>
                <w:rFonts w:ascii="Cambria Math" w:hAnsi="Cambria Math"/>
              </w:rPr>
              <m:t>)</m:t>
            </m:r>
          </m:e>
          <m:e/>
        </m:eqArr>
      </m:oMath>
    </w:p>
    <w:p w:rsidR="00EF2175" w:rsidRDefault="00685598">
      <w:pPr>
        <w:pStyle w:val="30"/>
        <w:ind w:end="2.15pt" w:firstLine="36pt"/>
      </w:pPr>
      <w:r>
        <w:rPr>
          <w:sz w:val="28"/>
        </w:rPr>
        <w:t xml:space="preserve">Сомножители </w:t>
      </w:r>
      <w:r>
        <w:rPr>
          <w:rFonts w:ascii="Symbol" w:hAnsi="Symbol" w:cs="Symbol"/>
          <w:sz w:val="28"/>
        </w:rPr>
        <w:t></w:t>
      </w:r>
      <w:r>
        <w:rPr>
          <w:sz w:val="28"/>
        </w:rPr>
        <w:t xml:space="preserve"> - коэффициенты динамичности платформы и наружной рамы по соответствующим осям. Они характеризуют изменение амплитуды колебаний элементов карданова подвеса относительно амплитуды колебаний основания. При существующих методах расчёта найти теоретически величину коэффициентов динамичности трудно, поэтому при определении моментов сил инерции от линейных вибраций пользуются коэффициентами динамичности полученными экспериментальным путем при вибрационных испытаниях блоков-аналогов.</w:t>
      </w:r>
    </w:p>
    <w:p w:rsidR="00EF2175" w:rsidRDefault="00685598">
      <w:pPr>
        <w:pStyle w:val="30"/>
        <w:ind w:end="2.15pt" w:firstLine="36pt"/>
      </w:pPr>
      <w:r>
        <w:rPr>
          <w:rFonts w:ascii="Symbol" w:eastAsia="Symbol" w:hAnsi="Symbol" w:cs="Symbol"/>
          <w:sz w:val="28"/>
        </w:rPr>
        <w:t></w:t>
      </w:r>
      <w:r>
        <w:rPr>
          <w:sz w:val="28"/>
          <w:lang w:val="en-US"/>
        </w:rPr>
        <w:t>x</w:t>
      </w:r>
      <w:r>
        <w:rPr>
          <w:sz w:val="28"/>
        </w:rPr>
        <w:t xml:space="preserve"> = </w:t>
      </w:r>
      <w:r>
        <w:rPr>
          <w:rFonts w:ascii="Symbol" w:hAnsi="Symbol" w:cs="Symbol"/>
          <w:sz w:val="28"/>
        </w:rPr>
        <w:t></w:t>
      </w:r>
      <w:r>
        <w:rPr>
          <w:sz w:val="28"/>
          <w:lang w:val="en-US"/>
        </w:rPr>
        <w:t>y</w:t>
      </w:r>
      <w:r>
        <w:rPr>
          <w:sz w:val="28"/>
        </w:rPr>
        <w:t xml:space="preserve"> = </w:t>
      </w:r>
      <w:r>
        <w:rPr>
          <w:rFonts w:ascii="Symbol" w:hAnsi="Symbol" w:cs="Symbol"/>
          <w:sz w:val="28"/>
        </w:rPr>
        <w:t></w:t>
      </w:r>
      <w:r>
        <w:rPr>
          <w:sz w:val="28"/>
          <w:lang w:val="en-US"/>
        </w:rPr>
        <w:t>z</w:t>
      </w:r>
      <w:r>
        <w:rPr>
          <w:sz w:val="28"/>
        </w:rPr>
        <w:t xml:space="preserve"> = 3</w:t>
      </w:r>
    </w:p>
    <w:p w:rsidR="00EF2175" w:rsidRDefault="00685598">
      <w:pPr>
        <w:pStyle w:val="30"/>
        <w:ind w:end="2.15pt" w:firstLine="36pt"/>
        <w:rPr>
          <w:sz w:val="28"/>
        </w:rPr>
      </w:pPr>
      <w:r>
        <w:rPr>
          <w:sz w:val="28"/>
        </w:rPr>
        <w:t>Из технического задания имеем:</w:t>
      </w:r>
    </w:p>
    <w:p w:rsidR="00EF2175" w:rsidRDefault="00685598">
      <w:pPr>
        <w:pStyle w:val="30"/>
        <w:ind w:end="2.15pt" w:firstLine="36pt"/>
      </w:pPr>
      <w:r>
        <w:rPr>
          <w:sz w:val="28"/>
        </w:rPr>
        <w:t xml:space="preserve">Вибрация: </w:t>
      </w:r>
      <w:r>
        <w:rPr>
          <w:sz w:val="28"/>
        </w:rPr>
        <w:tab/>
      </w:r>
      <w:r>
        <w:rPr>
          <w:sz w:val="28"/>
          <w:lang w:val="en-US"/>
        </w:rPr>
        <w:t>f</w:t>
      </w:r>
      <w:r>
        <w:rPr>
          <w:sz w:val="28"/>
          <w:vertAlign w:val="subscript"/>
        </w:rPr>
        <w:t>1</w:t>
      </w:r>
      <w:r>
        <w:rPr>
          <w:sz w:val="28"/>
        </w:rPr>
        <w:t>=10…50 Гц; амплитуда 0,3мм</w:t>
      </w:r>
    </w:p>
    <w:p w:rsidR="00EF2175" w:rsidRDefault="00685598">
      <w:pPr>
        <w:pStyle w:val="30"/>
        <w:ind w:end="2.15pt" w:firstLine="36pt"/>
      </w:pPr>
      <w:r>
        <w:rPr>
          <w:sz w:val="28"/>
        </w:rPr>
        <w:tab/>
      </w:r>
      <w:r>
        <w:rPr>
          <w:sz w:val="28"/>
        </w:rPr>
        <w:tab/>
      </w:r>
      <w:r>
        <w:rPr>
          <w:sz w:val="28"/>
          <w:lang w:val="en-US"/>
        </w:rPr>
        <w:t>f</w:t>
      </w:r>
      <w:r>
        <w:rPr>
          <w:sz w:val="28"/>
          <w:vertAlign w:val="subscript"/>
        </w:rPr>
        <w:t>2</w:t>
      </w:r>
      <w:r>
        <w:rPr>
          <w:sz w:val="28"/>
        </w:rPr>
        <w:t>=50…300 Гц; амплитуда 3g.</w:t>
      </w:r>
    </w:p>
    <w:p w:rsidR="00EF2175" w:rsidRDefault="00685598">
      <w:pPr>
        <w:pStyle w:val="30"/>
        <w:ind w:end="2.15pt" w:firstLine="36pt"/>
        <w:rPr>
          <w:sz w:val="28"/>
        </w:rPr>
      </w:pPr>
      <w:r>
        <w:rPr>
          <w:sz w:val="28"/>
        </w:rPr>
        <w:t>Предположим, вибрация описывается выражением:</w:t>
      </w:r>
    </w:p>
    <w:p w:rsidR="00EF2175" w:rsidRDefault="00685598">
      <w:pPr>
        <w:pStyle w:val="30"/>
        <w:ind w:end="2.15pt"/>
        <w:jc w:val="start"/>
      </w:pPr>
      <m:oMathPara>
        <m:oMathParaPr>
          <m:jc m:val="left"/>
        </m:oMathParaP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r>
            <m:rPr>
              <m:nor/>
            </m:rPr>
            <m:t>sin</m:t>
          </m:r>
          <m:r>
            <w:rPr>
              <w:rFonts w:ascii="Cambria Math" w:hAnsi="Cambria Math"/>
            </w:rPr>
            <m:t>ωt,</m:t>
          </m:r>
          <m:r>
            <m:rPr>
              <m:nor/>
            </m:rPr>
            <m:t>где</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=0</m:t>
          </m:r>
          <m:r>
            <m:rPr>
              <m:nor/>
            </m:rPr>
            <m:t>.</m:t>
          </m:r>
          <m:r>
            <w:rPr>
              <w:rFonts w:ascii="Cambria Math" w:hAnsi="Cambria Math"/>
            </w:rPr>
            <m:t>3</m:t>
          </m:r>
          <m:r>
            <m:rPr>
              <m:nor/>
            </m:rPr>
            <m:t>мм</m:t>
          </m:r>
        </m:oMath>
      </m:oMathPara>
    </w:p>
    <w:p w:rsidR="00EF2175" w:rsidRPr="007D7E19" w:rsidRDefault="00685598">
      <w:pPr>
        <w:pStyle w:val="30"/>
        <w:ind w:end="2.15pt"/>
        <w:jc w:val="start"/>
        <w:rPr>
          <w:lang w:val="en-US"/>
        </w:rPr>
      </w:pPr>
      <m:oMathPara>
        <m:oMathParaPr>
          <m:jc m:val="left"/>
        </m:oMathParaPr>
        <m:oMath>
          <m:sSubSup>
            <m:sSubSupPr>
              <m:ctrlPr>
                <w:rPr>
                  <w:rFonts w:ascii="Cambria Math" w:hAnsi="Cambria Math"/>
                </w:rPr>
              </m:ctrlPr>
            </m:sSubSupPr>
            <m:e>
              <m:r>
                <w:rPr>
                  <w:rFonts w:ascii="Cambria Math" w:hAnsi="Cambria Math"/>
                </w:rPr>
                <m:t>x</m:t>
              </m:r>
            </m:e>
            <m:sub>
              <m:r>
                <m:rPr>
                  <m:nor/>
                </m:rPr>
                <w:rPr>
                  <w:lang w:val="en-US"/>
                </w:rPr>
                <m:t>max</m:t>
              </m:r>
            </m:sub>
            <m:sup>
              <m:r>
                <w:rPr>
                  <w:rFonts w:ascii="Cambria Math" w:hAnsi="Cambria Math"/>
                  <w:lang w:val="en-US"/>
                </w:rPr>
                <m:t>''</m:t>
              </m:r>
            </m:sup>
          </m:sSubSup>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lang w:val="en-US"/>
                </w:rPr>
                <m:t>0</m:t>
              </m:r>
            </m:sub>
          </m:sSub>
          <m:r>
            <w:rPr>
              <w:rFonts w:ascii="Cambria Math" w:hAnsi="Cambria Math"/>
              <w:lang w:val="en-US"/>
            </w:rPr>
            <m:t>⋅</m:t>
          </m:r>
          <m:r>
            <w:rPr>
              <w:rFonts w:ascii="Cambria Math" w:hAnsi="Cambria Math"/>
            </w:rPr>
            <m:t>ω</m:t>
          </m:r>
          <m:r>
            <w:rPr>
              <w:rFonts w:ascii="Cambria Math" w:hAnsi="Cambria Math"/>
              <w:lang w:val="en-US"/>
            </w:rPr>
            <m:t>⋅</m:t>
          </m:r>
          <m:r>
            <m:rPr>
              <m:nor/>
            </m:rPr>
            <w:rPr>
              <w:lang w:val="en-US"/>
            </w:rPr>
            <m:t>cos</m:t>
          </m:r>
          <m:r>
            <w:rPr>
              <w:rFonts w:ascii="Cambria Math" w:hAnsi="Cambria Math"/>
            </w:rPr>
            <m:t>ωt</m:t>
          </m:r>
          <m:sSup>
            <m:sSupPr>
              <m:ctrlPr>
                <w:rPr>
                  <w:rFonts w:ascii="Cambria Math" w:hAnsi="Cambria Math"/>
                </w:rPr>
              </m:ctrlPr>
            </m:sSupPr>
            <m:e>
              <m:r>
                <w:rPr>
                  <w:rFonts w:ascii="Cambria Math" w:hAnsi="Cambria Math"/>
                  <w:lang w:val="en-US"/>
                </w:rPr>
                <m:t>)</m:t>
              </m:r>
            </m:e>
            <m:sup>
              <m:r>
                <w:rPr>
                  <w:rFonts w:ascii="Cambria Math" w:hAnsi="Cambria Math"/>
                  <w:lang w:val="en-US"/>
                </w:rPr>
                <m:t>'</m:t>
              </m:r>
            </m:sup>
          </m:sSup>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lang w:val="en-US"/>
                </w:rPr>
                <m:t>0</m:t>
              </m:r>
            </m:sub>
          </m:sSub>
          <m:r>
            <w:rPr>
              <w:rFonts w:ascii="Cambria Math" w:hAnsi="Cambria Math"/>
              <w:lang w:val="en-US"/>
            </w:rPr>
            <m:t>⋅</m:t>
          </m:r>
          <m:sSup>
            <m:sSupPr>
              <m:ctrlPr>
                <w:rPr>
                  <w:rFonts w:ascii="Cambria Math" w:hAnsi="Cambria Math"/>
                </w:rPr>
              </m:ctrlPr>
            </m:sSupPr>
            <m:e>
              <m:r>
                <w:rPr>
                  <w:rFonts w:ascii="Cambria Math" w:hAnsi="Cambria Math"/>
                </w:rPr>
                <m:t>ω</m:t>
              </m:r>
            </m:e>
            <m:sup>
              <m:r>
                <w:rPr>
                  <w:rFonts w:ascii="Cambria Math" w:hAnsi="Cambria Math"/>
                  <w:lang w:val="en-US"/>
                </w:rPr>
                <m:t>2</m:t>
              </m:r>
            </m:sup>
          </m:sSup>
          <m:r>
            <m:rPr>
              <m:nor/>
            </m:rPr>
            <w:rPr>
              <w:lang w:val="en-US"/>
            </w:rPr>
            <m:t>sin</m:t>
          </m:r>
          <m:r>
            <w:rPr>
              <w:rFonts w:ascii="Cambria Math" w:hAnsi="Cambria Math"/>
            </w:rPr>
            <m:t>ωt</m:t>
          </m:r>
        </m:oMath>
      </m:oMathPara>
    </w:p>
    <w:p w:rsidR="00EF2175" w:rsidRDefault="00685598">
      <w:pPr>
        <w:pStyle w:val="30"/>
        <w:ind w:end="2.15pt"/>
        <w:jc w:val="start"/>
      </w:pPr>
      <m:oMathPara>
        <m:oMathParaPr>
          <m:jc m:val="left"/>
        </m:oMathParaPr>
        <m:oMath>
          <m:r>
            <w:rPr>
              <w:rFonts w:ascii="Cambria Math" w:hAnsi="Cambria Math"/>
            </w:rPr>
            <m:t>W=</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ω</m:t>
              </m:r>
            </m:e>
            <m:sup>
              <m:r>
                <w:rPr>
                  <w:rFonts w:ascii="Cambria Math" w:hAnsi="Cambria Math"/>
                </w:rPr>
                <m:t>2</m:t>
              </m:r>
            </m:sup>
          </m:sSup>
          <m:r>
            <w:rPr>
              <w:rFonts w:ascii="Cambria Math" w:hAnsi="Cambria Math"/>
            </w:rPr>
            <m:t>=0</m:t>
          </m:r>
          <m:r>
            <m:rPr>
              <m:nor/>
            </m:rPr>
            <m:t>.</m:t>
          </m:r>
          <m:r>
            <w:rPr>
              <w:rFonts w:ascii="Cambria Math" w:hAnsi="Cambria Math"/>
            </w:rPr>
            <m:t>3⋅(</m:t>
          </m:r>
          <m:r>
            <m:rPr>
              <m:nor/>
            </m:rPr>
            <m:t>50</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=0</m:t>
          </m:r>
          <m:r>
            <m:rPr>
              <m:nor/>
            </m:rPr>
            <m:t>.</m:t>
          </m:r>
          <m:r>
            <w:rPr>
              <w:rFonts w:ascii="Cambria Math" w:hAnsi="Cambria Math"/>
            </w:rPr>
            <m:t>3⋅</m:t>
          </m:r>
          <m:r>
            <m:rPr>
              <m:nor/>
            </m:rPr>
            <m:t>100</m:t>
          </m:r>
          <m:r>
            <w:rPr>
              <w:rFonts w:ascii="Cambria Math" w:hAnsi="Cambria Math"/>
            </w:rPr>
            <m:t>π=</m:t>
          </m:r>
          <m:r>
            <m:rPr>
              <m:nor/>
            </m:rPr>
            <m:t>94.</m:t>
          </m:r>
          <m:r>
            <w:rPr>
              <w:rFonts w:ascii="Cambria Math" w:hAnsi="Cambria Math"/>
            </w:rPr>
            <m:t>2</m:t>
          </m:r>
          <m:f>
            <m:fPr>
              <m:type m:val="lin"/>
              <m:ctrlPr>
                <w:rPr>
                  <w:rFonts w:ascii="Cambria Math" w:hAnsi="Cambria Math"/>
                </w:rPr>
              </m:ctrlPr>
            </m:fPr>
            <m:num>
              <m:r>
                <m:rPr>
                  <m:nor/>
                </m:rPr>
                <m:t>мм</m:t>
              </m:r>
            </m:num>
            <m:den>
              <m:sSup>
                <m:sSupPr>
                  <m:ctrlPr>
                    <w:rPr>
                      <w:rFonts w:ascii="Cambria Math" w:hAnsi="Cambria Math"/>
                    </w:rPr>
                  </m:ctrlPr>
                </m:sSupPr>
                <m:e>
                  <m:r>
                    <w:rPr>
                      <w:rFonts w:ascii="Cambria Math" w:hAnsi="Cambria Math"/>
                    </w:rPr>
                    <m:t>с</m:t>
                  </m:r>
                </m:e>
                <m:sup>
                  <m:r>
                    <w:rPr>
                      <w:rFonts w:ascii="Cambria Math" w:hAnsi="Cambria Math"/>
                    </w:rPr>
                    <m:t>2</m:t>
                  </m:r>
                </m:sup>
              </m:sSup>
            </m:den>
          </m:f>
        </m:oMath>
      </m:oMathPara>
    </w:p>
    <w:p w:rsidR="00EF2175" w:rsidRDefault="00685598">
      <w:pPr>
        <w:pStyle w:val="30"/>
        <w:ind w:end="2.15pt"/>
        <w:jc w:val="start"/>
      </w:pPr>
      <m:oMathPara>
        <m:oMathParaPr>
          <m:jc m:val="left"/>
        </m:oMathParaPr>
        <m:oMath>
          <m:sSup>
            <m:sSupPr>
              <m:ctrlPr>
                <w:rPr>
                  <w:rFonts w:ascii="Cambria Math" w:hAnsi="Cambria Math"/>
                </w:rPr>
              </m:ctrlPr>
            </m:sSupPr>
            <m:e>
              <m:r>
                <w:rPr>
                  <w:rFonts w:ascii="Cambria Math" w:hAnsi="Cambria Math"/>
                </w:rPr>
                <m:t>М</m:t>
              </m:r>
            </m:e>
            <m:sup>
              <m:sSub>
                <m:sSubPr>
                  <m:ctrlPr>
                    <w:rPr>
                      <w:rFonts w:ascii="Cambria Math" w:hAnsi="Cambria Math"/>
                    </w:rPr>
                  </m:ctrlPr>
                </m:sSubPr>
                <m:e>
                  <m:r>
                    <w:rPr>
                      <w:rFonts w:ascii="Cambria Math" w:hAnsi="Cambria Math"/>
                    </w:rPr>
                    <m:t>Х</m:t>
                  </m:r>
                </m:e>
                <m:sub>
                  <m:r>
                    <m:rPr>
                      <m:nor/>
                    </m:rPr>
                    <m:t>НЖ</m:t>
                  </m:r>
                </m:sub>
              </m:sSub>
            </m:sup>
          </m:sSup>
          <m:r>
            <w:rPr>
              <w:rFonts w:ascii="Cambria Math" w:hAnsi="Cambria Math"/>
            </w:rPr>
            <m:t>=</m:t>
          </m:r>
          <m:f>
            <m:fPr>
              <m:ctrlPr>
                <w:rPr>
                  <w:rFonts w:ascii="Cambria Math" w:hAnsi="Cambria Math"/>
                </w:rPr>
              </m:ctrlPr>
            </m:fPr>
            <m:num>
              <m:r>
                <w:rPr>
                  <w:rFonts w:ascii="Cambria Math" w:hAnsi="Cambria Math"/>
                </w:rPr>
                <m:t>(1,</m:t>
              </m:r>
              <m:r>
                <m:rPr>
                  <m:nor/>
                </m:rPr>
                <m:t>208</m:t>
              </m:r>
              <m:sSup>
                <m:sSupPr>
                  <m:ctrlPr>
                    <w:rPr>
                      <w:rFonts w:ascii="Cambria Math" w:hAnsi="Cambria Math"/>
                    </w:rPr>
                  </m:ctrlPr>
                </m:sSupPr>
                <m:e>
                  <m:r>
                    <w:rPr>
                      <w:rFonts w:ascii="Cambria Math" w:hAnsi="Cambria Math"/>
                    </w:rPr>
                    <m:t>)</m:t>
                  </m:r>
                </m:e>
                <m:sup>
                  <m:r>
                    <w:rPr>
                      <w:rFonts w:ascii="Cambria Math" w:hAnsi="Cambria Math"/>
                    </w:rPr>
                    <m:t>2</m:t>
                  </m:r>
                </m:sup>
              </m:sSup>
            </m:num>
            <m:den>
              <m:r>
                <w:rPr>
                  <w:rFonts w:ascii="Cambria Math" w:hAnsi="Cambria Math"/>
                </w:rPr>
                <m:t>2</m:t>
              </m:r>
            </m:den>
          </m:f>
          <m:r>
            <w:rPr>
              <w:rFonts w:ascii="Cambria Math" w:hAnsi="Cambria Math"/>
            </w:rPr>
            <m:t>⋅3</m:t>
          </m:r>
          <m:r>
            <m:rPr>
              <m:sty m:val="p"/>
            </m:rPr>
            <w:rPr>
              <w:rFonts w:ascii="Cambria Math" w:hAnsi="Cambria Math"/>
            </w:rPr>
            <m:t>g</m:t>
          </m:r>
          <m:r>
            <w:rPr>
              <w:rFonts w:ascii="Cambria Math" w:hAnsi="Cambria Math"/>
            </w:rPr>
            <m:t>⋅3</m:t>
          </m:r>
          <m:r>
            <m:rPr>
              <m:sty m:val="p"/>
            </m:rPr>
            <w:rPr>
              <w:rFonts w:ascii="Cambria Math" w:hAnsi="Cambria Math"/>
            </w:rPr>
            <m:t>g</m:t>
          </m:r>
          <m:r>
            <w:rPr>
              <w:rFonts w:ascii="Cambria Math" w:hAnsi="Cambria Math"/>
            </w:rPr>
            <m:t>⋅3⋅3(</m:t>
          </m:r>
          <m:f>
            <m:fPr>
              <m:ctrlPr>
                <w:rPr>
                  <w:rFonts w:ascii="Cambria Math" w:hAnsi="Cambria Math"/>
                </w:rPr>
              </m:ctrlPr>
            </m:fPr>
            <m:num>
              <m:r>
                <w:rPr>
                  <w:rFonts w:ascii="Cambria Math" w:hAnsi="Cambria Math"/>
                </w:rPr>
                <m:t>1</m:t>
              </m:r>
            </m:num>
            <m:den>
              <m:r>
                <w:rPr>
                  <w:rFonts w:ascii="Cambria Math" w:hAnsi="Cambria Math"/>
                </w:rPr>
                <m:t>1</m:t>
              </m:r>
              <m:r>
                <m:rPr>
                  <m:nor/>
                </m:rPr>
                <m:t>.</m:t>
              </m:r>
              <m:r>
                <w:rPr>
                  <w:rFonts w:ascii="Cambria Math" w:hAnsi="Cambria Math"/>
                </w:rPr>
                <m:t>5⋅</m:t>
              </m:r>
              <m:sSup>
                <m:sSupPr>
                  <m:ctrlPr>
                    <w:rPr>
                      <w:rFonts w:ascii="Cambria Math" w:hAnsi="Cambria Math"/>
                    </w:rPr>
                  </m:ctrlPr>
                </m:sSupPr>
                <m:e>
                  <m:r>
                    <m:rPr>
                      <m:nor/>
                    </m:rPr>
                    <m:t>10</m:t>
                  </m:r>
                </m:e>
                <m:sup>
                  <m:r>
                    <w:rPr>
                      <w:rFonts w:ascii="Cambria Math" w:hAnsi="Cambria Math"/>
                    </w:rPr>
                    <m:t>7</m:t>
                  </m:r>
                </m:sup>
              </m:sSup>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nor/>
                </m:rPr>
                <m:t>.</m:t>
              </m:r>
              <m:r>
                <w:rPr>
                  <w:rFonts w:ascii="Cambria Math" w:hAnsi="Cambria Math"/>
                </w:rPr>
                <m:t>6⋅</m:t>
              </m:r>
              <m:sSup>
                <m:sSupPr>
                  <m:ctrlPr>
                    <w:rPr>
                      <w:rFonts w:ascii="Cambria Math" w:hAnsi="Cambria Math"/>
                    </w:rPr>
                  </m:ctrlPr>
                </m:sSupPr>
                <m:e>
                  <m:r>
                    <m:rPr>
                      <m:nor/>
                    </m:rPr>
                    <m:t>10</m:t>
                  </m:r>
                </m:e>
                <m:sup>
                  <m:r>
                    <w:rPr>
                      <w:rFonts w:ascii="Cambria Math" w:hAnsi="Cambria Math"/>
                    </w:rPr>
                    <m:t>7</m:t>
                  </m:r>
                </m:sup>
              </m:sSup>
            </m:den>
          </m:f>
          <m:r>
            <w:rPr>
              <w:rFonts w:ascii="Cambria Math" w:hAnsi="Cambria Math"/>
            </w:rPr>
            <m:t>)=2⋅</m:t>
          </m:r>
          <m:sSup>
            <m:sSupPr>
              <m:ctrlPr>
                <w:rPr>
                  <w:rFonts w:ascii="Cambria Math" w:hAnsi="Cambria Math"/>
                </w:rPr>
              </m:ctrlPr>
            </m:sSupPr>
            <m:e>
              <m:r>
                <m:rPr>
                  <m:nor/>
                </m:rPr>
                <m:t>10</m:t>
              </m:r>
            </m:e>
            <m:sup>
              <m:r>
                <w:rPr>
                  <w:rFonts w:ascii="Cambria Math" w:hAnsi="Cambria Math"/>
                </w:rPr>
                <m:t>-5</m:t>
              </m:r>
            </m:sup>
          </m:sSup>
          <m:r>
            <m:rPr>
              <m:nor/>
            </m:rPr>
            <m:t>Нм</m:t>
          </m:r>
        </m:oMath>
      </m:oMathPara>
    </w:p>
    <w:p w:rsidR="00EF2175" w:rsidRDefault="00685598">
      <w:pPr>
        <w:pStyle w:val="30"/>
        <w:ind w:end="2.15pt"/>
        <w:jc w:val="start"/>
      </w:pPr>
      <m:oMathPara>
        <m:oMathParaPr>
          <m:jc m:val="left"/>
        </m:oMathParaPr>
        <m:oMath>
          <m:sSup>
            <m:sSupPr>
              <m:ctrlPr>
                <w:rPr>
                  <w:rFonts w:ascii="Cambria Math" w:hAnsi="Cambria Math"/>
                </w:rPr>
              </m:ctrlPr>
            </m:sSupPr>
            <m:e>
              <m:r>
                <w:rPr>
                  <w:rFonts w:ascii="Cambria Math" w:hAnsi="Cambria Math"/>
                </w:rPr>
                <m:t>М</m:t>
              </m:r>
            </m:e>
            <m:sup>
              <m:sSub>
                <m:sSubPr>
                  <m:ctrlPr>
                    <w:rPr>
                      <w:rFonts w:ascii="Cambria Math" w:hAnsi="Cambria Math"/>
                    </w:rPr>
                  </m:ctrlPr>
                </m:sSubPr>
                <m:e>
                  <m:r>
                    <w:rPr>
                      <w:rFonts w:ascii="Cambria Math" w:hAnsi="Cambria Math"/>
                    </w:rPr>
                    <m:t>Y</m:t>
                  </m:r>
                </m:e>
                <m:sub>
                  <m:r>
                    <m:rPr>
                      <m:nor/>
                    </m:rPr>
                    <m:t>НЖ</m:t>
                  </m:r>
                </m:sub>
              </m:sSub>
            </m:sup>
          </m:sSup>
          <m:r>
            <w:rPr>
              <w:rFonts w:ascii="Cambria Math" w:hAnsi="Cambria Math"/>
            </w:rPr>
            <m:t>=</m:t>
          </m:r>
          <m:f>
            <m:fPr>
              <m:ctrlPr>
                <w:rPr>
                  <w:rFonts w:ascii="Cambria Math" w:hAnsi="Cambria Math"/>
                </w:rPr>
              </m:ctrlPr>
            </m:fPr>
            <m:num>
              <m:r>
                <w:rPr>
                  <w:rFonts w:ascii="Cambria Math" w:hAnsi="Cambria Math"/>
                </w:rPr>
                <m:t>(1,</m:t>
              </m:r>
              <m:r>
                <m:rPr>
                  <m:nor/>
                </m:rPr>
                <m:t>95</m:t>
              </m:r>
              <m:sSup>
                <m:sSupPr>
                  <m:ctrlPr>
                    <w:rPr>
                      <w:rFonts w:ascii="Cambria Math" w:hAnsi="Cambria Math"/>
                    </w:rPr>
                  </m:ctrlPr>
                </m:sSupPr>
                <m:e>
                  <m:r>
                    <w:rPr>
                      <w:rFonts w:ascii="Cambria Math" w:hAnsi="Cambria Math"/>
                    </w:rPr>
                    <m:t>)</m:t>
                  </m:r>
                </m:e>
                <m:sup>
                  <m:r>
                    <w:rPr>
                      <w:rFonts w:ascii="Cambria Math" w:hAnsi="Cambria Math"/>
                    </w:rPr>
                    <m:t>2</m:t>
                  </m:r>
                </m:sup>
              </m:sSup>
            </m:num>
            <m:den>
              <m:r>
                <w:rPr>
                  <w:rFonts w:ascii="Cambria Math" w:hAnsi="Cambria Math"/>
                </w:rPr>
                <m:t>2</m:t>
              </m:r>
            </m:den>
          </m:f>
          <m:r>
            <w:rPr>
              <w:rFonts w:ascii="Cambria Math" w:hAnsi="Cambria Math"/>
            </w:rPr>
            <m:t>⋅3</m:t>
          </m:r>
          <m:r>
            <m:rPr>
              <m:sty m:val="p"/>
            </m:rPr>
            <w:rPr>
              <w:rFonts w:ascii="Cambria Math" w:hAnsi="Cambria Math"/>
            </w:rPr>
            <m:t>g</m:t>
          </m:r>
          <m:r>
            <w:rPr>
              <w:rFonts w:ascii="Cambria Math" w:hAnsi="Cambria Math"/>
            </w:rPr>
            <m:t>⋅3</m:t>
          </m:r>
          <m:r>
            <m:rPr>
              <m:sty m:val="p"/>
            </m:rPr>
            <w:rPr>
              <w:rFonts w:ascii="Cambria Math" w:hAnsi="Cambria Math"/>
            </w:rPr>
            <m:t>g</m:t>
          </m:r>
          <m:r>
            <w:rPr>
              <w:rFonts w:ascii="Cambria Math" w:hAnsi="Cambria Math"/>
            </w:rPr>
            <m:t>⋅3⋅3(</m:t>
          </m:r>
          <m:f>
            <m:fPr>
              <m:ctrlPr>
                <w:rPr>
                  <w:rFonts w:ascii="Cambria Math" w:hAnsi="Cambria Math"/>
                </w:rPr>
              </m:ctrlPr>
            </m:fPr>
            <m:num>
              <m:r>
                <w:rPr>
                  <w:rFonts w:ascii="Cambria Math" w:hAnsi="Cambria Math"/>
                </w:rPr>
                <m:t>1</m:t>
              </m:r>
            </m:num>
            <m:den>
              <m:r>
                <w:rPr>
                  <w:rFonts w:ascii="Cambria Math" w:hAnsi="Cambria Math"/>
                </w:rPr>
                <m:t>1</m:t>
              </m:r>
              <m:r>
                <m:rPr>
                  <m:nor/>
                </m:rPr>
                <m:t>.</m:t>
              </m:r>
              <m:r>
                <w:rPr>
                  <w:rFonts w:ascii="Cambria Math" w:hAnsi="Cambria Math"/>
                </w:rPr>
                <m:t>6⋅</m:t>
              </m:r>
              <m:sSup>
                <m:sSupPr>
                  <m:ctrlPr>
                    <w:rPr>
                      <w:rFonts w:ascii="Cambria Math" w:hAnsi="Cambria Math"/>
                    </w:rPr>
                  </m:ctrlPr>
                </m:sSupPr>
                <m:e>
                  <m:r>
                    <m:rPr>
                      <m:nor/>
                    </m:rPr>
                    <m:t>10</m:t>
                  </m:r>
                </m:e>
                <m:sup>
                  <m:r>
                    <w:rPr>
                      <w:rFonts w:ascii="Cambria Math" w:hAnsi="Cambria Math"/>
                    </w:rPr>
                    <m:t>7</m:t>
                  </m:r>
                </m:sup>
              </m:sSup>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nor/>
                </m:rPr>
                <m:t>.</m:t>
              </m:r>
              <m:r>
                <w:rPr>
                  <w:rFonts w:ascii="Cambria Math" w:hAnsi="Cambria Math"/>
                </w:rPr>
                <m:t>7⋅</m:t>
              </m:r>
              <m:sSup>
                <m:sSupPr>
                  <m:ctrlPr>
                    <w:rPr>
                      <w:rFonts w:ascii="Cambria Math" w:hAnsi="Cambria Math"/>
                    </w:rPr>
                  </m:ctrlPr>
                </m:sSupPr>
                <m:e>
                  <m:r>
                    <m:rPr>
                      <m:nor/>
                    </m:rPr>
                    <m:t>10</m:t>
                  </m:r>
                </m:e>
                <m:sup>
                  <m:r>
                    <w:rPr>
                      <w:rFonts w:ascii="Cambria Math" w:hAnsi="Cambria Math"/>
                    </w:rPr>
                    <m:t>7</m:t>
                  </m:r>
                </m:sup>
              </m:sSup>
            </m:den>
          </m:f>
          <m:r>
            <w:rPr>
              <w:rFonts w:ascii="Cambria Math" w:hAnsi="Cambria Math"/>
            </w:rPr>
            <m:t>)=6⋅</m:t>
          </m:r>
          <m:sSup>
            <m:sSupPr>
              <m:ctrlPr>
                <w:rPr>
                  <w:rFonts w:ascii="Cambria Math" w:hAnsi="Cambria Math"/>
                </w:rPr>
              </m:ctrlPr>
            </m:sSupPr>
            <m:e>
              <m:r>
                <m:rPr>
                  <m:nor/>
                </m:rPr>
                <m:t>10</m:t>
              </m:r>
            </m:e>
            <m:sup>
              <m:r>
                <w:rPr>
                  <w:rFonts w:ascii="Cambria Math" w:hAnsi="Cambria Math"/>
                </w:rPr>
                <m:t>-5</m:t>
              </m:r>
            </m:sup>
          </m:sSup>
          <m:r>
            <m:rPr>
              <m:nor/>
            </m:rPr>
            <m:t>Нм</m:t>
          </m:r>
        </m:oMath>
      </m:oMathPara>
    </w:p>
    <w:p w:rsidR="00EF2175" w:rsidRDefault="00EF2175">
      <w:pPr>
        <w:pStyle w:val="30"/>
        <w:ind w:end="2.15pt" w:firstLine="36pt"/>
        <w:rPr>
          <w:sz w:val="28"/>
        </w:rPr>
      </w:pPr>
    </w:p>
    <w:p w:rsidR="00EF2175" w:rsidRDefault="00EF2175">
      <w:pPr>
        <w:pStyle w:val="30"/>
        <w:ind w:end="2.15pt" w:firstLine="36pt"/>
        <w:rPr>
          <w:sz w:val="28"/>
        </w:rPr>
      </w:pPr>
    </w:p>
    <w:p w:rsidR="00EF2175" w:rsidRDefault="00685598">
      <w:pPr>
        <w:pStyle w:val="30"/>
        <w:ind w:end="2.15pt" w:firstLine="36pt"/>
        <w:rPr>
          <w:i/>
          <w:sz w:val="28"/>
        </w:rPr>
      </w:pPr>
      <w:r>
        <w:rPr>
          <w:i/>
          <w:sz w:val="28"/>
        </w:rPr>
        <w:t xml:space="preserve">      5.6. Инерционные моменты рам карданова подвеса.</w:t>
      </w:r>
    </w:p>
    <w:p w:rsidR="00EF2175" w:rsidRDefault="00EF2175">
      <w:pPr>
        <w:pStyle w:val="30"/>
        <w:ind w:end="2.15pt"/>
        <w:rPr>
          <w:sz w:val="28"/>
        </w:rPr>
      </w:pPr>
    </w:p>
    <w:p w:rsidR="00EF2175" w:rsidRDefault="00685598">
      <w:pPr>
        <w:pStyle w:val="30"/>
        <w:ind w:end="2.15pt" w:firstLine="36pt"/>
        <w:rPr>
          <w:sz w:val="28"/>
        </w:rPr>
      </w:pPr>
      <w:r>
        <w:rPr>
          <w:sz w:val="28"/>
        </w:rPr>
        <w:t>Рассчитаем моменты инерции гиростабилизатора относительно осей.</w:t>
      </w:r>
    </w:p>
    <w:p w:rsidR="00EF2175" w:rsidRDefault="00685598">
      <w:pPr>
        <w:pStyle w:val="30"/>
        <w:ind w:end="2.15pt"/>
      </w:pPr>
      <w:r>
        <w:rPr>
          <w:sz w:val="28"/>
          <w:u w:val="single"/>
        </w:rPr>
        <w:t>Платформа (Х</w:t>
      </w:r>
      <w:r>
        <w:rPr>
          <w:sz w:val="28"/>
          <w:u w:val="single"/>
          <w:vertAlign w:val="subscript"/>
        </w:rPr>
        <w:t>ВН</w:t>
      </w:r>
      <w:r>
        <w:rPr>
          <w:sz w:val="28"/>
          <w:u w:val="single"/>
        </w:rPr>
        <w:t>)</w:t>
      </w:r>
      <w:r>
        <w:rPr>
          <w:sz w:val="28"/>
        </w:rPr>
        <w:t>:</w:t>
      </w:r>
    </w:p>
    <w:p w:rsidR="00EF2175" w:rsidRDefault="00685598">
      <w:pPr>
        <w:pStyle w:val="30"/>
        <w:ind w:end="2.15pt"/>
      </w:pPr>
      <w:r>
        <w:rPr>
          <w:sz w:val="28"/>
          <w:lang w:val="en-US"/>
        </w:rPr>
        <w:t>J</w:t>
      </w:r>
      <w:r>
        <w:rPr>
          <w:sz w:val="28"/>
          <w:vertAlign w:val="subscript"/>
          <w:lang w:val="en-US"/>
        </w:rPr>
        <w:t>X</w:t>
      </w:r>
      <w:r>
        <w:rPr>
          <w:sz w:val="28"/>
          <w:vertAlign w:val="subscript"/>
        </w:rPr>
        <w:t xml:space="preserve"> </w:t>
      </w:r>
      <w:r>
        <w:rPr>
          <w:sz w:val="28"/>
        </w:rPr>
        <w:t xml:space="preserve">= </w:t>
      </w:r>
      <w:r>
        <w:rPr>
          <w:sz w:val="28"/>
          <w:lang w:val="en-US"/>
        </w:rPr>
        <w:t>J</w:t>
      </w:r>
      <w:r>
        <w:rPr>
          <w:sz w:val="28"/>
          <w:vertAlign w:val="subscript"/>
        </w:rPr>
        <w:t xml:space="preserve">П </w:t>
      </w:r>
      <w:r>
        <w:rPr>
          <w:sz w:val="28"/>
        </w:rPr>
        <w:t xml:space="preserve">+ </w:t>
      </w:r>
      <w:r>
        <w:rPr>
          <w:sz w:val="28"/>
          <w:lang w:val="en-US"/>
        </w:rPr>
        <w:t>J</w:t>
      </w:r>
      <w:r>
        <w:rPr>
          <w:sz w:val="28"/>
          <w:vertAlign w:val="subscript"/>
        </w:rPr>
        <w:t xml:space="preserve">ЧЭ </w:t>
      </w:r>
      <w:r>
        <w:rPr>
          <w:sz w:val="28"/>
        </w:rPr>
        <w:t xml:space="preserve">+ </w:t>
      </w:r>
      <w:r>
        <w:rPr>
          <w:sz w:val="28"/>
          <w:lang w:val="en-US"/>
        </w:rPr>
        <w:t>J</w:t>
      </w:r>
      <w:r>
        <w:rPr>
          <w:sz w:val="28"/>
          <w:vertAlign w:val="subscript"/>
        </w:rPr>
        <w:t>ДЖ</w:t>
      </w:r>
      <w:r>
        <w:rPr>
          <w:rFonts w:ascii="Symbol" w:hAnsi="Symbol"/>
          <w:sz w:val="28"/>
          <w:vertAlign w:val="subscript"/>
        </w:rPr>
        <w:t></w:t>
      </w:r>
      <w:r>
        <w:rPr>
          <w:sz w:val="28"/>
          <w:vertAlign w:val="subscript"/>
        </w:rPr>
        <w:t xml:space="preserve"> </w:t>
      </w:r>
      <w:r>
        <w:rPr>
          <w:sz w:val="28"/>
        </w:rPr>
        <w:t xml:space="preserve">+ </w:t>
      </w:r>
      <w:r>
        <w:rPr>
          <w:sz w:val="28"/>
          <w:lang w:val="en-US"/>
        </w:rPr>
        <w:t>J</w:t>
      </w:r>
      <w:r>
        <w:rPr>
          <w:sz w:val="28"/>
          <w:vertAlign w:val="subscript"/>
        </w:rPr>
        <w:t>ДЖ</w:t>
      </w:r>
      <w:r>
        <w:rPr>
          <w:rFonts w:ascii="Symbol" w:hAnsi="Symbol"/>
          <w:sz w:val="28"/>
          <w:vertAlign w:val="subscript"/>
        </w:rPr>
        <w:t></w:t>
      </w:r>
      <w:r>
        <w:rPr>
          <w:sz w:val="28"/>
          <w:vertAlign w:val="subscript"/>
        </w:rPr>
        <w:t xml:space="preserve"> </w:t>
      </w:r>
      <w:r>
        <w:rPr>
          <w:sz w:val="28"/>
        </w:rPr>
        <w:t xml:space="preserve">+ </w:t>
      </w:r>
      <w:r>
        <w:rPr>
          <w:sz w:val="28"/>
          <w:lang w:val="en-US"/>
        </w:rPr>
        <w:t>J</w:t>
      </w:r>
      <w:r>
        <w:rPr>
          <w:sz w:val="28"/>
          <w:vertAlign w:val="subscript"/>
        </w:rPr>
        <w:t xml:space="preserve">роторДВ1 </w:t>
      </w:r>
      <w:r>
        <w:rPr>
          <w:sz w:val="28"/>
        </w:rPr>
        <w:t xml:space="preserve">+ </w:t>
      </w:r>
      <w:r>
        <w:rPr>
          <w:sz w:val="28"/>
          <w:lang w:val="en-US"/>
        </w:rPr>
        <w:t>J</w:t>
      </w:r>
      <w:r>
        <w:rPr>
          <w:sz w:val="28"/>
          <w:vertAlign w:val="subscript"/>
        </w:rPr>
        <w:t>роторДУ</w:t>
      </w:r>
      <w:r>
        <w:rPr>
          <w:rFonts w:ascii="Symbol" w:hAnsi="Symbol"/>
          <w:sz w:val="28"/>
          <w:vertAlign w:val="subscript"/>
          <w:lang w:val="en-US"/>
        </w:rPr>
        <w:t></w:t>
      </w:r>
      <w:r>
        <w:rPr>
          <w:sz w:val="28"/>
          <w:vertAlign w:val="subscript"/>
        </w:rPr>
        <w:t xml:space="preserve">   </w:t>
      </w:r>
      <w:r>
        <w:rPr>
          <w:sz w:val="28"/>
        </w:rPr>
        <w:t>,где</w:t>
      </w:r>
    </w:p>
    <w:p w:rsidR="00EF2175" w:rsidRDefault="00685598">
      <w:pPr>
        <w:pStyle w:val="30"/>
        <w:ind w:end="2.15pt"/>
      </w:pPr>
      <w:r>
        <w:rPr>
          <w:sz w:val="28"/>
          <w:lang w:val="en-US"/>
        </w:rPr>
        <w:t>J</w:t>
      </w:r>
      <w:r>
        <w:rPr>
          <w:sz w:val="28"/>
          <w:vertAlign w:val="subscript"/>
        </w:rPr>
        <w:t xml:space="preserve">П  </w:t>
      </w:r>
      <w:r>
        <w:rPr>
          <w:sz w:val="28"/>
        </w:rPr>
        <w:t>- момент инерции платформы;</w:t>
      </w:r>
    </w:p>
    <w:p w:rsidR="00EF2175" w:rsidRDefault="00685598">
      <w:pPr>
        <w:pStyle w:val="30"/>
        <w:ind w:end="2.15pt"/>
      </w:pPr>
      <w:r>
        <w:rPr>
          <w:sz w:val="28"/>
          <w:lang w:val="en-US"/>
        </w:rPr>
        <w:t>J</w:t>
      </w:r>
      <w:r>
        <w:rPr>
          <w:sz w:val="28"/>
          <w:vertAlign w:val="subscript"/>
        </w:rPr>
        <w:t>ЧЭ</w:t>
      </w:r>
      <w:r>
        <w:rPr>
          <w:sz w:val="28"/>
        </w:rPr>
        <w:t xml:space="preserve"> - момент инерции чувствительного элемента;</w:t>
      </w:r>
    </w:p>
    <w:p w:rsidR="00EF2175" w:rsidRDefault="00685598">
      <w:pPr>
        <w:pStyle w:val="30"/>
        <w:ind w:end="2.15pt"/>
      </w:pPr>
      <w:r>
        <w:rPr>
          <w:sz w:val="28"/>
          <w:lang w:val="en-US"/>
        </w:rPr>
        <w:t>J</w:t>
      </w:r>
      <w:r>
        <w:rPr>
          <w:sz w:val="28"/>
          <w:vertAlign w:val="subscript"/>
        </w:rPr>
        <w:t>ДЖ</w:t>
      </w:r>
      <w:r>
        <w:rPr>
          <w:rFonts w:ascii="Symbol" w:hAnsi="Symbol"/>
          <w:sz w:val="28"/>
          <w:vertAlign w:val="subscript"/>
        </w:rPr>
        <w:t></w:t>
      </w:r>
      <w:r>
        <w:rPr>
          <w:sz w:val="28"/>
          <w:vertAlign w:val="subscript"/>
        </w:rPr>
        <w:t xml:space="preserve">  </w:t>
      </w:r>
      <w:r>
        <w:rPr>
          <w:sz w:val="28"/>
        </w:rPr>
        <w:t>- момент инерции жидкостного датчика ДЖ</w:t>
      </w:r>
      <w:r>
        <w:rPr>
          <w:rFonts w:ascii="Symbol" w:hAnsi="Symbol"/>
          <w:sz w:val="28"/>
        </w:rPr>
        <w:t></w:t>
      </w:r>
      <w:r>
        <w:rPr>
          <w:sz w:val="28"/>
        </w:rPr>
        <w:t>;</w:t>
      </w:r>
    </w:p>
    <w:p w:rsidR="00EF2175" w:rsidRDefault="00685598">
      <w:pPr>
        <w:pStyle w:val="30"/>
        <w:ind w:end="2.15pt"/>
      </w:pPr>
      <w:r>
        <w:rPr>
          <w:sz w:val="28"/>
          <w:lang w:val="en-US"/>
        </w:rPr>
        <w:t>J</w:t>
      </w:r>
      <w:r>
        <w:rPr>
          <w:sz w:val="28"/>
          <w:vertAlign w:val="subscript"/>
        </w:rPr>
        <w:t>ДЖ</w:t>
      </w:r>
      <w:r>
        <w:rPr>
          <w:rFonts w:ascii="Symbol" w:hAnsi="Symbol"/>
          <w:sz w:val="28"/>
          <w:vertAlign w:val="subscript"/>
        </w:rPr>
        <w:t></w:t>
      </w:r>
      <w:r>
        <w:rPr>
          <w:sz w:val="28"/>
        </w:rPr>
        <w:t xml:space="preserve"> - момент инерции жидкостного датчика ДЖ</w:t>
      </w:r>
      <w:r>
        <w:rPr>
          <w:rFonts w:ascii="Symbol" w:hAnsi="Symbol"/>
          <w:sz w:val="28"/>
        </w:rPr>
        <w:t></w:t>
      </w:r>
      <w:r>
        <w:rPr>
          <w:sz w:val="28"/>
        </w:rPr>
        <w:t>;</w:t>
      </w:r>
    </w:p>
    <w:p w:rsidR="00EF2175" w:rsidRDefault="00685598">
      <w:pPr>
        <w:pStyle w:val="30"/>
        <w:ind w:end="2.15pt"/>
      </w:pPr>
      <w:r>
        <w:rPr>
          <w:sz w:val="28"/>
          <w:lang w:val="en-US"/>
        </w:rPr>
        <w:t>J</w:t>
      </w:r>
      <w:r>
        <w:rPr>
          <w:sz w:val="28"/>
          <w:vertAlign w:val="subscript"/>
        </w:rPr>
        <w:t xml:space="preserve">роторДВ1 </w:t>
      </w:r>
      <w:r>
        <w:rPr>
          <w:sz w:val="28"/>
        </w:rPr>
        <w:t>- момент инерции ротора Дв1;</w:t>
      </w:r>
    </w:p>
    <w:p w:rsidR="00EF2175" w:rsidRDefault="00685598">
      <w:pPr>
        <w:pStyle w:val="30"/>
        <w:ind w:end="2.15pt"/>
      </w:pPr>
      <w:r>
        <w:rPr>
          <w:sz w:val="28"/>
          <w:lang w:val="en-US"/>
        </w:rPr>
        <w:t>J</w:t>
      </w:r>
      <w:r>
        <w:rPr>
          <w:sz w:val="28"/>
          <w:vertAlign w:val="subscript"/>
        </w:rPr>
        <w:t>роторДУ</w:t>
      </w:r>
      <w:r>
        <w:rPr>
          <w:sz w:val="28"/>
          <w:vertAlign w:val="subscript"/>
          <w:lang w:val="en-US"/>
        </w:rPr>
        <w:t>v</w:t>
      </w:r>
      <w:r>
        <w:rPr>
          <w:sz w:val="28"/>
        </w:rPr>
        <w:t xml:space="preserve"> - момент инерции ротора ДУ</w:t>
      </w:r>
      <w:r>
        <w:rPr>
          <w:rFonts w:ascii="Symbol" w:hAnsi="Symbol"/>
          <w:sz w:val="28"/>
          <w:lang w:val="en-US"/>
        </w:rPr>
        <w:t></w:t>
      </w:r>
      <w:r>
        <w:rPr>
          <w:sz w:val="28"/>
        </w:rPr>
        <w:t>.</w:t>
      </w:r>
    </w:p>
    <w:p w:rsidR="00EF2175" w:rsidRDefault="00685598">
      <w:pPr>
        <w:pStyle w:val="30"/>
        <w:ind w:end="2.15pt"/>
      </w:pPr>
      <w:r>
        <w:rPr>
          <w:sz w:val="28"/>
          <w:u w:val="single"/>
        </w:rPr>
        <w:t>Наружная рама (</w:t>
      </w:r>
      <w:r>
        <w:rPr>
          <w:sz w:val="28"/>
          <w:u w:val="single"/>
          <w:lang w:val="en-US"/>
        </w:rPr>
        <w:t>Y</w:t>
      </w:r>
      <w:r>
        <w:rPr>
          <w:sz w:val="28"/>
          <w:u w:val="single"/>
          <w:vertAlign w:val="subscript"/>
        </w:rPr>
        <w:t>НАР</w:t>
      </w:r>
      <w:r>
        <w:rPr>
          <w:sz w:val="28"/>
          <w:u w:val="single"/>
        </w:rPr>
        <w:t>):</w:t>
      </w:r>
    </w:p>
    <w:p w:rsidR="00EF2175" w:rsidRDefault="00685598">
      <w:pPr>
        <w:pStyle w:val="30"/>
        <w:ind w:end="2.15pt"/>
      </w:pPr>
      <w:r>
        <w:rPr>
          <w:sz w:val="28"/>
          <w:lang w:val="en-US"/>
        </w:rPr>
        <w:t>J</w:t>
      </w:r>
      <w:r>
        <w:rPr>
          <w:sz w:val="28"/>
          <w:vertAlign w:val="subscript"/>
          <w:lang w:val="en-US"/>
        </w:rPr>
        <w:t>Y</w:t>
      </w:r>
      <w:r>
        <w:rPr>
          <w:sz w:val="28"/>
        </w:rPr>
        <w:t xml:space="preserve"> = </w:t>
      </w:r>
      <w:r>
        <w:rPr>
          <w:sz w:val="28"/>
          <w:lang w:val="en-US"/>
        </w:rPr>
        <w:t>J</w:t>
      </w:r>
      <w:r>
        <w:rPr>
          <w:sz w:val="28"/>
          <w:vertAlign w:val="subscript"/>
        </w:rPr>
        <w:t>П</w:t>
      </w:r>
      <w:r>
        <w:rPr>
          <w:sz w:val="28"/>
        </w:rPr>
        <w:t xml:space="preserve"> + </w:t>
      </w:r>
      <w:r>
        <w:rPr>
          <w:sz w:val="28"/>
          <w:lang w:val="en-US"/>
        </w:rPr>
        <w:t>J</w:t>
      </w:r>
      <w:r>
        <w:rPr>
          <w:sz w:val="28"/>
          <w:vertAlign w:val="subscript"/>
        </w:rPr>
        <w:t>НАР.Р.</w:t>
      </w:r>
      <w:r>
        <w:rPr>
          <w:sz w:val="28"/>
        </w:rPr>
        <w:t xml:space="preserve"> + </w:t>
      </w:r>
      <w:r>
        <w:rPr>
          <w:sz w:val="28"/>
          <w:lang w:val="en-US"/>
        </w:rPr>
        <w:t>J</w:t>
      </w:r>
      <w:r>
        <w:rPr>
          <w:sz w:val="28"/>
          <w:vertAlign w:val="subscript"/>
        </w:rPr>
        <w:t>ДЖ</w:t>
      </w:r>
      <w:r>
        <w:rPr>
          <w:rFonts w:ascii="Symbol" w:hAnsi="Symbol"/>
          <w:sz w:val="28"/>
          <w:vertAlign w:val="subscript"/>
        </w:rPr>
        <w:t></w:t>
      </w:r>
      <w:r>
        <w:rPr>
          <w:sz w:val="28"/>
          <w:vertAlign w:val="subscript"/>
        </w:rPr>
        <w:t xml:space="preserve"> </w:t>
      </w:r>
      <w:r>
        <w:rPr>
          <w:sz w:val="28"/>
        </w:rPr>
        <w:t xml:space="preserve">+ </w:t>
      </w:r>
      <w:r>
        <w:rPr>
          <w:sz w:val="28"/>
          <w:lang w:val="en-US"/>
        </w:rPr>
        <w:t>J</w:t>
      </w:r>
      <w:r>
        <w:rPr>
          <w:sz w:val="28"/>
          <w:vertAlign w:val="subscript"/>
        </w:rPr>
        <w:t>ДЖ</w:t>
      </w:r>
      <w:r>
        <w:rPr>
          <w:rFonts w:ascii="Symbol" w:hAnsi="Symbol"/>
          <w:sz w:val="28"/>
          <w:vertAlign w:val="subscript"/>
        </w:rPr>
        <w:t></w:t>
      </w:r>
      <w:r>
        <w:rPr>
          <w:sz w:val="28"/>
        </w:rPr>
        <w:t xml:space="preserve"> + </w:t>
      </w:r>
      <w:r>
        <w:rPr>
          <w:sz w:val="28"/>
          <w:lang w:val="en-US"/>
        </w:rPr>
        <w:t>J</w:t>
      </w:r>
      <w:r>
        <w:rPr>
          <w:sz w:val="28"/>
          <w:vertAlign w:val="subscript"/>
        </w:rPr>
        <w:t xml:space="preserve">ЧЭ </w:t>
      </w:r>
      <w:r>
        <w:rPr>
          <w:sz w:val="28"/>
        </w:rPr>
        <w:t xml:space="preserve">+ </w:t>
      </w:r>
      <w:r>
        <w:rPr>
          <w:sz w:val="28"/>
          <w:lang w:val="en-US"/>
        </w:rPr>
        <w:t>J</w:t>
      </w:r>
      <w:r>
        <w:rPr>
          <w:sz w:val="28"/>
          <w:vertAlign w:val="subscript"/>
        </w:rPr>
        <w:t xml:space="preserve">роторДВ2 </w:t>
      </w:r>
      <w:r>
        <w:rPr>
          <w:sz w:val="28"/>
        </w:rPr>
        <w:t xml:space="preserve">+ </w:t>
      </w:r>
      <w:r>
        <w:rPr>
          <w:sz w:val="28"/>
          <w:lang w:val="en-US"/>
        </w:rPr>
        <w:t>J</w:t>
      </w:r>
      <w:r>
        <w:rPr>
          <w:sz w:val="28"/>
          <w:vertAlign w:val="subscript"/>
        </w:rPr>
        <w:t>роторДУ</w:t>
      </w:r>
      <w:r>
        <w:rPr>
          <w:rFonts w:ascii="Symbol" w:hAnsi="Symbol"/>
          <w:sz w:val="28"/>
          <w:vertAlign w:val="subscript"/>
          <w:lang w:val="en-US"/>
        </w:rPr>
        <w:t></w:t>
      </w:r>
      <w:r>
        <w:rPr>
          <w:sz w:val="28"/>
        </w:rPr>
        <w:t xml:space="preserve"> + </w:t>
      </w:r>
      <w:r>
        <w:rPr>
          <w:sz w:val="28"/>
          <w:lang w:val="en-US"/>
        </w:rPr>
        <w:t>J</w:t>
      </w:r>
      <w:r>
        <w:rPr>
          <w:sz w:val="28"/>
          <w:vertAlign w:val="subscript"/>
        </w:rPr>
        <w:t xml:space="preserve">ДВ1 </w:t>
      </w:r>
      <w:r>
        <w:rPr>
          <w:sz w:val="28"/>
        </w:rPr>
        <w:t xml:space="preserve">+ </w:t>
      </w:r>
      <w:r>
        <w:rPr>
          <w:sz w:val="28"/>
          <w:lang w:val="en-US"/>
        </w:rPr>
        <w:t>J</w:t>
      </w:r>
      <w:r>
        <w:rPr>
          <w:sz w:val="28"/>
          <w:vertAlign w:val="subscript"/>
        </w:rPr>
        <w:t>ДУ</w:t>
      </w:r>
      <w:r>
        <w:rPr>
          <w:rFonts w:ascii="Symbol" w:hAnsi="Symbol"/>
          <w:sz w:val="28"/>
          <w:vertAlign w:val="subscript"/>
          <w:lang w:val="en-US"/>
        </w:rPr>
        <w:t></w:t>
      </w:r>
      <w:r>
        <w:rPr>
          <w:sz w:val="28"/>
          <w:vertAlign w:val="subscript"/>
        </w:rPr>
        <w:t xml:space="preserve"> </w:t>
      </w:r>
      <w:r>
        <w:rPr>
          <w:sz w:val="28"/>
        </w:rPr>
        <w:t>, где</w:t>
      </w:r>
    </w:p>
    <w:p w:rsidR="00EF2175" w:rsidRDefault="00685598">
      <w:pPr>
        <w:pStyle w:val="30"/>
        <w:ind w:end="2.15pt"/>
      </w:pPr>
      <w:r>
        <w:rPr>
          <w:sz w:val="28"/>
          <w:lang w:val="en-US"/>
        </w:rPr>
        <w:t>J</w:t>
      </w:r>
      <w:r>
        <w:rPr>
          <w:sz w:val="28"/>
          <w:vertAlign w:val="subscript"/>
        </w:rPr>
        <w:t>НАР.Р.</w:t>
      </w:r>
      <w:r>
        <w:rPr>
          <w:sz w:val="28"/>
        </w:rPr>
        <w:t xml:space="preserve"> - момент инерции наружной рамы;</w:t>
      </w:r>
    </w:p>
    <w:p w:rsidR="00EF2175" w:rsidRDefault="00685598">
      <w:pPr>
        <w:pStyle w:val="30"/>
        <w:ind w:end="2.15pt"/>
      </w:pPr>
      <w:r>
        <w:rPr>
          <w:sz w:val="28"/>
          <w:lang w:val="en-US"/>
        </w:rPr>
        <w:t>J</w:t>
      </w:r>
      <w:r>
        <w:rPr>
          <w:sz w:val="28"/>
          <w:vertAlign w:val="subscript"/>
        </w:rPr>
        <w:t xml:space="preserve">роторДВ2 </w:t>
      </w:r>
      <w:r>
        <w:rPr>
          <w:sz w:val="28"/>
        </w:rPr>
        <w:t>- момент инерции ротора Дв2;</w:t>
      </w:r>
    </w:p>
    <w:p w:rsidR="00EF2175" w:rsidRDefault="00685598">
      <w:pPr>
        <w:pStyle w:val="30"/>
        <w:ind w:end="2.15pt"/>
      </w:pPr>
      <w:r>
        <w:rPr>
          <w:sz w:val="28"/>
          <w:lang w:val="en-US"/>
        </w:rPr>
        <w:t>J</w:t>
      </w:r>
      <w:r>
        <w:rPr>
          <w:sz w:val="28"/>
          <w:vertAlign w:val="subscript"/>
        </w:rPr>
        <w:t>роторДУ</w:t>
      </w:r>
      <w:r>
        <w:rPr>
          <w:rFonts w:ascii="Symbol" w:hAnsi="Symbol"/>
          <w:sz w:val="28"/>
          <w:vertAlign w:val="subscript"/>
          <w:lang w:val="en-US"/>
        </w:rPr>
        <w:t></w:t>
      </w:r>
      <w:r>
        <w:rPr>
          <w:sz w:val="28"/>
        </w:rPr>
        <w:t xml:space="preserve"> - момент инерции ротора ДУ</w:t>
      </w:r>
      <w:r>
        <w:rPr>
          <w:rFonts w:ascii="Symbol" w:hAnsi="Symbol"/>
          <w:sz w:val="28"/>
          <w:lang w:val="en-US"/>
        </w:rPr>
        <w:t></w:t>
      </w:r>
      <w:r>
        <w:rPr>
          <w:sz w:val="28"/>
        </w:rPr>
        <w:t>;</w:t>
      </w:r>
    </w:p>
    <w:p w:rsidR="00EF2175" w:rsidRDefault="00685598">
      <w:pPr>
        <w:pStyle w:val="30"/>
        <w:ind w:end="2.15pt"/>
      </w:pPr>
      <w:r>
        <w:rPr>
          <w:sz w:val="28"/>
          <w:lang w:val="en-US"/>
        </w:rPr>
        <w:t>J</w:t>
      </w:r>
      <w:r>
        <w:rPr>
          <w:sz w:val="28"/>
          <w:vertAlign w:val="subscript"/>
        </w:rPr>
        <w:t xml:space="preserve">ДВ1 </w:t>
      </w:r>
      <w:r>
        <w:rPr>
          <w:sz w:val="28"/>
        </w:rPr>
        <w:t>– момент инерции Дв1 (статора + ротора);</w:t>
      </w:r>
    </w:p>
    <w:p w:rsidR="00EF2175" w:rsidRDefault="00685598">
      <w:pPr>
        <w:pStyle w:val="30"/>
        <w:ind w:end="2.15pt"/>
      </w:pPr>
      <w:r>
        <w:rPr>
          <w:sz w:val="28"/>
          <w:lang w:val="en-US"/>
        </w:rPr>
        <w:t>J</w:t>
      </w:r>
      <w:r>
        <w:rPr>
          <w:sz w:val="28"/>
          <w:vertAlign w:val="subscript"/>
        </w:rPr>
        <w:t>ДУ</w:t>
      </w:r>
      <w:r>
        <w:rPr>
          <w:rFonts w:ascii="Symbol" w:hAnsi="Symbol"/>
          <w:sz w:val="28"/>
          <w:vertAlign w:val="subscript"/>
          <w:lang w:val="en-US"/>
        </w:rPr>
        <w:t></w:t>
      </w:r>
      <w:r>
        <w:rPr>
          <w:sz w:val="28"/>
          <w:vertAlign w:val="subscript"/>
        </w:rPr>
        <w:t xml:space="preserve"> </w:t>
      </w:r>
      <w:r>
        <w:rPr>
          <w:sz w:val="28"/>
        </w:rPr>
        <w:t xml:space="preserve"> - момент инерции ДУ</w:t>
      </w:r>
      <w:r>
        <w:rPr>
          <w:rFonts w:ascii="Symbol" w:hAnsi="Symbol"/>
          <w:sz w:val="28"/>
        </w:rPr>
        <w:t></w:t>
      </w:r>
      <w:r>
        <w:rPr>
          <w:sz w:val="28"/>
        </w:rPr>
        <w:t xml:space="preserve"> (статора + ротора).</w:t>
      </w:r>
    </w:p>
    <w:p w:rsidR="00EF2175" w:rsidRDefault="00685598">
      <w:pPr>
        <w:pStyle w:val="30"/>
        <w:ind w:end="2.15pt"/>
      </w:pPr>
      <w:r>
        <w:rPr>
          <w:sz w:val="28"/>
          <w:u w:val="single"/>
        </w:rPr>
        <w:t xml:space="preserve">Ось </w:t>
      </w:r>
      <w:r>
        <w:rPr>
          <w:sz w:val="28"/>
          <w:u w:val="single"/>
          <w:lang w:val="en-US"/>
        </w:rPr>
        <w:t>Z</w:t>
      </w:r>
      <w:r>
        <w:rPr>
          <w:sz w:val="28"/>
          <w:u w:val="single"/>
        </w:rPr>
        <w:t>:</w:t>
      </w:r>
    </w:p>
    <w:p w:rsidR="00EF2175" w:rsidRDefault="00685598">
      <w:pPr>
        <w:pStyle w:val="30"/>
        <w:ind w:end="2.15pt"/>
      </w:pPr>
      <w:r>
        <w:rPr>
          <w:sz w:val="28"/>
          <w:lang w:val="en-US"/>
        </w:rPr>
        <w:t>J</w:t>
      </w:r>
      <w:r>
        <w:rPr>
          <w:sz w:val="28"/>
          <w:vertAlign w:val="subscript"/>
          <w:lang w:val="en-US"/>
        </w:rPr>
        <w:t>Z</w:t>
      </w:r>
      <w:r>
        <w:rPr>
          <w:sz w:val="28"/>
        </w:rPr>
        <w:t xml:space="preserve"> = </w:t>
      </w:r>
      <w:r>
        <w:rPr>
          <w:sz w:val="28"/>
          <w:lang w:val="en-US"/>
        </w:rPr>
        <w:t>J</w:t>
      </w:r>
      <w:r>
        <w:rPr>
          <w:sz w:val="28"/>
          <w:vertAlign w:val="subscript"/>
        </w:rPr>
        <w:t>П</w:t>
      </w:r>
      <w:r>
        <w:rPr>
          <w:sz w:val="28"/>
        </w:rPr>
        <w:t xml:space="preserve"> + </w:t>
      </w:r>
      <w:r>
        <w:rPr>
          <w:sz w:val="28"/>
          <w:lang w:val="en-US"/>
        </w:rPr>
        <w:t>J</w:t>
      </w:r>
      <w:r>
        <w:rPr>
          <w:sz w:val="28"/>
          <w:vertAlign w:val="subscript"/>
        </w:rPr>
        <w:t>НАР.Р.</w:t>
      </w:r>
      <w:r>
        <w:rPr>
          <w:sz w:val="28"/>
        </w:rPr>
        <w:t xml:space="preserve">+ </w:t>
      </w:r>
      <w:r>
        <w:rPr>
          <w:sz w:val="28"/>
          <w:lang w:val="en-US"/>
        </w:rPr>
        <w:t>J</w:t>
      </w:r>
      <w:r>
        <w:rPr>
          <w:sz w:val="28"/>
          <w:vertAlign w:val="subscript"/>
        </w:rPr>
        <w:t xml:space="preserve">ЧЭ </w:t>
      </w:r>
      <w:r>
        <w:rPr>
          <w:sz w:val="28"/>
        </w:rPr>
        <w:t xml:space="preserve">+ </w:t>
      </w:r>
      <w:r>
        <w:rPr>
          <w:sz w:val="28"/>
          <w:lang w:val="en-US"/>
        </w:rPr>
        <w:t>J</w:t>
      </w:r>
      <w:r>
        <w:rPr>
          <w:sz w:val="28"/>
          <w:vertAlign w:val="subscript"/>
        </w:rPr>
        <w:t>ДЖ</w:t>
      </w:r>
      <w:r>
        <w:rPr>
          <w:rFonts w:ascii="Symbol" w:hAnsi="Symbol"/>
          <w:sz w:val="28"/>
          <w:vertAlign w:val="subscript"/>
        </w:rPr>
        <w:t></w:t>
      </w:r>
      <w:r>
        <w:rPr>
          <w:sz w:val="28"/>
          <w:vertAlign w:val="subscript"/>
        </w:rPr>
        <w:t xml:space="preserve"> </w:t>
      </w:r>
      <w:r>
        <w:rPr>
          <w:sz w:val="28"/>
        </w:rPr>
        <w:t xml:space="preserve">+ </w:t>
      </w:r>
      <w:r>
        <w:rPr>
          <w:sz w:val="28"/>
          <w:lang w:val="en-US"/>
        </w:rPr>
        <w:t>J</w:t>
      </w:r>
      <w:r>
        <w:rPr>
          <w:sz w:val="28"/>
          <w:vertAlign w:val="subscript"/>
        </w:rPr>
        <w:t>ДЖ</w:t>
      </w:r>
      <w:r>
        <w:rPr>
          <w:rFonts w:ascii="Symbol" w:hAnsi="Symbol"/>
          <w:sz w:val="28"/>
          <w:vertAlign w:val="subscript"/>
        </w:rPr>
        <w:t></w:t>
      </w:r>
      <w:r>
        <w:rPr>
          <w:sz w:val="28"/>
        </w:rPr>
        <w:t xml:space="preserve"> + </w:t>
      </w:r>
      <w:r>
        <w:rPr>
          <w:sz w:val="28"/>
          <w:lang w:val="en-US"/>
        </w:rPr>
        <w:t>J</w:t>
      </w:r>
      <w:r>
        <w:rPr>
          <w:sz w:val="28"/>
          <w:vertAlign w:val="subscript"/>
        </w:rPr>
        <w:t xml:space="preserve">ДВ2 </w:t>
      </w:r>
      <w:r>
        <w:rPr>
          <w:sz w:val="28"/>
        </w:rPr>
        <w:t xml:space="preserve">+ </w:t>
      </w:r>
      <w:r>
        <w:rPr>
          <w:sz w:val="28"/>
          <w:lang w:val="en-US"/>
        </w:rPr>
        <w:t>J</w:t>
      </w:r>
      <w:r>
        <w:rPr>
          <w:sz w:val="28"/>
          <w:vertAlign w:val="subscript"/>
        </w:rPr>
        <w:t>ДУ</w:t>
      </w:r>
      <w:r>
        <w:rPr>
          <w:rFonts w:ascii="Symbol" w:hAnsi="Symbol"/>
          <w:sz w:val="28"/>
          <w:vertAlign w:val="subscript"/>
          <w:lang w:val="en-US"/>
        </w:rPr>
        <w:t></w:t>
      </w:r>
      <w:r>
        <w:rPr>
          <w:sz w:val="28"/>
        </w:rPr>
        <w:t xml:space="preserve"> + </w:t>
      </w:r>
      <w:r>
        <w:rPr>
          <w:sz w:val="28"/>
          <w:lang w:val="en-US"/>
        </w:rPr>
        <w:t>J</w:t>
      </w:r>
      <w:r>
        <w:rPr>
          <w:sz w:val="28"/>
          <w:vertAlign w:val="subscript"/>
        </w:rPr>
        <w:t xml:space="preserve">ДВ1 </w:t>
      </w:r>
      <w:r>
        <w:rPr>
          <w:sz w:val="28"/>
        </w:rPr>
        <w:t xml:space="preserve">+ </w:t>
      </w:r>
      <w:r>
        <w:rPr>
          <w:sz w:val="28"/>
          <w:lang w:val="en-US"/>
        </w:rPr>
        <w:t>J</w:t>
      </w:r>
      <w:r>
        <w:rPr>
          <w:sz w:val="28"/>
          <w:vertAlign w:val="subscript"/>
        </w:rPr>
        <w:t>ДУ</w:t>
      </w:r>
      <w:r>
        <w:rPr>
          <w:rFonts w:ascii="Symbol" w:hAnsi="Symbol"/>
          <w:sz w:val="28"/>
          <w:vertAlign w:val="subscript"/>
          <w:lang w:val="en-US"/>
        </w:rPr>
        <w:t></w:t>
      </w:r>
      <w:r>
        <w:rPr>
          <w:sz w:val="28"/>
          <w:vertAlign w:val="subscript"/>
        </w:rPr>
        <w:t xml:space="preserve"> </w:t>
      </w:r>
      <w:r>
        <w:rPr>
          <w:sz w:val="28"/>
        </w:rPr>
        <w:t>, где</w:t>
      </w:r>
    </w:p>
    <w:p w:rsidR="00EF2175" w:rsidRDefault="00685598">
      <w:pPr>
        <w:pStyle w:val="30"/>
        <w:ind w:end="2.15pt"/>
      </w:pPr>
      <w:r>
        <w:rPr>
          <w:sz w:val="28"/>
          <w:lang w:val="en-US"/>
        </w:rPr>
        <w:t>J</w:t>
      </w:r>
      <w:r>
        <w:rPr>
          <w:sz w:val="28"/>
          <w:vertAlign w:val="subscript"/>
        </w:rPr>
        <w:t xml:space="preserve">ДВ2 </w:t>
      </w:r>
      <w:r>
        <w:rPr>
          <w:sz w:val="28"/>
        </w:rPr>
        <w:t>- момент инерции Дв2 (статора + ротора);</w:t>
      </w:r>
    </w:p>
    <w:p w:rsidR="00EF2175" w:rsidRDefault="00685598">
      <w:pPr>
        <w:pStyle w:val="30"/>
        <w:ind w:end="2.15pt"/>
      </w:pPr>
      <w:r>
        <w:rPr>
          <w:sz w:val="28"/>
          <w:lang w:val="en-US"/>
        </w:rPr>
        <w:t>J</w:t>
      </w:r>
      <w:r>
        <w:rPr>
          <w:sz w:val="28"/>
          <w:vertAlign w:val="subscript"/>
        </w:rPr>
        <w:t>ДУ</w:t>
      </w:r>
      <w:r>
        <w:rPr>
          <w:rFonts w:ascii="Symbol" w:hAnsi="Symbol"/>
          <w:sz w:val="28"/>
          <w:vertAlign w:val="subscript"/>
          <w:lang w:val="en-US"/>
        </w:rPr>
        <w:t></w:t>
      </w:r>
      <w:r>
        <w:rPr>
          <w:sz w:val="28"/>
        </w:rPr>
        <w:t xml:space="preserve"> - момент инерции ДУ</w:t>
      </w:r>
      <w:r>
        <w:rPr>
          <w:rFonts w:ascii="Symbol" w:hAnsi="Symbol"/>
          <w:sz w:val="28"/>
        </w:rPr>
        <w:t></w:t>
      </w:r>
      <w:r>
        <w:rPr>
          <w:sz w:val="28"/>
        </w:rPr>
        <w:t xml:space="preserve"> (статора + ротора).</w:t>
      </w:r>
    </w:p>
    <w:p w:rsidR="00EF2175" w:rsidRDefault="00685598">
      <w:pPr>
        <w:pStyle w:val="30"/>
        <w:ind w:end="2.15pt"/>
        <w:rPr>
          <w:sz w:val="28"/>
        </w:rPr>
      </w:pPr>
      <w:r>
        <w:rPr>
          <w:sz w:val="28"/>
        </w:rPr>
        <w:t>Вычисляя, получаем значения для моментов инерции:</w:t>
      </w:r>
    </w:p>
    <w:p w:rsidR="00EF2175" w:rsidRDefault="00685598">
      <w:pPr>
        <w:pStyle w:val="30"/>
        <w:ind w:end="2.15pt"/>
      </w:pPr>
      <w:r>
        <w:rPr>
          <w:sz w:val="28"/>
          <w:lang w:val="en-US"/>
        </w:rPr>
        <w:t>J</w:t>
      </w:r>
      <w:r>
        <w:rPr>
          <w:sz w:val="28"/>
          <w:vertAlign w:val="subscript"/>
          <w:lang w:val="en-US"/>
        </w:rPr>
        <w:t>X</w:t>
      </w:r>
      <w:r>
        <w:rPr>
          <w:sz w:val="28"/>
          <w:vertAlign w:val="subscript"/>
        </w:rPr>
        <w:t xml:space="preserve"> </w:t>
      </w:r>
      <w:r>
        <w:rPr>
          <w:sz w:val="28"/>
        </w:rPr>
        <w:t>= 5,1 сНсмс</w:t>
      </w:r>
      <w:r>
        <w:rPr>
          <w:sz w:val="28"/>
          <w:vertAlign w:val="superscript"/>
        </w:rPr>
        <w:t>2</w:t>
      </w:r>
    </w:p>
    <w:p w:rsidR="00EF2175" w:rsidRDefault="00685598">
      <w:pPr>
        <w:pStyle w:val="30"/>
        <w:ind w:end="2.15pt"/>
      </w:pPr>
      <w:r>
        <w:rPr>
          <w:sz w:val="28"/>
          <w:lang w:val="en-US"/>
        </w:rPr>
        <w:t>J</w:t>
      </w:r>
      <w:r>
        <w:rPr>
          <w:sz w:val="28"/>
          <w:vertAlign w:val="subscript"/>
          <w:lang w:val="en-US"/>
        </w:rPr>
        <w:t>Y</w:t>
      </w:r>
      <w:r>
        <w:rPr>
          <w:sz w:val="28"/>
        </w:rPr>
        <w:t xml:space="preserve"> = 16,3 сНсмс</w:t>
      </w:r>
      <w:r>
        <w:rPr>
          <w:sz w:val="28"/>
          <w:vertAlign w:val="superscript"/>
        </w:rPr>
        <w:t>2</w:t>
      </w:r>
    </w:p>
    <w:p w:rsidR="00EF2175" w:rsidRDefault="00685598">
      <w:pPr>
        <w:pStyle w:val="30"/>
        <w:ind w:end="2.15pt"/>
      </w:pPr>
      <w:r>
        <w:rPr>
          <w:sz w:val="28"/>
          <w:lang w:val="en-US"/>
        </w:rPr>
        <w:t>J</w:t>
      </w:r>
      <w:r>
        <w:rPr>
          <w:sz w:val="28"/>
          <w:vertAlign w:val="subscript"/>
          <w:lang w:val="en-US"/>
        </w:rPr>
        <w:t>Z</w:t>
      </w:r>
      <w:r>
        <w:rPr>
          <w:sz w:val="28"/>
        </w:rPr>
        <w:t xml:space="preserve"> = 35,2 сНсмс</w:t>
      </w:r>
      <w:r>
        <w:rPr>
          <w:sz w:val="28"/>
          <w:vertAlign w:val="superscript"/>
        </w:rPr>
        <w:t>2</w:t>
      </w:r>
      <w:r>
        <w:rPr>
          <w:sz w:val="28"/>
        </w:rPr>
        <w:t>.</w:t>
      </w:r>
    </w:p>
    <w:p w:rsidR="00EF2175" w:rsidRDefault="00685598">
      <w:pPr>
        <w:pStyle w:val="30"/>
        <w:ind w:end="2.15pt"/>
      </w:pPr>
      <m:oMath>
        <m:sSub>
          <m:sSubPr>
            <m:ctrlPr>
              <w:rPr>
                <w:rFonts w:ascii="Cambria Math" w:hAnsi="Cambria Math"/>
              </w:rPr>
            </m:ctrlPr>
          </m:sSubPr>
          <m:e>
            <m:r>
              <w:rPr>
                <w:rFonts w:ascii="Cambria Math" w:hAnsi="Cambria Math"/>
              </w:rPr>
              <m:t>М</m:t>
            </m:r>
          </m:e>
          <m:sub>
            <m:r>
              <m:rPr>
                <m:nor/>
              </m:rPr>
              <m:t>ИН</m:t>
            </m:r>
          </m:sub>
        </m:sSub>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Z</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Z</m:t>
            </m:r>
          </m:sub>
        </m:sSub>
        <m:r>
          <w:rPr>
            <w:rFonts w:ascii="Cambria Math" w:hAnsi="Cambria Math"/>
          </w:rPr>
          <m:t>⋅</m:t>
        </m:r>
        <m:r>
          <m:rPr>
            <m:nor/>
          </m:rPr>
          <m:t>tg</m:t>
        </m:r>
        <m:r>
          <w:rPr>
            <w:rFonts w:ascii="Cambria Math" w:hAnsi="Cambria Math"/>
          </w:rPr>
          <m:t>β+(</m:t>
        </m:r>
        <m:sSub>
          <m:sSubPr>
            <m:ctrlPr>
              <w:rPr>
                <w:rFonts w:ascii="Cambria Math" w:hAnsi="Cambria Math"/>
              </w:rPr>
            </m:ctrlPr>
          </m:sSubPr>
          <m:e>
            <m:r>
              <w:rPr>
                <w:rFonts w:ascii="Cambria Math" w:hAnsi="Cambria Math"/>
              </w:rPr>
              <m:t>J</m:t>
            </m:r>
          </m:e>
          <m:sub>
            <m:r>
              <w:rPr>
                <w:rFonts w:ascii="Cambria Math" w:hAnsi="Cambria Math"/>
              </w:rPr>
              <m:t>Z</m:t>
            </m:r>
          </m:sub>
        </m:sSub>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J</m:t>
                </m:r>
              </m:e>
              <m:sub>
                <m:r>
                  <w:rPr>
                    <w:rFonts w:ascii="Cambria Math" w:hAnsi="Cambria Math"/>
                  </w:rPr>
                  <m:t>Y</m:t>
                </m:r>
              </m:sub>
            </m:sSub>
          </m:num>
          <m:den>
            <m:sSup>
              <m:sSupPr>
                <m:ctrlPr>
                  <w:rPr>
                    <w:rFonts w:ascii="Cambria Math" w:hAnsi="Cambria Math"/>
                  </w:rPr>
                </m:ctrlPr>
              </m:sSupPr>
              <m:e>
                <m:r>
                  <m:rPr>
                    <m:nor/>
                  </m:rPr>
                  <m:t>cos</m:t>
                </m:r>
              </m:e>
              <m:sup>
                <m:r>
                  <w:rPr>
                    <w:rFonts w:ascii="Cambria Math" w:hAnsi="Cambria Math"/>
                  </w:rPr>
                  <m:t>2</m:t>
                </m:r>
              </m:sup>
            </m:sSup>
            <m:r>
              <w:rPr>
                <w:rFonts w:ascii="Cambria Math" w:hAnsi="Cambria Math"/>
              </w:rPr>
              <m:t>β</m:t>
            </m:r>
          </m:den>
        </m:f>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Z</m:t>
            </m:r>
          </m:sub>
        </m:sSub>
        <m:r>
          <w:rPr>
            <w:rFonts w:ascii="Cambria Math" w:hAnsi="Cambria Math"/>
          </w:rPr>
          <m:t>⋅</m:t>
        </m:r>
        <m:sSup>
          <m:sSupPr>
            <m:ctrlPr>
              <w:rPr>
                <w:rFonts w:ascii="Cambria Math" w:hAnsi="Cambria Math"/>
              </w:rPr>
            </m:ctrlPr>
          </m:sSupPr>
          <m:e>
            <m:r>
              <m:rPr>
                <m:nor/>
              </m:rPr>
              <m:t>tg</m:t>
            </m:r>
          </m:e>
          <m:sup>
            <m:r>
              <w:rPr>
                <w:rFonts w:ascii="Cambria Math" w:hAnsi="Cambria Math"/>
              </w:rPr>
              <m:t>2</m:t>
            </m:r>
          </m:sup>
        </m:sSup>
        <m:r>
          <w:rPr>
            <w:rFonts w:ascii="Cambria Math" w:hAnsi="Cambria Math"/>
          </w:rPr>
          <m:t>β)⋅</m:t>
        </m:r>
        <m:sSub>
          <m:sSubPr>
            <m:ctrlPr>
              <w:rPr>
                <w:rFonts w:ascii="Cambria Math" w:hAnsi="Cambria Math"/>
              </w:rPr>
            </m:ctrlPr>
          </m:sSubPr>
          <m:e>
            <m:r>
              <w:rPr>
                <w:rFonts w:ascii="Cambria Math" w:hAnsi="Cambria Math"/>
              </w:rPr>
              <m:t>ω</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Z</m:t>
            </m:r>
          </m:sub>
        </m:sSub>
        <m:r>
          <w:rPr>
            <w:rFonts w:ascii="Cambria Math" w:hAnsi="Cambria Math"/>
          </w:rPr>
          <m:t>,</m:t>
        </m:r>
        <m:r>
          <m:rPr>
            <m:nor/>
          </m:rPr>
          <m:t>где</m:t>
        </m:r>
      </m:oMath>
      <w:r>
        <w:rPr>
          <w:sz w:val="28"/>
        </w:rPr>
        <w:tab/>
        <w:t xml:space="preserve">Вычисляем </w:t>
      </w:r>
      <w:r>
        <w:rPr>
          <w:sz w:val="28"/>
          <w:u w:val="single"/>
        </w:rPr>
        <w:t>инерционный момент</w:t>
      </w:r>
      <w:r>
        <w:rPr>
          <w:sz w:val="28"/>
        </w:rPr>
        <w:t xml:space="preserve"> вокруг оси внешней рамы гиростабилизатора:</w:t>
      </w:r>
    </w:p>
    <w:p w:rsidR="00EF2175" w:rsidRDefault="00685598">
      <w:pPr>
        <w:pStyle w:val="30"/>
        <w:ind w:end="2.15pt"/>
      </w:pPr>
      <w:r>
        <w:rPr>
          <w:sz w:val="28"/>
          <w:lang w:val="en-US"/>
        </w:rPr>
        <w:t>J</w:t>
      </w:r>
      <w:r>
        <w:rPr>
          <w:sz w:val="28"/>
          <w:vertAlign w:val="subscript"/>
          <w:lang w:val="en-US"/>
        </w:rPr>
        <w:t>X</w:t>
      </w:r>
      <w:r>
        <w:rPr>
          <w:sz w:val="28"/>
          <w:vertAlign w:val="subscript"/>
        </w:rPr>
        <w:t xml:space="preserve"> </w:t>
      </w:r>
      <w:r>
        <w:rPr>
          <w:sz w:val="28"/>
        </w:rPr>
        <w:t xml:space="preserve">, </w:t>
      </w:r>
      <w:r>
        <w:rPr>
          <w:sz w:val="28"/>
          <w:lang w:val="en-US"/>
        </w:rPr>
        <w:t>J</w:t>
      </w:r>
      <w:r>
        <w:rPr>
          <w:sz w:val="28"/>
          <w:vertAlign w:val="subscript"/>
          <w:lang w:val="en-US"/>
        </w:rPr>
        <w:t>Y</w:t>
      </w:r>
      <w:r>
        <w:rPr>
          <w:sz w:val="28"/>
        </w:rPr>
        <w:t xml:space="preserve">, </w:t>
      </w:r>
      <w:r>
        <w:rPr>
          <w:sz w:val="28"/>
          <w:lang w:val="en-US"/>
        </w:rPr>
        <w:t>J</w:t>
      </w:r>
      <w:r>
        <w:rPr>
          <w:sz w:val="28"/>
          <w:vertAlign w:val="subscript"/>
          <w:lang w:val="en-US"/>
        </w:rPr>
        <w:t>Z</w:t>
      </w:r>
      <w:r>
        <w:rPr>
          <w:sz w:val="28"/>
        </w:rPr>
        <w:t xml:space="preserve"> – моменты инерции относительно осей </w:t>
      </w:r>
      <w:r>
        <w:rPr>
          <w:sz w:val="28"/>
          <w:lang w:val="en-US"/>
        </w:rPr>
        <w:t>X</w:t>
      </w:r>
      <w:r>
        <w:rPr>
          <w:sz w:val="28"/>
          <w:vertAlign w:val="subscript"/>
        </w:rPr>
        <w:t>ВН</w:t>
      </w:r>
      <w:r>
        <w:rPr>
          <w:sz w:val="28"/>
        </w:rPr>
        <w:t>,</w:t>
      </w:r>
      <w:r>
        <w:rPr>
          <w:sz w:val="28"/>
          <w:lang w:val="en-US"/>
        </w:rPr>
        <w:t>Y</w:t>
      </w:r>
      <w:r>
        <w:rPr>
          <w:sz w:val="28"/>
          <w:vertAlign w:val="subscript"/>
        </w:rPr>
        <w:t>НАР</w:t>
      </w:r>
      <w:r>
        <w:rPr>
          <w:sz w:val="28"/>
        </w:rPr>
        <w:t>,</w:t>
      </w:r>
      <w:r>
        <w:rPr>
          <w:sz w:val="28"/>
          <w:lang w:val="en-US"/>
        </w:rPr>
        <w:t>Z</w:t>
      </w:r>
      <w:r>
        <w:rPr>
          <w:sz w:val="28"/>
        </w:rPr>
        <w:t xml:space="preserve"> соответственно;</w:t>
      </w:r>
    </w:p>
    <w:p w:rsidR="00EF2175" w:rsidRDefault="00685598">
      <w:pPr>
        <w:pStyle w:val="30"/>
        <w:ind w:end="2.15pt"/>
      </w:pPr>
      <w:r>
        <w:rPr>
          <w:rFonts w:ascii="Symbol" w:hAnsi="Symbol"/>
          <w:sz w:val="28"/>
        </w:rPr>
        <w:t></w:t>
      </w:r>
      <w:r>
        <w:rPr>
          <w:sz w:val="28"/>
          <w:vertAlign w:val="subscript"/>
          <w:lang w:val="en-US"/>
        </w:rPr>
        <w:t>Z</w:t>
      </w:r>
      <w:r>
        <w:rPr>
          <w:sz w:val="28"/>
        </w:rPr>
        <w:t xml:space="preserve"> - угловое ускорение;</w:t>
      </w:r>
    </w:p>
    <w:p w:rsidR="00EF2175" w:rsidRDefault="00685598">
      <w:pPr>
        <w:pStyle w:val="30"/>
        <w:ind w:end="2.15pt"/>
      </w:pPr>
      <w:r>
        <w:rPr>
          <w:rFonts w:ascii="Symbol" w:hAnsi="Symbol"/>
          <w:sz w:val="28"/>
        </w:rPr>
        <w:t></w:t>
      </w:r>
      <w:r>
        <w:rPr>
          <w:sz w:val="28"/>
          <w:vertAlign w:val="subscript"/>
          <w:lang w:val="en-US"/>
        </w:rPr>
        <w:t>X</w:t>
      </w:r>
      <w:r>
        <w:rPr>
          <w:sz w:val="28"/>
        </w:rPr>
        <w:t xml:space="preserve">, </w:t>
      </w:r>
      <w:r>
        <w:rPr>
          <w:rFonts w:ascii="Symbol" w:hAnsi="Symbol"/>
          <w:sz w:val="28"/>
          <w:lang w:val="en-US"/>
        </w:rPr>
        <w:t></w:t>
      </w:r>
      <w:r>
        <w:rPr>
          <w:sz w:val="28"/>
          <w:vertAlign w:val="subscript"/>
          <w:lang w:val="en-US"/>
        </w:rPr>
        <w:t>Z</w:t>
      </w:r>
      <w:r>
        <w:rPr>
          <w:sz w:val="28"/>
        </w:rPr>
        <w:t xml:space="preserve"> – угловые скорости.</w:t>
      </w:r>
    </w:p>
    <w:p w:rsidR="00EF2175" w:rsidRDefault="00685598">
      <w:pPr>
        <w:pStyle w:val="30"/>
        <w:ind w:end="2.15pt"/>
        <w:rPr>
          <w:sz w:val="28"/>
        </w:rPr>
      </w:pPr>
      <w:r>
        <w:rPr>
          <w:sz w:val="28"/>
        </w:rPr>
        <w:tab/>
        <w:t>Подставляя значения моментов инерции, угловых скоростей и ускорений в приведенное выше выражение получим:</w:t>
      </w:r>
    </w:p>
    <w:p w:rsidR="00EF2175" w:rsidRDefault="00685598">
      <w:pPr>
        <w:pStyle w:val="30"/>
        <w:ind w:end="2.15pt"/>
      </w:pPr>
      <w:r>
        <w:rPr>
          <w:sz w:val="28"/>
        </w:rPr>
        <w:tab/>
        <w:t>М</w:t>
      </w:r>
      <w:r>
        <w:rPr>
          <w:sz w:val="28"/>
          <w:vertAlign w:val="subscript"/>
        </w:rPr>
        <w:t>ИН</w:t>
      </w:r>
      <w:r>
        <w:rPr>
          <w:sz w:val="28"/>
        </w:rPr>
        <w:t xml:space="preserve"> = 0,0058 Нм</w:t>
      </w:r>
    </w:p>
    <w:p w:rsidR="00EF2175" w:rsidRDefault="00EF2175">
      <w:pPr>
        <w:pStyle w:val="30"/>
        <w:ind w:end="2.15pt"/>
        <w:rPr>
          <w:sz w:val="28"/>
        </w:rPr>
      </w:pPr>
    </w:p>
    <w:p w:rsidR="00EF2175" w:rsidRDefault="00685598">
      <w:pPr>
        <w:pStyle w:val="30"/>
        <w:ind w:end="2.15pt" w:firstLine="36pt"/>
        <w:rPr>
          <w:i/>
          <w:sz w:val="28"/>
        </w:rPr>
      </w:pPr>
      <w:r>
        <w:rPr>
          <w:i/>
          <w:sz w:val="28"/>
        </w:rPr>
        <w:t xml:space="preserve">  5.7. Определение суммарного возмущающего момента.</w:t>
      </w:r>
    </w:p>
    <w:p w:rsidR="00EF2175" w:rsidRDefault="00EF2175">
      <w:pPr>
        <w:pStyle w:val="30"/>
        <w:ind w:end="2.15pt"/>
        <w:rPr>
          <w:i/>
          <w:sz w:val="28"/>
        </w:rPr>
      </w:pPr>
    </w:p>
    <w:p w:rsidR="00EF2175" w:rsidRDefault="00685598">
      <w:pPr>
        <w:pStyle w:val="30"/>
        <w:ind w:end="2.15pt"/>
        <w:rPr>
          <w:sz w:val="28"/>
        </w:rPr>
      </w:pPr>
      <w:r>
        <w:rPr>
          <w:sz w:val="28"/>
        </w:rPr>
        <w:tab/>
        <w:t>Возмущающие моменты, рассчитанные ранее, либо весьма медленно изменяются во времени, как, например, моменты возникающие при линейных ускорениях центра масс ЛА (моменты небаланса и др.), либо изменяются с частотами колебаний ЛА вокруг центра масс.</w:t>
      </w:r>
    </w:p>
    <w:p w:rsidR="00EF2175" w:rsidRDefault="00685598">
      <w:pPr>
        <w:pStyle w:val="30"/>
        <w:ind w:end="2.15pt"/>
        <w:rPr>
          <w:sz w:val="28"/>
        </w:rPr>
      </w:pPr>
      <w:r>
        <w:rPr>
          <w:sz w:val="28"/>
        </w:rPr>
        <w:tab/>
        <w:t xml:space="preserve">Для большинства гиростабилизаторов каждый из рассмотренных выше возмущающих моментов является случайной величиной, определяемой как условиями полета данного ЛА, так и параметрами гиростабилизатора, полученными при его изготовлении. Так, например, момент тяжения токоподводов по величине и направлению зависит от величины и направления поворота ЛА относительно платформы гиростабилизатора. Направление и величина момента несбалансированности зависит от направления и величины остаточного смещения центра масс платформы гиростабилизатора, полученного при изготовлении, и направления и величины линейного ускорения ЛА. Величина составляющей возмущающего момента трения, не зависящая от ускорения, определяется в основном параметрами подшипников, примененными в гиростабилизаторе, а ее направление – направление угловой скорости вращения ЛА. В то же время величина составляющей момента трения, зависящая от ускорения, определяется не только характеристиками примененных подшипников, но и величиной ускорения ЛА. Отсюда следует, что как величины, так и знаки отдельных составляющих возмущающего момента являются случайными, и эти составляющие могут суммироваться как случайные независимые величины. Однако обычно определяют максимальный возмущающий момент арифметическим суммированием составляющих моментов, так как известно, что даже при кратковременном превышении возмущающим моментом максимального момента разгрузки гиростабилизатор теряет способность стабилизации из-за ограничений по углам прецессии его чувствительных элементов.   </w:t>
      </w:r>
    </w:p>
    <w:p w:rsidR="00EF2175" w:rsidRDefault="00685598">
      <w:pPr>
        <w:pStyle w:val="30"/>
        <w:ind w:end="2.15pt"/>
      </w:pPr>
      <w:r>
        <w:rPr>
          <w:sz w:val="28"/>
        </w:rPr>
        <w:tab/>
        <w:t xml:space="preserve">Суммарный момент по оси </w:t>
      </w:r>
      <w:r>
        <w:rPr>
          <w:sz w:val="28"/>
          <w:u w:val="single"/>
        </w:rPr>
        <w:t>платформы:</w:t>
      </w:r>
    </w:p>
    <w:p w:rsidR="00EF2175" w:rsidRDefault="00685598">
      <w:pPr>
        <w:pStyle w:val="30"/>
        <w:ind w:end="2.15pt"/>
      </w:pPr>
      <w:r>
        <w:rPr>
          <w:sz w:val="28"/>
        </w:rPr>
        <w:t>М</w:t>
      </w:r>
      <w:r>
        <w:rPr>
          <w:sz w:val="28"/>
          <w:vertAlign w:val="superscript"/>
        </w:rPr>
        <w:t>Х</w:t>
      </w:r>
      <w:r>
        <w:rPr>
          <w:rFonts w:ascii="Symbol" w:hAnsi="Symbol"/>
          <w:sz w:val="28"/>
          <w:vertAlign w:val="subscript"/>
        </w:rPr>
        <w:t></w:t>
      </w:r>
      <w:r>
        <w:rPr>
          <w:sz w:val="28"/>
          <w:vertAlign w:val="subscript"/>
        </w:rPr>
        <w:t xml:space="preserve"> </w:t>
      </w:r>
      <w:r>
        <w:rPr>
          <w:sz w:val="28"/>
        </w:rPr>
        <w:t>= М</w:t>
      </w:r>
      <w:r>
        <w:rPr>
          <w:sz w:val="28"/>
          <w:vertAlign w:val="superscript"/>
          <w:lang w:val="en-US"/>
        </w:rPr>
        <w:t>X</w:t>
      </w:r>
      <w:r>
        <w:rPr>
          <w:sz w:val="28"/>
          <w:vertAlign w:val="subscript"/>
        </w:rPr>
        <w:t xml:space="preserve">тр.ш/п </w:t>
      </w:r>
      <w:r>
        <w:rPr>
          <w:sz w:val="28"/>
        </w:rPr>
        <w:t>+ М</w:t>
      </w:r>
      <w:r>
        <w:rPr>
          <w:sz w:val="28"/>
          <w:vertAlign w:val="superscript"/>
        </w:rPr>
        <w:t>Х</w:t>
      </w:r>
      <w:r>
        <w:rPr>
          <w:sz w:val="28"/>
          <w:vertAlign w:val="subscript"/>
        </w:rPr>
        <w:t xml:space="preserve">т.п. </w:t>
      </w:r>
      <w:r>
        <w:rPr>
          <w:sz w:val="28"/>
        </w:rPr>
        <w:t>+ М</w:t>
      </w:r>
      <w:r>
        <w:rPr>
          <w:sz w:val="28"/>
          <w:vertAlign w:val="superscript"/>
        </w:rPr>
        <w:t>Х</w:t>
      </w:r>
      <w:r>
        <w:rPr>
          <w:sz w:val="28"/>
          <w:vertAlign w:val="subscript"/>
        </w:rPr>
        <w:t>НБ</w:t>
      </w:r>
      <w:r>
        <w:rPr>
          <w:sz w:val="28"/>
        </w:rPr>
        <w:t xml:space="preserve"> + М</w:t>
      </w:r>
      <w:r>
        <w:rPr>
          <w:sz w:val="28"/>
          <w:vertAlign w:val="superscript"/>
        </w:rPr>
        <w:t>Х</w:t>
      </w:r>
      <w:r>
        <w:rPr>
          <w:sz w:val="28"/>
          <w:vertAlign w:val="subscript"/>
        </w:rPr>
        <w:t>НЖ</w:t>
      </w:r>
      <w:r>
        <w:rPr>
          <w:sz w:val="28"/>
        </w:rPr>
        <w:t>(ускор) + М</w:t>
      </w:r>
      <w:r>
        <w:rPr>
          <w:sz w:val="28"/>
          <w:vertAlign w:val="superscript"/>
        </w:rPr>
        <w:t>Х</w:t>
      </w:r>
      <w:r>
        <w:rPr>
          <w:sz w:val="28"/>
          <w:vertAlign w:val="subscript"/>
        </w:rPr>
        <w:t>НЖ</w:t>
      </w:r>
      <w:r>
        <w:rPr>
          <w:sz w:val="28"/>
        </w:rPr>
        <w:t>(вибр) = 0,0062 + +0,00017 + 0,006 + 0,00002 + 0,000005 = 0,012 Нм.</w:t>
      </w:r>
    </w:p>
    <w:p w:rsidR="00EF2175" w:rsidRDefault="00685598">
      <w:pPr>
        <w:pStyle w:val="30"/>
        <w:ind w:end="2.15pt"/>
      </w:pPr>
      <w:r>
        <w:rPr>
          <w:sz w:val="28"/>
        </w:rPr>
        <w:tab/>
        <w:t xml:space="preserve">Суммарный момент по оси </w:t>
      </w:r>
      <w:r>
        <w:rPr>
          <w:sz w:val="28"/>
          <w:u w:val="single"/>
        </w:rPr>
        <w:t>наружной рамы:</w:t>
      </w:r>
    </w:p>
    <w:p w:rsidR="00EF2175" w:rsidRDefault="00685598">
      <w:pPr>
        <w:pStyle w:val="30"/>
        <w:ind w:end="2.15pt"/>
      </w:pPr>
      <w:r>
        <w:rPr>
          <w:sz w:val="28"/>
        </w:rPr>
        <w:t>М</w:t>
      </w:r>
      <w:r>
        <w:rPr>
          <w:sz w:val="28"/>
          <w:vertAlign w:val="superscript"/>
          <w:lang w:val="en-US"/>
        </w:rPr>
        <w:t>Y</w:t>
      </w:r>
      <w:r>
        <w:rPr>
          <w:rFonts w:ascii="Symbol" w:hAnsi="Symbol"/>
          <w:sz w:val="28"/>
          <w:vertAlign w:val="subscript"/>
        </w:rPr>
        <w:t></w:t>
      </w:r>
      <w:r>
        <w:rPr>
          <w:sz w:val="28"/>
          <w:vertAlign w:val="subscript"/>
        </w:rPr>
        <w:t xml:space="preserve"> </w:t>
      </w:r>
      <w:r>
        <w:rPr>
          <w:sz w:val="28"/>
        </w:rPr>
        <w:t>= М</w:t>
      </w:r>
      <w:r>
        <w:rPr>
          <w:sz w:val="28"/>
          <w:vertAlign w:val="superscript"/>
          <w:lang w:val="en-US"/>
        </w:rPr>
        <w:t>Y</w:t>
      </w:r>
      <w:r>
        <w:rPr>
          <w:sz w:val="28"/>
          <w:vertAlign w:val="subscript"/>
        </w:rPr>
        <w:t xml:space="preserve">тр.ш/п </w:t>
      </w:r>
      <w:r>
        <w:rPr>
          <w:sz w:val="28"/>
        </w:rPr>
        <w:t>+ М</w:t>
      </w:r>
      <w:r>
        <w:rPr>
          <w:sz w:val="28"/>
          <w:vertAlign w:val="superscript"/>
        </w:rPr>
        <w:t>Y</w:t>
      </w:r>
      <w:r>
        <w:rPr>
          <w:sz w:val="28"/>
          <w:vertAlign w:val="subscript"/>
        </w:rPr>
        <w:t xml:space="preserve">т.п. </w:t>
      </w:r>
      <w:r>
        <w:rPr>
          <w:sz w:val="28"/>
        </w:rPr>
        <w:t>+ М</w:t>
      </w:r>
      <w:r>
        <w:rPr>
          <w:sz w:val="28"/>
          <w:vertAlign w:val="superscript"/>
        </w:rPr>
        <w:t>Y</w:t>
      </w:r>
      <w:r>
        <w:rPr>
          <w:sz w:val="28"/>
          <w:vertAlign w:val="subscript"/>
        </w:rPr>
        <w:t>НБ</w:t>
      </w:r>
      <w:r>
        <w:rPr>
          <w:sz w:val="28"/>
        </w:rPr>
        <w:t xml:space="preserve"> + М</w:t>
      </w:r>
      <w:r>
        <w:rPr>
          <w:sz w:val="28"/>
          <w:vertAlign w:val="superscript"/>
        </w:rPr>
        <w:t>Y</w:t>
      </w:r>
      <w:r>
        <w:rPr>
          <w:sz w:val="28"/>
          <w:vertAlign w:val="subscript"/>
        </w:rPr>
        <w:t>НЖ</w:t>
      </w:r>
      <w:r>
        <w:rPr>
          <w:sz w:val="28"/>
        </w:rPr>
        <w:t>(ускор) + М</w:t>
      </w:r>
      <w:r>
        <w:rPr>
          <w:sz w:val="28"/>
          <w:vertAlign w:val="superscript"/>
        </w:rPr>
        <w:t>Y</w:t>
      </w:r>
      <w:r>
        <w:rPr>
          <w:sz w:val="28"/>
          <w:vertAlign w:val="subscript"/>
        </w:rPr>
        <w:t>НЖ</w:t>
      </w:r>
      <w:r>
        <w:rPr>
          <w:sz w:val="28"/>
        </w:rPr>
        <w:t>(вибр) + М</w:t>
      </w:r>
      <w:r>
        <w:rPr>
          <w:sz w:val="28"/>
          <w:vertAlign w:val="subscript"/>
        </w:rPr>
        <w:t>ИН</w:t>
      </w:r>
      <w:r>
        <w:rPr>
          <w:sz w:val="28"/>
        </w:rPr>
        <w:t xml:space="preserve"> = 0,0083 + +0,00021 + 0,0066 + 0,00006 + 0,000013 + 0,0058 = 0,021 Нм.</w:t>
      </w:r>
    </w:p>
    <w:p w:rsidR="00EF2175" w:rsidRDefault="00EF2175">
      <w:pPr>
        <w:pStyle w:val="30"/>
        <w:ind w:end="2.15pt"/>
        <w:rPr>
          <w:sz w:val="28"/>
        </w:rPr>
      </w:pPr>
    </w:p>
    <w:tbl>
      <w:tblPr>
        <w:tblW w:w="474.10pt" w:type="dxa"/>
        <w:tblInd w:w="-5.65pt" w:type="dxa"/>
        <w:tblLayout w:type="fixed"/>
        <w:tblCellMar>
          <w:start w:w="0.50pt" w:type="dxa"/>
          <w:end w:w="0.50pt" w:type="dxa"/>
        </w:tblCellMar>
        <w:tblLook w:firstRow="0" w:lastRow="0" w:firstColumn="0" w:lastColumn="0" w:noHBand="0" w:noVBand="0"/>
      </w:tblPr>
      <w:tblGrid>
        <w:gridCol w:w="4644"/>
        <w:gridCol w:w="4838"/>
      </w:tblGrid>
      <w:tr w:rsidR="00EF2175" w:rsidRPr="00685598">
        <w:tblPrEx>
          <w:tblCellMar>
            <w:top w:w="0pt" w:type="dxa"/>
            <w:bottom w:w="0pt" w:type="dxa"/>
          </w:tblCellMar>
        </w:tblPrEx>
        <w:tc>
          <w:tcPr>
            <w:tcW w:w="232.2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6"/>
              </w:rPr>
            </w:pPr>
            <w:r>
              <w:rPr>
                <w:sz w:val="26"/>
              </w:rPr>
              <w:t>Суммарный  момент</w:t>
            </w:r>
          </w:p>
          <w:p w:rsidR="00EF2175" w:rsidRDefault="00685598">
            <w:pPr>
              <w:pStyle w:val="30"/>
              <w:shd w:val="clear" w:color="auto" w:fill="auto"/>
              <w:ind w:end="2.15pt"/>
              <w:jc w:val="center"/>
              <w:rPr>
                <w:sz w:val="26"/>
              </w:rPr>
            </w:pPr>
            <w:r>
              <w:rPr>
                <w:sz w:val="26"/>
              </w:rPr>
              <w:t>по оси платформы</w:t>
            </w:r>
          </w:p>
        </w:tc>
        <w:tc>
          <w:tcPr>
            <w:tcW w:w="241.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ind w:end="2.15pt"/>
              <w:jc w:val="center"/>
              <w:rPr>
                <w:sz w:val="26"/>
              </w:rPr>
            </w:pPr>
            <w:r>
              <w:rPr>
                <w:sz w:val="26"/>
              </w:rPr>
              <w:t>Суммарный момент по оси        наружной рамы</w:t>
            </w:r>
          </w:p>
        </w:tc>
      </w:tr>
      <w:tr w:rsidR="00EF2175">
        <w:tblPrEx>
          <w:tblCellMar>
            <w:top w:w="0pt" w:type="dxa"/>
            <w:bottom w:w="0pt" w:type="dxa"/>
          </w:tblCellMar>
        </w:tblPrEx>
        <w:tc>
          <w:tcPr>
            <w:tcW w:w="232.2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pPr>
            <w:r>
              <w:rPr>
                <w:b/>
                <w:sz w:val="28"/>
              </w:rPr>
              <w:t>М</w:t>
            </w:r>
            <w:r>
              <w:rPr>
                <w:b/>
                <w:sz w:val="28"/>
                <w:vertAlign w:val="superscript"/>
              </w:rPr>
              <w:t>Х</w:t>
            </w:r>
            <w:r>
              <w:rPr>
                <w:rFonts w:ascii="Symbol" w:hAnsi="Symbol"/>
                <w:b/>
                <w:sz w:val="28"/>
                <w:vertAlign w:val="subscript"/>
              </w:rPr>
              <w:t></w:t>
            </w:r>
            <w:r>
              <w:rPr>
                <w:b/>
                <w:sz w:val="28"/>
                <w:vertAlign w:val="subscript"/>
              </w:rPr>
              <w:t xml:space="preserve"> </w:t>
            </w:r>
            <w:r>
              <w:rPr>
                <w:b/>
                <w:sz w:val="28"/>
              </w:rPr>
              <w:t>= 0,012 Нм</w:t>
            </w:r>
          </w:p>
        </w:tc>
        <w:tc>
          <w:tcPr>
            <w:tcW w:w="241.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pPr>
            <w:r>
              <w:rPr>
                <w:b/>
                <w:sz w:val="28"/>
              </w:rPr>
              <w:t>М</w:t>
            </w:r>
            <w:r>
              <w:rPr>
                <w:b/>
                <w:sz w:val="28"/>
                <w:vertAlign w:val="superscript"/>
                <w:lang w:val="en-US"/>
              </w:rPr>
              <w:t>Y</w:t>
            </w:r>
            <w:r>
              <w:rPr>
                <w:rFonts w:ascii="Symbol" w:hAnsi="Symbol"/>
                <w:b/>
                <w:sz w:val="28"/>
                <w:vertAlign w:val="subscript"/>
              </w:rPr>
              <w:t></w:t>
            </w:r>
            <w:r>
              <w:rPr>
                <w:b/>
                <w:sz w:val="28"/>
                <w:vertAlign w:val="subscript"/>
              </w:rPr>
              <w:t xml:space="preserve"> </w:t>
            </w:r>
            <w:r>
              <w:rPr>
                <w:b/>
                <w:sz w:val="28"/>
              </w:rPr>
              <w:t>= 0,021 Нм</w:t>
            </w:r>
          </w:p>
        </w:tc>
      </w:tr>
    </w:tbl>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Standard"/>
        <w:shd w:val="clear" w:color="auto" w:fill="FFFFFF"/>
        <w:spacing w:line="18pt" w:lineRule="auto"/>
        <w:ind w:end="2.15pt"/>
        <w:jc w:val="both"/>
        <w:rPr>
          <w:sz w:val="28"/>
        </w:rPr>
      </w:pPr>
    </w:p>
    <w:p w:rsidR="00EF2175" w:rsidRDefault="00685598">
      <w:pPr>
        <w:pStyle w:val="Standard"/>
        <w:shd w:val="clear" w:color="auto" w:fill="FFFFFF"/>
        <w:spacing w:line="18pt" w:lineRule="auto"/>
        <w:ind w:start="36pt" w:end="2.15pt" w:firstLine="36pt"/>
        <w:jc w:val="both"/>
      </w:pPr>
      <w:r>
        <w:rPr>
          <w:i/>
          <w:color w:val="000000"/>
          <w:sz w:val="28"/>
          <w:lang w:eastAsia="ru-RU"/>
        </w:rPr>
        <w:t xml:space="preserve">    Глава 6.  </w:t>
      </w:r>
      <w:r>
        <w:rPr>
          <w:b/>
          <w:i/>
          <w:color w:val="000000"/>
          <w:sz w:val="28"/>
          <w:lang w:eastAsia="ru-RU"/>
        </w:rPr>
        <w:t>РАСЧЕТ  УСТОЙЧИВОСТИ</w:t>
      </w:r>
    </w:p>
    <w:p w:rsidR="00EF2175" w:rsidRDefault="00EF2175">
      <w:pPr>
        <w:pStyle w:val="Standard"/>
        <w:shd w:val="clear" w:color="auto" w:fill="FFFFFF"/>
        <w:spacing w:line="18pt" w:lineRule="auto"/>
        <w:ind w:start="36pt" w:end="2.15pt" w:firstLine="36pt"/>
        <w:jc w:val="both"/>
        <w:rPr>
          <w:b/>
          <w:i/>
          <w:color w:val="000000"/>
          <w:sz w:val="28"/>
          <w:lang w:eastAsia="ru-RU"/>
        </w:rPr>
      </w:pPr>
    </w:p>
    <w:p w:rsidR="00EF2175" w:rsidRDefault="00685598">
      <w:pPr>
        <w:pStyle w:val="Standard"/>
        <w:numPr>
          <w:ilvl w:val="1"/>
          <w:numId w:val="2"/>
        </w:numPr>
        <w:shd w:val="clear" w:color="auto" w:fill="FFFFFF"/>
        <w:spacing w:line="18pt" w:lineRule="auto"/>
        <w:ind w:end="2.15pt"/>
        <w:jc w:val="both"/>
        <w:rPr>
          <w:i/>
          <w:color w:val="000000"/>
          <w:sz w:val="28"/>
          <w:lang w:eastAsia="ru-RU"/>
        </w:rPr>
      </w:pPr>
      <w:r>
        <w:rPr>
          <w:i/>
          <w:color w:val="000000"/>
          <w:sz w:val="28"/>
          <w:lang w:eastAsia="ru-RU"/>
        </w:rPr>
        <w:t>Выбор привода стабилизации.</w:t>
      </w:r>
    </w:p>
    <w:p w:rsidR="00EF2175" w:rsidRDefault="00685598">
      <w:pPr>
        <w:pStyle w:val="Standard"/>
        <w:shd w:val="clear" w:color="auto" w:fill="FFFFFF"/>
        <w:spacing w:line="18pt" w:lineRule="auto"/>
        <w:ind w:end="2.15pt"/>
        <w:jc w:val="both"/>
        <w:rPr>
          <w:color w:val="000000"/>
          <w:sz w:val="28"/>
          <w:lang w:eastAsia="ru-RU"/>
        </w:rPr>
      </w:pPr>
      <w:r>
        <w:rPr>
          <w:color w:val="000000"/>
          <w:sz w:val="28"/>
          <w:lang w:eastAsia="ru-RU"/>
        </w:rPr>
        <w:tab/>
      </w:r>
    </w:p>
    <w:p w:rsidR="00EF2175" w:rsidRDefault="00685598">
      <w:pPr>
        <w:pStyle w:val="2"/>
      </w:pPr>
      <w:r>
        <w:t>Учитывая    небольшие     суммарные     возмущающие    моменты    по</w:t>
      </w:r>
    </w:p>
    <w:p w:rsidR="00EF2175" w:rsidRDefault="00685598">
      <w:pPr>
        <w:pStyle w:val="30"/>
        <w:ind w:end="2.15pt"/>
      </w:pPr>
      <w:r>
        <w:rPr>
          <w:color w:val="000000"/>
          <w:sz w:val="28"/>
          <w:lang w:eastAsia="ru-RU"/>
        </w:rPr>
        <w:t xml:space="preserve">внутренней и внешней осям стабилизатора </w:t>
      </w:r>
      <w:r>
        <w:rPr>
          <w:sz w:val="28"/>
        </w:rPr>
        <w:t>М</w:t>
      </w:r>
      <w:r>
        <w:rPr>
          <w:sz w:val="28"/>
          <w:vertAlign w:val="superscript"/>
        </w:rPr>
        <w:t>Х</w:t>
      </w:r>
      <w:r>
        <w:rPr>
          <w:rFonts w:ascii="Symbol" w:hAnsi="Symbol"/>
          <w:sz w:val="28"/>
          <w:vertAlign w:val="subscript"/>
        </w:rPr>
        <w:t></w:t>
      </w:r>
      <w:r>
        <w:rPr>
          <w:sz w:val="28"/>
          <w:vertAlign w:val="subscript"/>
        </w:rPr>
        <w:t xml:space="preserve"> </w:t>
      </w:r>
      <w:r>
        <w:rPr>
          <w:sz w:val="28"/>
        </w:rPr>
        <w:t>=0,012 Нм  и М</w:t>
      </w:r>
      <w:r>
        <w:rPr>
          <w:sz w:val="28"/>
          <w:vertAlign w:val="superscript"/>
          <w:lang w:val="en-US"/>
        </w:rPr>
        <w:t>Y</w:t>
      </w:r>
      <w:r>
        <w:rPr>
          <w:rFonts w:ascii="Symbol" w:hAnsi="Symbol"/>
          <w:sz w:val="28"/>
          <w:vertAlign w:val="subscript"/>
        </w:rPr>
        <w:t></w:t>
      </w:r>
      <w:r>
        <w:rPr>
          <w:sz w:val="28"/>
          <w:vertAlign w:val="subscript"/>
        </w:rPr>
        <w:t xml:space="preserve"> </w:t>
      </w:r>
      <w:r>
        <w:rPr>
          <w:sz w:val="28"/>
        </w:rPr>
        <w:t>=0,021 Нм, в целях повышения качества системы стабилизации в качестве двигателей стабилизации выбираем безредукторные корпусные  двигатели (датчики момента) типа ДМ-23. Тип двигателя выбирался исходя из максимального возмущающего момента по соответствующей оси карданова подвеса гиростабилизатора. Одинаковые датчики момента выбраны с целью облегчения компоновки изделия.</w:t>
      </w:r>
    </w:p>
    <w:p w:rsidR="00EF2175" w:rsidRDefault="00EF2175">
      <w:pPr>
        <w:pStyle w:val="30"/>
        <w:ind w:end="2.15pt"/>
        <w:rPr>
          <w:sz w:val="28"/>
        </w:rPr>
      </w:pPr>
    </w:p>
    <w:p w:rsidR="00EF2175" w:rsidRDefault="00685598">
      <w:pPr>
        <w:pStyle w:val="30"/>
        <w:ind w:end="2.15pt"/>
        <w:rPr>
          <w:sz w:val="28"/>
        </w:rPr>
      </w:pPr>
      <w:r>
        <w:rPr>
          <w:sz w:val="28"/>
        </w:rPr>
        <w:tab/>
      </w:r>
      <w:r>
        <w:rPr>
          <w:sz w:val="28"/>
        </w:rPr>
        <w:tab/>
      </w:r>
      <w:r>
        <w:rPr>
          <w:sz w:val="28"/>
        </w:rPr>
        <w:tab/>
        <w:t xml:space="preserve">    ХАРАКТЕРИСТИКИ ДМ-23:</w:t>
      </w:r>
    </w:p>
    <w:tbl>
      <w:tblPr>
        <w:tblW w:w="474.10pt" w:type="dxa"/>
        <w:jc w:val="center"/>
        <w:tblLayout w:type="fixed"/>
        <w:tblCellMar>
          <w:start w:w="0.50pt" w:type="dxa"/>
          <w:end w:w="0.50pt" w:type="dxa"/>
        </w:tblCellMar>
        <w:tblLook w:firstRow="0" w:lastRow="0" w:firstColumn="0" w:lastColumn="0" w:noHBand="0" w:noVBand="0"/>
      </w:tblPr>
      <w:tblGrid>
        <w:gridCol w:w="4736"/>
        <w:gridCol w:w="4746"/>
      </w:tblGrid>
      <w:tr w:rsidR="00EF2175">
        <w:tblPrEx>
          <w:tblCellMar>
            <w:top w:w="0pt" w:type="dxa"/>
            <w:bottom w:w="0pt" w:type="dxa"/>
          </w:tblCellMar>
        </w:tblPrEx>
        <w:trPr>
          <w:jc w:val="center"/>
        </w:trPr>
        <w:tc>
          <w:tcPr>
            <w:tcW w:w="236.8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Параметр</w:t>
            </w:r>
          </w:p>
        </w:tc>
        <w:tc>
          <w:tcPr>
            <w:tcW w:w="237.3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Значение</w:t>
            </w:r>
          </w:p>
        </w:tc>
      </w:tr>
      <w:tr w:rsidR="00EF2175">
        <w:tblPrEx>
          <w:tblCellMar>
            <w:top w:w="0pt" w:type="dxa"/>
            <w:bottom w:w="0pt" w:type="dxa"/>
          </w:tblCellMar>
        </w:tblPrEx>
        <w:trPr>
          <w:jc w:val="center"/>
        </w:trPr>
        <w:tc>
          <w:tcPr>
            <w:tcW w:w="236.8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Крутизна  характеристики, Нм/А</w:t>
            </w:r>
          </w:p>
        </w:tc>
        <w:tc>
          <w:tcPr>
            <w:tcW w:w="237.3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0.1</w:t>
            </w:r>
          </w:p>
        </w:tc>
      </w:tr>
      <w:tr w:rsidR="00EF2175">
        <w:tblPrEx>
          <w:tblCellMar>
            <w:top w:w="0pt" w:type="dxa"/>
            <w:bottom w:w="0pt" w:type="dxa"/>
          </w:tblCellMar>
        </w:tblPrEx>
        <w:trPr>
          <w:jc w:val="center"/>
        </w:trPr>
        <w:tc>
          <w:tcPr>
            <w:tcW w:w="236.8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Максимальный момент, Нм</w:t>
            </w:r>
          </w:p>
        </w:tc>
        <w:tc>
          <w:tcPr>
            <w:tcW w:w="237.3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0.05</w:t>
            </w:r>
          </w:p>
        </w:tc>
      </w:tr>
      <w:tr w:rsidR="00EF2175">
        <w:tblPrEx>
          <w:tblCellMar>
            <w:top w:w="0pt" w:type="dxa"/>
            <w:bottom w:w="0pt" w:type="dxa"/>
          </w:tblCellMar>
        </w:tblPrEx>
        <w:trPr>
          <w:jc w:val="center"/>
        </w:trPr>
        <w:tc>
          <w:tcPr>
            <w:tcW w:w="236.8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Сопротивление обмотки, Ом</w:t>
            </w:r>
          </w:p>
        </w:tc>
        <w:tc>
          <w:tcPr>
            <w:tcW w:w="237.3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60</w:t>
            </w:r>
          </w:p>
        </w:tc>
      </w:tr>
      <w:tr w:rsidR="00EF2175">
        <w:tblPrEx>
          <w:tblCellMar>
            <w:top w:w="0pt" w:type="dxa"/>
            <w:bottom w:w="0pt" w:type="dxa"/>
          </w:tblCellMar>
        </w:tblPrEx>
        <w:trPr>
          <w:jc w:val="center"/>
        </w:trPr>
        <w:tc>
          <w:tcPr>
            <w:tcW w:w="236.8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Наружный диаметр, мм</w:t>
            </w:r>
          </w:p>
        </w:tc>
        <w:tc>
          <w:tcPr>
            <w:tcW w:w="237.3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37</w:t>
            </w:r>
          </w:p>
        </w:tc>
      </w:tr>
      <w:tr w:rsidR="00EF2175">
        <w:tblPrEx>
          <w:tblCellMar>
            <w:top w:w="0pt" w:type="dxa"/>
            <w:bottom w:w="0pt" w:type="dxa"/>
          </w:tblCellMar>
        </w:tblPrEx>
        <w:trPr>
          <w:jc w:val="center"/>
        </w:trPr>
        <w:tc>
          <w:tcPr>
            <w:tcW w:w="236.8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Внутренний диаметр, мм</w:t>
            </w:r>
          </w:p>
        </w:tc>
        <w:tc>
          <w:tcPr>
            <w:tcW w:w="237.3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ind w:end="2.15pt"/>
              <w:jc w:val="center"/>
              <w:rPr>
                <w:sz w:val="28"/>
              </w:rPr>
            </w:pPr>
            <w:r>
              <w:rPr>
                <w:sz w:val="28"/>
              </w:rPr>
              <w:t>10</w:t>
            </w:r>
          </w:p>
        </w:tc>
      </w:tr>
      <w:tr w:rsidR="00EF2175">
        <w:tblPrEx>
          <w:tblCellMar>
            <w:top w:w="0pt" w:type="dxa"/>
            <w:bottom w:w="0pt" w:type="dxa"/>
          </w:tblCellMar>
        </w:tblPrEx>
        <w:trPr>
          <w:jc w:val="center"/>
        </w:trPr>
        <w:tc>
          <w:tcPr>
            <w:tcW w:w="236.8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Высота, мм</w:t>
            </w:r>
          </w:p>
        </w:tc>
        <w:tc>
          <w:tcPr>
            <w:tcW w:w="237.3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ind w:end="2.15pt"/>
              <w:jc w:val="center"/>
              <w:rPr>
                <w:sz w:val="28"/>
              </w:rPr>
            </w:pPr>
            <w:r>
              <w:rPr>
                <w:sz w:val="28"/>
              </w:rPr>
              <w:t>13</w:t>
            </w:r>
          </w:p>
        </w:tc>
      </w:tr>
      <w:tr w:rsidR="00EF2175">
        <w:tblPrEx>
          <w:tblCellMar>
            <w:top w:w="0pt" w:type="dxa"/>
            <w:bottom w:w="0pt" w:type="dxa"/>
          </w:tblCellMar>
        </w:tblPrEx>
        <w:trPr>
          <w:jc w:val="center"/>
        </w:trPr>
        <w:tc>
          <w:tcPr>
            <w:tcW w:w="236.8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Скорость холостого хода, об/мин</w:t>
            </w:r>
          </w:p>
        </w:tc>
        <w:tc>
          <w:tcPr>
            <w:tcW w:w="237.3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1000</w:t>
            </w:r>
          </w:p>
        </w:tc>
      </w:tr>
      <w:tr w:rsidR="00EF2175">
        <w:tblPrEx>
          <w:tblCellMar>
            <w:top w:w="0pt" w:type="dxa"/>
            <w:bottom w:w="0pt" w:type="dxa"/>
          </w:tblCellMar>
        </w:tblPrEx>
        <w:trPr>
          <w:jc w:val="center"/>
        </w:trPr>
        <w:tc>
          <w:tcPr>
            <w:tcW w:w="236.80pt" w:type="dxa"/>
            <w:tcBorders>
              <w:top w:val="single" w:sz="4" w:space="0" w:color="000000"/>
              <w:start w:val="single" w:sz="4" w:space="0" w:color="000000"/>
              <w:bottom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Масса, кг</w:t>
            </w:r>
          </w:p>
        </w:tc>
        <w:tc>
          <w:tcPr>
            <w:tcW w:w="237.3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EF2175" w:rsidRDefault="00685598">
            <w:pPr>
              <w:pStyle w:val="30"/>
              <w:shd w:val="clear" w:color="auto" w:fill="auto"/>
              <w:ind w:end="2.15pt"/>
              <w:jc w:val="center"/>
              <w:rPr>
                <w:sz w:val="28"/>
              </w:rPr>
            </w:pPr>
            <w:r>
              <w:rPr>
                <w:sz w:val="28"/>
              </w:rPr>
              <w:t>0.08</w:t>
            </w:r>
          </w:p>
        </w:tc>
      </w:tr>
    </w:tbl>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pPr>
      <w:r>
        <w:rPr>
          <w:sz w:val="28"/>
        </w:rPr>
        <w:t xml:space="preserve">  </w:t>
      </w:r>
      <w:r>
        <w:rPr>
          <w:i/>
          <w:sz w:val="28"/>
        </w:rPr>
        <w:t>6.2. Расчет устойчивости каналов стабилизации. Синтез регуляторов.</w:t>
      </w:r>
    </w:p>
    <w:p w:rsidR="00EF2175" w:rsidRDefault="00EF2175">
      <w:pPr>
        <w:pStyle w:val="30"/>
        <w:ind w:end="2.15pt"/>
        <w:rPr>
          <w:sz w:val="28"/>
        </w:rPr>
      </w:pPr>
    </w:p>
    <w:p w:rsidR="00EF2175" w:rsidRDefault="00685598">
      <w:pPr>
        <w:pStyle w:val="30"/>
        <w:ind w:end="2.15pt"/>
        <w:rPr>
          <w:sz w:val="28"/>
          <w:u w:val="single"/>
        </w:rPr>
      </w:pPr>
      <w:r>
        <w:rPr>
          <w:sz w:val="28"/>
          <w:u w:val="single"/>
        </w:rPr>
        <w:t>Предварительный расчет.</w:t>
      </w:r>
    </w:p>
    <w:p w:rsidR="00EF2175" w:rsidRDefault="00685598">
      <w:pPr>
        <w:pStyle w:val="30"/>
        <w:ind w:end="2.15pt"/>
        <w:rPr>
          <w:sz w:val="28"/>
        </w:rPr>
      </w:pPr>
      <w:r>
        <w:rPr>
          <w:sz w:val="28"/>
        </w:rPr>
        <w:tab/>
        <w:t>Коэффициенты демпфирования по осям гиростабилизатора можно рассчитать, используя следующее эмпирическое соотношение:</w:t>
      </w:r>
    </w:p>
    <w:p w:rsidR="00EF2175" w:rsidRDefault="00685598">
      <w:pPr>
        <w:pStyle w:val="30"/>
        <w:ind w:end="2.15pt"/>
      </w:pPr>
      <w:r>
        <w:rPr>
          <w:sz w:val="28"/>
        </w:rPr>
        <w:tab/>
      </w:r>
      <m:oMath>
        <m:sSub>
          <m:sSubPr>
            <m:ctrlPr>
              <w:rPr>
                <w:rFonts w:ascii="Cambria Math" w:hAnsi="Cambria Math"/>
              </w:rPr>
            </m:ctrlPr>
          </m:sSubPr>
          <m:e>
            <m:r>
              <w:rPr>
                <w:rFonts w:ascii="Cambria Math" w:hAnsi="Cambria Math"/>
              </w:rPr>
              <m:t>D</m:t>
            </m:r>
          </m:e>
          <m:sub>
            <m:r>
              <w:rPr>
                <w:rFonts w:ascii="Cambria Math" w:hAnsi="Cambria Math"/>
              </w:rPr>
              <m:t>α</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m:rPr>
                    <m:nor/>
                  </m:rPr>
                  <m:t>МАХ</m:t>
                </m:r>
              </m:sub>
            </m:sSub>
            <m:r>
              <w:rPr>
                <w:rFonts w:ascii="Cambria Math" w:hAnsi="Cambria Math"/>
              </w:rPr>
              <m:t>⋅</m:t>
            </m:r>
            <m:r>
              <m:rPr>
                <m:nor/>
              </m:rPr>
              <m:t>60</m:t>
            </m:r>
          </m:num>
          <m:den>
            <m:r>
              <m:rPr>
                <m:nor/>
              </m:rPr>
              <m:t>Nxx</m:t>
            </m:r>
            <m:r>
              <w:rPr>
                <w:rFonts w:ascii="Cambria Math" w:hAnsi="Cambria Math"/>
              </w:rPr>
              <m:t>⋅2</m:t>
            </m:r>
            <m:r>
              <m:rPr>
                <m:sty m:val="p"/>
              </m:rPr>
              <w:rPr>
                <w:rFonts w:ascii="Cambria Math" w:hAnsi="Cambria Math"/>
              </w:rPr>
              <m:t>π</m:t>
            </m:r>
          </m:den>
        </m:f>
        <m:r>
          <w:rPr>
            <w:rFonts w:ascii="Cambria Math" w:hAnsi="Cambria Math"/>
          </w:rPr>
          <m:t>=</m:t>
        </m:r>
        <m:f>
          <m:fPr>
            <m:ctrlPr>
              <w:rPr>
                <w:rFonts w:ascii="Cambria Math" w:hAnsi="Cambria Math"/>
              </w:rPr>
            </m:ctrlPr>
          </m:fPr>
          <m:num>
            <m:r>
              <w:rPr>
                <w:rFonts w:ascii="Cambria Math" w:hAnsi="Cambria Math"/>
              </w:rPr>
              <m:t>0</m:t>
            </m:r>
            <m:r>
              <m:rPr>
                <m:nor/>
              </m:rPr>
              <m:t>.05</m:t>
            </m:r>
            <m:r>
              <w:rPr>
                <w:rFonts w:ascii="Cambria Math" w:hAnsi="Cambria Math"/>
              </w:rPr>
              <m:t>⋅</m:t>
            </m:r>
            <m:r>
              <m:rPr>
                <m:nor/>
              </m:rPr>
              <m:t>60</m:t>
            </m:r>
          </m:num>
          <m:den>
            <m:r>
              <m:rPr>
                <m:nor/>
              </m:rPr>
              <m:t>1000</m:t>
            </m:r>
            <m:r>
              <w:rPr>
                <w:rFonts w:ascii="Cambria Math" w:hAnsi="Cambria Math"/>
              </w:rPr>
              <m:t>⋅2</m:t>
            </m:r>
            <m:r>
              <m:rPr>
                <m:sty m:val="p"/>
              </m:rPr>
              <w:rPr>
                <w:rFonts w:ascii="Cambria Math" w:hAnsi="Cambria Math"/>
              </w:rPr>
              <m:t>π</m:t>
            </m:r>
          </m:den>
        </m:f>
        <m:r>
          <w:rPr>
            <w:rFonts w:ascii="Cambria Math" w:hAnsi="Cambria Math"/>
          </w:rPr>
          <m:t>=4</m:t>
        </m:r>
        <m:r>
          <m:rPr>
            <m:nor/>
          </m:rPr>
          <m:t>.77</m:t>
        </m:r>
        <m:r>
          <w:rPr>
            <w:rFonts w:ascii="Cambria Math" w:hAnsi="Cambria Math"/>
          </w:rPr>
          <m:t>⋅</m:t>
        </m:r>
        <m:sSup>
          <m:sSupPr>
            <m:ctrlPr>
              <w:rPr>
                <w:rFonts w:ascii="Cambria Math" w:hAnsi="Cambria Math"/>
              </w:rPr>
            </m:ctrlPr>
          </m:sSupPr>
          <m:e>
            <m:r>
              <m:rPr>
                <m:nor/>
              </m:rPr>
              <m:t>10</m:t>
            </m:r>
          </m:e>
          <m:sup>
            <m:r>
              <w:rPr>
                <w:rFonts w:ascii="Cambria Math" w:hAnsi="Cambria Math"/>
              </w:rPr>
              <m:t>-4</m:t>
            </m:r>
          </m:sup>
        </m:sSup>
        <m:f>
          <m:fPr>
            <m:ctrlPr>
              <w:rPr>
                <w:rFonts w:ascii="Cambria Math" w:hAnsi="Cambria Math"/>
              </w:rPr>
            </m:ctrlPr>
          </m:fPr>
          <m:num>
            <m:r>
              <w:rPr>
                <w:rFonts w:ascii="Cambria Math" w:hAnsi="Cambria Math"/>
              </w:rPr>
              <m:t>Н⋅м⋅с</m:t>
            </m:r>
          </m:num>
          <m:den>
            <m:r>
              <m:rPr>
                <m:nor/>
              </m:rPr>
              <m:t>рад</m:t>
            </m:r>
          </m:den>
        </m:f>
      </m:oMath>
    </w:p>
    <w:p w:rsidR="00EF2175" w:rsidRDefault="00685598">
      <w:pPr>
        <w:pStyle w:val="30"/>
        <w:ind w:end="2.15pt"/>
      </w:pPr>
      <w:r>
        <w:rPr>
          <w:sz w:val="28"/>
        </w:rPr>
        <w:t xml:space="preserve">где </w:t>
      </w:r>
      <w:r>
        <w:rPr>
          <w:sz w:val="28"/>
          <w:lang w:val="en-US"/>
        </w:rPr>
        <w:t>D</w:t>
      </w:r>
      <w:r>
        <w:rPr>
          <w:rFonts w:ascii="Symbol" w:hAnsi="Symbol"/>
          <w:sz w:val="28"/>
          <w:lang w:val="en-US"/>
        </w:rPr>
        <w:t></w:t>
      </w:r>
      <w:r>
        <w:rPr>
          <w:sz w:val="28"/>
        </w:rPr>
        <w:t xml:space="preserve"> и </w:t>
      </w:r>
      <w:r>
        <w:rPr>
          <w:sz w:val="28"/>
          <w:lang w:val="en-US"/>
        </w:rPr>
        <w:t>D</w:t>
      </w:r>
      <w:r>
        <w:rPr>
          <w:rFonts w:ascii="Symbol" w:hAnsi="Symbol"/>
          <w:sz w:val="28"/>
          <w:lang w:val="en-US"/>
        </w:rPr>
        <w:t></w:t>
      </w:r>
      <w:r>
        <w:rPr>
          <w:sz w:val="28"/>
        </w:rPr>
        <w:t xml:space="preserve"> коэффициенты демпфирования по осям внутренней и наружной рамы  соответственно;</w:t>
      </w:r>
    </w:p>
    <w:p w:rsidR="00EF2175" w:rsidRDefault="00685598">
      <w:pPr>
        <w:pStyle w:val="30"/>
        <w:ind w:end="2.15pt"/>
      </w:pPr>
      <w:r>
        <w:rPr>
          <w:sz w:val="28"/>
        </w:rPr>
        <w:t>М</w:t>
      </w:r>
      <w:r>
        <w:rPr>
          <w:sz w:val="28"/>
          <w:lang w:val="en-US"/>
        </w:rPr>
        <w:t>max</w:t>
      </w:r>
      <w:r>
        <w:rPr>
          <w:sz w:val="28"/>
        </w:rPr>
        <w:t xml:space="preserve"> – максимальный момент развиваемый двигателем разгрузки (Нм);</w:t>
      </w:r>
    </w:p>
    <w:p w:rsidR="00EF2175" w:rsidRDefault="00685598">
      <w:pPr>
        <w:pStyle w:val="30"/>
        <w:ind w:end="2.15pt"/>
      </w:pPr>
      <w:r>
        <w:rPr>
          <w:sz w:val="28"/>
          <w:lang w:val="en-US"/>
        </w:rPr>
        <w:t>N</w:t>
      </w:r>
      <w:r>
        <w:rPr>
          <w:sz w:val="28"/>
        </w:rPr>
        <w:t>хх – скорость холостого хода двигателя об/мин.</w:t>
      </w:r>
    </w:p>
    <w:p w:rsidR="00EF2175" w:rsidRDefault="00685598">
      <w:pPr>
        <w:pStyle w:val="30"/>
        <w:ind w:end="2.15pt"/>
        <w:rPr>
          <w:sz w:val="28"/>
        </w:rPr>
      </w:pPr>
      <w:r>
        <w:rPr>
          <w:sz w:val="28"/>
        </w:rPr>
        <w:tab/>
        <w:t>Моменты инерции гиростабилизатора по осям внутренней и наружной рамы были рассчитаны ранее и соответственно равны:</w:t>
      </w:r>
    </w:p>
    <w:p w:rsidR="00EF2175" w:rsidRDefault="00685598">
      <w:pPr>
        <w:pStyle w:val="30"/>
        <w:ind w:end="2.15pt" w:firstLine="36pt"/>
      </w:pPr>
      <w:r>
        <w:rPr>
          <w:sz w:val="28"/>
          <w:lang w:val="en-US"/>
        </w:rPr>
        <w:t>J</w:t>
      </w:r>
      <w:r>
        <w:rPr>
          <w:sz w:val="28"/>
          <w:vertAlign w:val="subscript"/>
          <w:lang w:val="en-US"/>
        </w:rPr>
        <w:t>X</w:t>
      </w:r>
      <w:r>
        <w:rPr>
          <w:sz w:val="28"/>
          <w:vertAlign w:val="subscript"/>
        </w:rPr>
        <w:t xml:space="preserve"> </w:t>
      </w:r>
      <w:r>
        <w:rPr>
          <w:sz w:val="28"/>
        </w:rPr>
        <w:t>= 5,1 сНсмс</w:t>
      </w:r>
      <w:r>
        <w:rPr>
          <w:sz w:val="28"/>
          <w:vertAlign w:val="superscript"/>
        </w:rPr>
        <w:t>2</w:t>
      </w:r>
      <w:r>
        <w:rPr>
          <w:sz w:val="28"/>
        </w:rPr>
        <w:t xml:space="preserve">     </w:t>
      </w:r>
    </w:p>
    <w:p w:rsidR="00EF2175" w:rsidRDefault="00685598">
      <w:pPr>
        <w:pStyle w:val="30"/>
        <w:ind w:end="2.15pt"/>
      </w:pPr>
      <w:r>
        <w:rPr>
          <w:sz w:val="28"/>
        </w:rPr>
        <w:t xml:space="preserve">          </w:t>
      </w:r>
      <w:r>
        <w:rPr>
          <w:sz w:val="28"/>
          <w:lang w:val="en-US"/>
        </w:rPr>
        <w:t>J</w:t>
      </w:r>
      <w:r>
        <w:rPr>
          <w:sz w:val="28"/>
          <w:vertAlign w:val="subscript"/>
          <w:lang w:val="en-US"/>
        </w:rPr>
        <w:t>Y</w:t>
      </w:r>
      <w:r>
        <w:rPr>
          <w:sz w:val="28"/>
        </w:rPr>
        <w:t xml:space="preserve"> = 16,3 сНсмс</w:t>
      </w:r>
      <w:r>
        <w:rPr>
          <w:sz w:val="28"/>
          <w:vertAlign w:val="superscript"/>
        </w:rPr>
        <w:t>2</w:t>
      </w:r>
    </w:p>
    <w:p w:rsidR="00EF2175" w:rsidRDefault="00685598">
      <w:pPr>
        <w:pStyle w:val="30"/>
        <w:ind w:end="2.15pt"/>
      </w:pPr>
      <w:r>
        <w:rPr>
          <w:sz w:val="28"/>
        </w:rPr>
        <w:tab/>
        <w:t>Максимально допустимые статические ошибки стабилизации в соответствии с техническим заданием равны:</w:t>
      </w:r>
    </w:p>
    <w:p w:rsidR="00EF2175" w:rsidRDefault="00685598">
      <w:pPr>
        <w:pStyle w:val="30"/>
        <w:ind w:end="2.15pt"/>
      </w:pPr>
      <w:r>
        <w:rPr>
          <w:rFonts w:ascii="Symbol" w:hAnsi="Symbol"/>
          <w:sz w:val="28"/>
        </w:rPr>
        <w:t></w:t>
      </w:r>
      <w:r>
        <w:rPr>
          <w:sz w:val="28"/>
          <w:vertAlign w:val="subscript"/>
        </w:rPr>
        <w:t>ст</w:t>
      </w:r>
      <w:r>
        <w:rPr>
          <w:sz w:val="28"/>
        </w:rPr>
        <w:t xml:space="preserve"> = 2.3</w:t>
      </w:r>
      <w:r>
        <w:rPr>
          <w:rFonts w:ascii="Symbol" w:hAnsi="Symbol"/>
          <w:sz w:val="28"/>
        </w:rPr>
        <w:t></w:t>
      </w:r>
      <w:r>
        <w:rPr>
          <w:sz w:val="28"/>
        </w:rPr>
        <w:t xml:space="preserve"> - по оси наружной рамы гиростабилизатора; </w:t>
      </w:r>
      <w:r>
        <w:rPr>
          <w:sz w:val="28"/>
        </w:rPr>
        <w:tab/>
      </w:r>
      <w:r>
        <w:rPr>
          <w:sz w:val="28"/>
        </w:rPr>
        <w:tab/>
      </w:r>
      <w:r>
        <w:rPr>
          <w:sz w:val="28"/>
        </w:rPr>
        <w:tab/>
        <w:t xml:space="preserve">     </w:t>
      </w:r>
      <w:r>
        <w:rPr>
          <w:rFonts w:ascii="Symbol" w:hAnsi="Symbol"/>
          <w:sz w:val="28"/>
        </w:rPr>
        <w:t></w:t>
      </w:r>
      <w:r>
        <w:rPr>
          <w:sz w:val="28"/>
          <w:vertAlign w:val="subscript"/>
        </w:rPr>
        <w:t>ст</w:t>
      </w:r>
      <w:r>
        <w:rPr>
          <w:sz w:val="28"/>
        </w:rPr>
        <w:t xml:space="preserve"> = 1.7</w:t>
      </w:r>
      <w:r>
        <w:rPr>
          <w:rFonts w:ascii="Symbol" w:hAnsi="Symbol"/>
          <w:sz w:val="28"/>
        </w:rPr>
        <w:t></w:t>
      </w:r>
      <w:r>
        <w:rPr>
          <w:sz w:val="28"/>
        </w:rPr>
        <w:t xml:space="preserve"> - по оси платформы.</w:t>
      </w:r>
    </w:p>
    <w:p w:rsidR="00EF2175" w:rsidRDefault="00685598">
      <w:pPr>
        <w:pStyle w:val="30"/>
        <w:ind w:end="2.15pt"/>
      </w:pPr>
      <w:r>
        <w:rPr>
          <w:sz w:val="28"/>
        </w:rPr>
        <w:tab/>
        <w:t xml:space="preserve">В соответствии с техническим заданием необходимо обеспечить коэффициент подавления колебаний на частоте </w:t>
      </w:r>
      <w:r>
        <w:rPr>
          <w:sz w:val="28"/>
          <w:lang w:val="en-US"/>
        </w:rPr>
        <w:t>f</w:t>
      </w:r>
      <w:r>
        <w:rPr>
          <w:sz w:val="28"/>
        </w:rPr>
        <w:t xml:space="preserve"> = 2,5 Гц  не менее 60дБ.</w:t>
      </w:r>
    </w:p>
    <w:p w:rsidR="00EF2175" w:rsidRDefault="00685598">
      <w:pPr>
        <w:pStyle w:val="30"/>
        <w:ind w:end="2.15pt"/>
        <w:rPr>
          <w:sz w:val="28"/>
        </w:rPr>
      </w:pPr>
      <w:r>
        <w:rPr>
          <w:sz w:val="28"/>
        </w:rPr>
        <w:tab/>
        <w:t>Используя приведенные выше данные, находим величину коэффициентов усиления канала отрицательной обратной связи (коэффициентов разгрузки):</w:t>
      </w:r>
    </w:p>
    <w:p w:rsidR="00EF2175" w:rsidRDefault="00685598">
      <w:pPr>
        <w:pStyle w:val="30"/>
        <w:ind w:end="2.15pt"/>
      </w:pPr>
      <w:r>
        <w:rPr>
          <w:sz w:val="28"/>
        </w:rPr>
        <w:tab/>
        <w:t xml:space="preserve">   </w:t>
      </w:r>
      <w:r>
        <w:rPr>
          <w:sz w:val="28"/>
        </w:rPr>
        <w:tab/>
      </w:r>
      <m:oMath>
        <m:eqArr>
          <m:eqArrPr>
            <m:ctrlPr>
              <w:rPr>
                <w:rFonts w:ascii="Cambria Math" w:hAnsi="Cambria Math"/>
              </w:rPr>
            </m:ctrlPr>
          </m:eqArrPr>
          <m:e>
            <m:sSub>
              <m:sSubPr>
                <m:ctrlPr>
                  <w:rPr>
                    <w:rFonts w:ascii="Cambria Math" w:hAnsi="Cambria Math"/>
                  </w:rPr>
                </m:ctrlPr>
              </m:sSubPr>
              <m:e>
                <m:r>
                  <w:rPr>
                    <w:rFonts w:ascii="Cambria Math" w:hAnsi="Cambria Math"/>
                  </w:rPr>
                  <m:t>К</m:t>
                </m:r>
              </m:e>
              <m:sub>
                <m:r>
                  <w:rPr>
                    <w:rFonts w:ascii="Cambria Math" w:hAnsi="Cambria Math"/>
                  </w:rPr>
                  <m:t>pα</m:t>
                </m:r>
              </m:sub>
            </m:sSub>
            <m:r>
              <w:rPr>
                <w:rFonts w:ascii="Cambria Math" w:hAnsi="Cambria Math"/>
              </w:rPr>
              <m:t>=</m:t>
            </m:r>
            <m:f>
              <m:fPr>
                <m:ctrlPr>
                  <w:rPr>
                    <w:rFonts w:ascii="Cambria Math" w:hAnsi="Cambria Math"/>
                  </w:rPr>
                </m:ctrlPr>
              </m:fPr>
              <m:num>
                <m:r>
                  <m:rPr>
                    <m:nor/>
                  </m:rPr>
                  <m:t>180</m:t>
                </m:r>
                <m:r>
                  <w:rPr>
                    <w:rFonts w:ascii="Cambria Math" w:hAnsi="Cambria Math"/>
                  </w:rPr>
                  <m:t>⋅</m:t>
                </m:r>
                <m:r>
                  <m:rPr>
                    <m:nor/>
                  </m:rPr>
                  <m:t>60</m:t>
                </m:r>
                <m: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α</m:t>
                    </m:r>
                  </m:sub>
                  <m:sup>
                    <m:r>
                      <w:rPr>
                        <w:rFonts w:ascii="Cambria Math" w:hAnsi="Cambria Math"/>
                      </w:rPr>
                      <m:t>∑</m:t>
                    </m:r>
                  </m:sup>
                </m:sSubSup>
              </m:num>
              <m:den>
                <m:sSub>
                  <m:sSubPr>
                    <m:ctrlPr>
                      <w:rPr>
                        <w:rFonts w:ascii="Cambria Math" w:hAnsi="Cambria Math"/>
                      </w:rPr>
                    </m:ctrlPr>
                  </m:sSubPr>
                  <m:e>
                    <m:r>
                      <w:rPr>
                        <w:rFonts w:ascii="Cambria Math" w:hAnsi="Cambria Math"/>
                      </w:rPr>
                      <m:t>α</m:t>
                    </m:r>
                  </m:e>
                  <m:sub>
                    <m:r>
                      <m:rPr>
                        <m:nor/>
                      </m:rPr>
                      <m:t>СТ</m:t>
                    </m:r>
                  </m:sub>
                </m:sSub>
                <m:r>
                  <w:rPr>
                    <w:rFonts w:ascii="Cambria Math" w:hAnsi="Cambria Math"/>
                  </w:rPr>
                  <m:t>⋅π</m:t>
                </m:r>
              </m:den>
            </m:f>
            <m:r>
              <w:rPr>
                <w:rFonts w:ascii="Cambria Math" w:hAnsi="Cambria Math"/>
              </w:rPr>
              <m:t>=</m:t>
            </m:r>
            <m:f>
              <m:fPr>
                <m:ctrlPr>
                  <w:rPr>
                    <w:rFonts w:ascii="Cambria Math" w:hAnsi="Cambria Math"/>
                  </w:rPr>
                </m:ctrlPr>
              </m:fPr>
              <m:num>
                <m:r>
                  <m:rPr>
                    <m:nor/>
                  </m:rPr>
                  <m:t>180</m:t>
                </m:r>
                <m:r>
                  <w:rPr>
                    <w:rFonts w:ascii="Cambria Math" w:hAnsi="Cambria Math"/>
                  </w:rPr>
                  <m:t>⋅</m:t>
                </m:r>
                <m:r>
                  <m:rPr>
                    <m:nor/>
                  </m:rPr>
                  <m:t>60</m:t>
                </m:r>
                <m:r>
                  <w:rPr>
                    <w:rFonts w:ascii="Cambria Math" w:hAnsi="Cambria Math"/>
                  </w:rPr>
                  <m:t>⋅0</m:t>
                </m:r>
                <m:r>
                  <m:rPr>
                    <m:nor/>
                  </m:rPr>
                  <m:t>.021</m:t>
                </m:r>
              </m:num>
              <m:den>
                <m:r>
                  <w:rPr>
                    <w:rFonts w:ascii="Cambria Math" w:hAnsi="Cambria Math"/>
                  </w:rPr>
                  <m:t>2</m:t>
                </m:r>
                <m:r>
                  <m:rPr>
                    <m:nor/>
                  </m:rPr>
                  <m:t>.</m:t>
                </m:r>
                <m:r>
                  <w:rPr>
                    <w:rFonts w:ascii="Cambria Math" w:hAnsi="Cambria Math"/>
                  </w:rPr>
                  <m:t>3⋅π</m:t>
                </m:r>
              </m:den>
            </m:f>
            <m:r>
              <w:rPr>
                <w:rFonts w:ascii="Cambria Math" w:hAnsi="Cambria Math"/>
              </w:rPr>
              <m:t>=</m:t>
            </m:r>
            <m:r>
              <m:rPr>
                <m:nor/>
              </m:rPr>
              <m:t>31</m:t>
            </m:r>
            <m:f>
              <m:fPr>
                <m:ctrlPr>
                  <w:rPr>
                    <w:rFonts w:ascii="Cambria Math" w:hAnsi="Cambria Math"/>
                  </w:rPr>
                </m:ctrlPr>
              </m:fPr>
              <m:num>
                <m:r>
                  <w:rPr>
                    <w:rFonts w:ascii="Cambria Math" w:hAnsi="Cambria Math"/>
                  </w:rPr>
                  <m:t>Н⋅м</m:t>
                </m:r>
              </m:num>
              <m:den>
                <m:r>
                  <m:rPr>
                    <m:nor/>
                  </m:rPr>
                  <m:t>рад</m:t>
                </m:r>
              </m:den>
            </m:f>
          </m:e>
          <m:e/>
        </m:eqArr>
      </m:oMath>
    </w:p>
    <w:p w:rsidR="00EF2175" w:rsidRDefault="00685598">
      <w:pPr>
        <w:pStyle w:val="30"/>
        <w:ind w:end="2.15pt"/>
      </w:pPr>
      <w:r>
        <w:rPr>
          <w:sz w:val="28"/>
        </w:rPr>
        <w:t xml:space="preserve">                    </w:t>
      </w:r>
      <m:oMath>
        <m:eqArr>
          <m:eqArrPr>
            <m:ctrlPr>
              <w:rPr>
                <w:rFonts w:ascii="Cambria Math" w:hAnsi="Cambria Math"/>
              </w:rPr>
            </m:ctrlPr>
          </m:eqArrPr>
          <m:e>
            <m:sSub>
              <m:sSubPr>
                <m:ctrlPr>
                  <w:rPr>
                    <w:rFonts w:ascii="Cambria Math" w:hAnsi="Cambria Math"/>
                  </w:rPr>
                </m:ctrlPr>
              </m:sSubPr>
              <m:e>
                <m:r>
                  <w:rPr>
                    <w:rFonts w:ascii="Cambria Math" w:hAnsi="Cambria Math"/>
                  </w:rPr>
                  <m:t>К</m:t>
                </m:r>
              </m:e>
              <m:sub>
                <m:r>
                  <w:rPr>
                    <w:rFonts w:ascii="Cambria Math" w:hAnsi="Cambria Math"/>
                  </w:rPr>
                  <m:t>pβ</m:t>
                </m:r>
              </m:sub>
            </m:sSub>
            <m:r>
              <w:rPr>
                <w:rFonts w:ascii="Cambria Math" w:hAnsi="Cambria Math"/>
              </w:rPr>
              <m:t>=</m:t>
            </m:r>
            <m:f>
              <m:fPr>
                <m:ctrlPr>
                  <w:rPr>
                    <w:rFonts w:ascii="Cambria Math" w:hAnsi="Cambria Math"/>
                  </w:rPr>
                </m:ctrlPr>
              </m:fPr>
              <m:num>
                <m:r>
                  <m:rPr>
                    <m:nor/>
                  </m:rPr>
                  <m:t>180</m:t>
                </m:r>
                <m:r>
                  <w:rPr>
                    <w:rFonts w:ascii="Cambria Math" w:hAnsi="Cambria Math"/>
                  </w:rPr>
                  <m:t>⋅</m:t>
                </m:r>
                <m:r>
                  <m:rPr>
                    <m:nor/>
                  </m:rPr>
                  <m:t>60</m:t>
                </m:r>
                <m: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β</m:t>
                    </m:r>
                  </m:sub>
                  <m:sup>
                    <m:r>
                      <w:rPr>
                        <w:rFonts w:ascii="Cambria Math" w:hAnsi="Cambria Math"/>
                      </w:rPr>
                      <m:t>∑</m:t>
                    </m:r>
                  </m:sup>
                </m:sSubSup>
              </m:num>
              <m:den>
                <m:sSub>
                  <m:sSubPr>
                    <m:ctrlPr>
                      <w:rPr>
                        <w:rFonts w:ascii="Cambria Math" w:hAnsi="Cambria Math"/>
                      </w:rPr>
                    </m:ctrlPr>
                  </m:sSubPr>
                  <m:e>
                    <m:r>
                      <w:rPr>
                        <w:rFonts w:ascii="Cambria Math" w:hAnsi="Cambria Math"/>
                      </w:rPr>
                      <m:t>β</m:t>
                    </m:r>
                  </m:e>
                  <m:sub>
                    <m:r>
                      <m:rPr>
                        <m:nor/>
                      </m:rPr>
                      <m:t>СТ</m:t>
                    </m:r>
                  </m:sub>
                </m:sSub>
                <m:r>
                  <w:rPr>
                    <w:rFonts w:ascii="Cambria Math" w:hAnsi="Cambria Math"/>
                  </w:rPr>
                  <m:t>⋅π</m:t>
                </m:r>
              </m:den>
            </m:f>
            <m:r>
              <w:rPr>
                <w:rFonts w:ascii="Cambria Math" w:hAnsi="Cambria Math"/>
              </w:rPr>
              <m:t>=</m:t>
            </m:r>
            <m:f>
              <m:fPr>
                <m:ctrlPr>
                  <w:rPr>
                    <w:rFonts w:ascii="Cambria Math" w:hAnsi="Cambria Math"/>
                  </w:rPr>
                </m:ctrlPr>
              </m:fPr>
              <m:num>
                <m:r>
                  <m:rPr>
                    <m:nor/>
                  </m:rPr>
                  <m:t>180</m:t>
                </m:r>
                <m:r>
                  <w:rPr>
                    <w:rFonts w:ascii="Cambria Math" w:hAnsi="Cambria Math"/>
                  </w:rPr>
                  <m:t>⋅</m:t>
                </m:r>
                <m:r>
                  <m:rPr>
                    <m:nor/>
                  </m:rPr>
                  <m:t>60</m:t>
                </m:r>
                <m:r>
                  <w:rPr>
                    <w:rFonts w:ascii="Cambria Math" w:hAnsi="Cambria Math"/>
                  </w:rPr>
                  <m:t>⋅0</m:t>
                </m:r>
                <m:r>
                  <m:rPr>
                    <m:nor/>
                  </m:rPr>
                  <m:t>.012</m:t>
                </m:r>
              </m:num>
              <m:den>
                <m:r>
                  <w:rPr>
                    <w:rFonts w:ascii="Cambria Math" w:hAnsi="Cambria Math"/>
                  </w:rPr>
                  <m:t>1</m:t>
                </m:r>
                <m:r>
                  <m:rPr>
                    <m:nor/>
                  </m:rPr>
                  <m:t>.</m:t>
                </m:r>
                <m:r>
                  <w:rPr>
                    <w:rFonts w:ascii="Cambria Math" w:hAnsi="Cambria Math"/>
                  </w:rPr>
                  <m:t>7⋅π</m:t>
                </m:r>
              </m:den>
            </m:f>
            <m:r>
              <w:rPr>
                <w:rFonts w:ascii="Cambria Math" w:hAnsi="Cambria Math"/>
              </w:rPr>
              <m:t>=</m:t>
            </m:r>
            <m:r>
              <m:rPr>
                <m:nor/>
              </m:rPr>
              <m:t>24</m:t>
            </m:r>
            <m:f>
              <m:fPr>
                <m:ctrlPr>
                  <w:rPr>
                    <w:rFonts w:ascii="Cambria Math" w:hAnsi="Cambria Math"/>
                  </w:rPr>
                </m:ctrlPr>
              </m:fPr>
              <m:num>
                <m:r>
                  <w:rPr>
                    <w:rFonts w:ascii="Cambria Math" w:hAnsi="Cambria Math"/>
                  </w:rPr>
                  <m:t>Н⋅м</m:t>
                </m:r>
              </m:num>
              <m:den>
                <m:r>
                  <m:rPr>
                    <m:nor/>
                  </m:rPr>
                  <m:t>рад</m:t>
                </m:r>
              </m:den>
            </m:f>
          </m:e>
          <m:e/>
        </m:eqArr>
      </m:oMath>
    </w:p>
    <w:p w:rsidR="00EF2175" w:rsidRDefault="00685598">
      <w:pPr>
        <w:pStyle w:val="30"/>
        <w:ind w:end="2.15pt"/>
      </w:pPr>
      <w:r>
        <w:rPr>
          <w:sz w:val="28"/>
        </w:rPr>
        <w:tab/>
        <w:t>С запасом возьмем коэффициенты усиления равными:</w:t>
      </w:r>
    </w:p>
    <w:p w:rsidR="00EF2175" w:rsidRDefault="00685598">
      <w:pPr>
        <w:pStyle w:val="30"/>
        <w:ind w:end="2.15pt"/>
      </w:pPr>
      <w:r>
        <w:rPr>
          <w:sz w:val="28"/>
        </w:rPr>
        <w:tab/>
      </w:r>
      <w:r>
        <w:rPr>
          <w:sz w:val="28"/>
          <w:lang w:val="en-US"/>
        </w:rPr>
        <w:t>Kp</w:t>
      </w:r>
      <w:r>
        <w:rPr>
          <w:rFonts w:ascii="Symbol" w:hAnsi="Symbol"/>
          <w:sz w:val="28"/>
          <w:lang w:val="en-US"/>
        </w:rPr>
        <w:t></w:t>
      </w:r>
      <w:r>
        <w:rPr>
          <w:sz w:val="28"/>
        </w:rPr>
        <w:t xml:space="preserve"> = 40  Нм/рад</w:t>
      </w:r>
    </w:p>
    <w:p w:rsidR="00EF2175" w:rsidRDefault="00685598">
      <w:pPr>
        <w:pStyle w:val="30"/>
        <w:ind w:end="2.15pt"/>
      </w:pPr>
      <w:r>
        <w:rPr>
          <w:sz w:val="28"/>
        </w:rPr>
        <w:tab/>
      </w:r>
      <w:r>
        <w:rPr>
          <w:sz w:val="28"/>
          <w:lang w:val="en-US"/>
        </w:rPr>
        <w:t>Kp</w:t>
      </w:r>
      <w:r>
        <w:rPr>
          <w:rFonts w:ascii="Symbol" w:hAnsi="Symbol"/>
          <w:sz w:val="28"/>
          <w:lang w:val="en-US"/>
        </w:rPr>
        <w:t></w:t>
      </w:r>
      <w:r>
        <w:rPr>
          <w:sz w:val="28"/>
        </w:rPr>
        <w:t xml:space="preserve"> = 32  Нм/рад</w:t>
      </w:r>
    </w:p>
    <w:p w:rsidR="00EF2175" w:rsidRDefault="00685598">
      <w:pPr>
        <w:pStyle w:val="30"/>
        <w:ind w:end="2.15pt"/>
        <w:rPr>
          <w:sz w:val="28"/>
        </w:rPr>
      </w:pPr>
      <w:r>
        <w:rPr>
          <w:sz w:val="28"/>
        </w:rPr>
        <w:t>Расчет устойчивости будем проводить отдельно для каждой оси стабилизации.</w:t>
      </w:r>
    </w:p>
    <w:p w:rsidR="00EF2175" w:rsidRDefault="00EF2175">
      <w:pPr>
        <w:pStyle w:val="30"/>
        <w:ind w:end="2.15pt"/>
        <w:rPr>
          <w:sz w:val="28"/>
        </w:rPr>
      </w:pPr>
    </w:p>
    <w:p w:rsidR="00EF2175" w:rsidRDefault="00685598">
      <w:pPr>
        <w:pStyle w:val="30"/>
        <w:ind w:end="2.15pt"/>
      </w:pPr>
      <w:r>
        <w:rPr>
          <w:sz w:val="28"/>
        </w:rPr>
        <w:tab/>
        <w:t xml:space="preserve">     </w:t>
      </w:r>
      <w:r>
        <w:rPr>
          <w:sz w:val="28"/>
          <w:u w:val="single"/>
        </w:rPr>
        <w:t>Контур стабилизации по оси наружной рамы (</w:t>
      </w:r>
      <w:r>
        <w:rPr>
          <w:sz w:val="28"/>
          <w:u w:val="single"/>
          <w:lang w:val="en-US"/>
        </w:rPr>
        <w:t>OY</w:t>
      </w:r>
      <w:r>
        <w:rPr>
          <w:sz w:val="28"/>
          <w:vertAlign w:val="subscript"/>
        </w:rPr>
        <w:t>НАР</w:t>
      </w:r>
      <w:r>
        <w:rPr>
          <w:sz w:val="28"/>
        </w:rPr>
        <w:t>)</w:t>
      </w:r>
      <w:r>
        <w:rPr>
          <w:sz w:val="28"/>
          <w:u w:val="single"/>
        </w:rPr>
        <w:t>.</w:t>
      </w:r>
    </w:p>
    <w:p w:rsidR="00EF2175" w:rsidRDefault="00EF2175">
      <w:pPr>
        <w:pStyle w:val="30"/>
        <w:ind w:end="2.15pt"/>
        <w:rPr>
          <w:sz w:val="28"/>
          <w:u w:val="single"/>
        </w:rPr>
      </w:pPr>
    </w:p>
    <w:p w:rsidR="00EF2175" w:rsidRDefault="00685598">
      <w:pPr>
        <w:pStyle w:val="30"/>
        <w:ind w:end="2.15pt"/>
        <w:rPr>
          <w:sz w:val="28"/>
        </w:rPr>
      </w:pPr>
      <w:r>
        <w:rPr>
          <w:sz w:val="28"/>
        </w:rPr>
        <w:tab/>
        <w:t>Запишем дифференциальное уравнение движение индикаторного гиростабилизатора:</w:t>
      </w:r>
    </w:p>
    <w:p w:rsidR="00EF2175" w:rsidRPr="007D7E19" w:rsidRDefault="00685598">
      <w:pPr>
        <w:pStyle w:val="30"/>
        <w:ind w:start="36pt" w:end="2.15pt"/>
        <w:rPr>
          <w:lang w:val="en-US"/>
        </w:rPr>
      </w:pPr>
      <w:r>
        <w:rPr>
          <w:sz w:val="28"/>
        </w:rPr>
        <w:t xml:space="preserve">  </w:t>
      </w:r>
      <w:r>
        <w:rPr>
          <w:sz w:val="28"/>
        </w:rPr>
        <w:tab/>
        <w:t xml:space="preserve">      </w:t>
      </w:r>
      <m:oMath>
        <m:eqArr>
          <m:eqArrPr>
            <m:ctrlPr>
              <w:rPr>
                <w:rFonts w:ascii="Cambria Math" w:hAnsi="Cambria Math"/>
              </w:rPr>
            </m:ctrlPr>
          </m:eqArrPr>
          <m:e>
            <m:sSub>
              <m:sSubPr>
                <m:ctrlPr>
                  <w:rPr>
                    <w:rFonts w:ascii="Cambria Math" w:hAnsi="Cambria Math"/>
                  </w:rPr>
                </m:ctrlPr>
              </m:sSubPr>
              <m:e>
                <m:r>
                  <w:rPr>
                    <w:rFonts w:ascii="Cambria Math" w:hAnsi="Cambria Math"/>
                  </w:rPr>
                  <m:t>J</m:t>
                </m:r>
              </m:e>
              <m:sub>
                <m:r>
                  <w:rPr>
                    <w:rFonts w:ascii="Cambria Math" w:hAnsi="Cambria Math"/>
                  </w:rPr>
                  <m:t>Y</m:t>
                </m:r>
              </m:sub>
            </m:sSub>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lang w:val="en-US"/>
                      </w:rPr>
                      <m:t>2</m:t>
                    </m:r>
                  </m:sup>
                </m:sSup>
              </m:num>
              <m:den>
                <m:sSup>
                  <m:sSupPr>
                    <m:ctrlPr>
                      <w:rPr>
                        <w:rFonts w:ascii="Cambria Math" w:hAnsi="Cambria Math"/>
                      </w:rPr>
                    </m:ctrlPr>
                  </m:sSupPr>
                  <m:e>
                    <m:r>
                      <m:rPr>
                        <m:nor/>
                      </m:rPr>
                      <w:rPr>
                        <w:lang w:val="en-US"/>
                      </w:rPr>
                      <m:t>dt</m:t>
                    </m:r>
                  </m:e>
                  <m:sup>
                    <m:r>
                      <w:rPr>
                        <w:rFonts w:ascii="Cambria Math" w:hAnsi="Cambria Math"/>
                        <w:lang w:val="en-US"/>
                      </w:rPr>
                      <m:t>2</m:t>
                    </m:r>
                  </m:sup>
                </m:sSup>
              </m:den>
            </m:f>
            <m:r>
              <w:rPr>
                <w:rFonts w:ascii="Cambria Math" w:hAnsi="Cambria Math"/>
              </w:rPr>
              <m:t>α</m:t>
            </m:r>
            <m:r>
              <w:rPr>
                <w:rFonts w:ascii="Cambria Math" w:hAnsi="Cambria Math"/>
                <w:lang w:val="en-US"/>
              </w:rPr>
              <m:t>+</m:t>
            </m:r>
            <m:r>
              <w:rPr>
                <w:rFonts w:ascii="Cambria Math" w:hAnsi="Cambria Math"/>
              </w:rPr>
              <m:t>Dα</m:t>
            </m:r>
            <m:r>
              <w:rPr>
                <w:rFonts w:ascii="Cambria Math" w:hAnsi="Cambria Math"/>
                <w:lang w:val="en-US"/>
              </w:rPr>
              <m:t>⋅</m:t>
            </m:r>
            <m:f>
              <m:fPr>
                <m:ctrlPr>
                  <w:rPr>
                    <w:rFonts w:ascii="Cambria Math" w:hAnsi="Cambria Math"/>
                  </w:rPr>
                </m:ctrlPr>
              </m:fPr>
              <m:num>
                <m:r>
                  <w:rPr>
                    <w:rFonts w:ascii="Cambria Math" w:hAnsi="Cambria Math"/>
                  </w:rPr>
                  <m:t>d</m:t>
                </m:r>
              </m:num>
              <m:den>
                <m:r>
                  <m:rPr>
                    <m:nor/>
                  </m:rPr>
                  <w:rPr>
                    <w:lang w:val="en-US"/>
                  </w:rPr>
                  <m:t>dt</m:t>
                </m:r>
              </m:den>
            </m:f>
            <m:r>
              <w:rPr>
                <w:rFonts w:ascii="Cambria Math" w:hAnsi="Cambria Math"/>
              </w:rPr>
              <m:t>α</m:t>
            </m:r>
            <m:r>
              <w:rPr>
                <w:rFonts w:ascii="Cambria Math" w:hAnsi="Cambria Math"/>
                <w:lang w:val="en-US"/>
              </w:rPr>
              <m:t>+</m:t>
            </m:r>
            <m:sSub>
              <m:sSubPr>
                <m:ctrlPr>
                  <w:rPr>
                    <w:rFonts w:ascii="Cambria Math" w:hAnsi="Cambria Math"/>
                  </w:rPr>
                </m:ctrlPr>
              </m:sSubPr>
              <m:e>
                <m:r>
                  <w:rPr>
                    <w:rFonts w:ascii="Cambria Math" w:hAnsi="Cambria Math"/>
                  </w:rPr>
                  <m:t>K</m:t>
                </m:r>
              </m:e>
              <m:sub>
                <m:r>
                  <w:rPr>
                    <w:rFonts w:ascii="Cambria Math" w:hAnsi="Cambria Math"/>
                  </w:rPr>
                  <m:t>pα</m:t>
                </m:r>
              </m:sub>
            </m:sSub>
            <m:r>
              <w:rPr>
                <w:rFonts w:ascii="Cambria Math" w:hAnsi="Cambria Math"/>
                <w:lang w:val="en-US"/>
              </w:rPr>
              <m:t>⋅</m:t>
            </m:r>
            <m:r>
              <w:rPr>
                <w:rFonts w:ascii="Cambria Math" w:hAnsi="Cambria Math"/>
              </w:rPr>
              <m:t>α</m:t>
            </m:r>
            <m:r>
              <w:rPr>
                <w:rFonts w:ascii="Cambria Math" w:hAnsi="Cambria Math"/>
                <w:lang w:val="en-US"/>
              </w:rPr>
              <m:t>=</m:t>
            </m:r>
            <m:sSubSup>
              <m:sSubSupPr>
                <m:ctrlPr>
                  <w:rPr>
                    <w:rFonts w:ascii="Cambria Math" w:hAnsi="Cambria Math"/>
                  </w:rPr>
                </m:ctrlPr>
              </m:sSubSupPr>
              <m:e>
                <m:r>
                  <w:rPr>
                    <w:rFonts w:ascii="Cambria Math" w:hAnsi="Cambria Math"/>
                  </w:rPr>
                  <m:t>M</m:t>
                </m:r>
              </m:e>
              <m:sub>
                <m:r>
                  <w:rPr>
                    <w:rFonts w:ascii="Cambria Math" w:hAnsi="Cambria Math"/>
                  </w:rPr>
                  <m:t>Y</m:t>
                </m:r>
              </m:sub>
              <m:sup>
                <m:r>
                  <w:rPr>
                    <w:rFonts w:ascii="Cambria Math" w:hAnsi="Cambria Math"/>
                    <w:lang w:val="en-US"/>
                  </w:rPr>
                  <m:t>∑</m:t>
                </m:r>
              </m:sup>
            </m:sSubSup>
          </m:e>
          <m:e/>
        </m:eqArr>
      </m:oMath>
    </w:p>
    <w:p w:rsidR="00EF2175" w:rsidRDefault="00685598">
      <w:pPr>
        <w:pStyle w:val="30"/>
        <w:ind w:end="2.15pt"/>
        <w:rPr>
          <w:sz w:val="28"/>
        </w:rPr>
      </w:pPr>
      <w:r>
        <w:rPr>
          <w:sz w:val="28"/>
        </w:rPr>
        <w:t>или в операторной форме:</w:t>
      </w:r>
    </w:p>
    <w:p w:rsidR="00EF2175" w:rsidRDefault="00685598">
      <w:pPr>
        <w:pStyle w:val="30"/>
        <w:ind w:end="2.15pt"/>
      </w:pPr>
      <w:r>
        <w:rPr>
          <w:sz w:val="28"/>
        </w:rPr>
        <w:tab/>
        <w:t xml:space="preserve">         </w:t>
      </w:r>
      <m:oMath>
        <m:eqArr>
          <m:eqArrPr>
            <m:ctrlPr>
              <w:rPr>
                <w:rFonts w:ascii="Cambria Math" w:hAnsi="Cambria Math"/>
              </w:rPr>
            </m:ctrlPr>
          </m:eqArrPr>
          <m:e>
            <m:sSub>
              <m:sSubPr>
                <m:ctrlPr>
                  <w:rPr>
                    <w:rFonts w:ascii="Cambria Math" w:hAnsi="Cambria Math"/>
                  </w:rPr>
                </m:ctrlPr>
              </m:sSubPr>
              <m:e>
                <m:r>
                  <w:rPr>
                    <w:rFonts w:ascii="Cambria Math" w:hAnsi="Cambria Math"/>
                  </w:rPr>
                  <m:t>J</m:t>
                </m:r>
              </m:e>
              <m:sub>
                <m:r>
                  <w:rPr>
                    <w:rFonts w:ascii="Cambria Math" w:hAnsi="Cambria Math"/>
                  </w:rPr>
                  <m:t>Y</m:t>
                </m:r>
              </m:sub>
            </m:sSub>
            <m:r>
              <w:rPr>
                <w:rFonts w:ascii="Cambria Math" w:hAnsi="Cambria Math"/>
              </w:rPr>
              <m:t>⋅α(s)⋅</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+Dα⋅α(s)⋅s+</m:t>
            </m:r>
            <m:sSub>
              <m:sSubPr>
                <m:ctrlPr>
                  <w:rPr>
                    <w:rFonts w:ascii="Cambria Math" w:hAnsi="Cambria Math"/>
                  </w:rPr>
                </m:ctrlPr>
              </m:sSubPr>
              <m:e>
                <m:r>
                  <w:rPr>
                    <w:rFonts w:ascii="Cambria Math" w:hAnsi="Cambria Math"/>
                  </w:rPr>
                  <m:t>K</m:t>
                </m:r>
              </m:e>
              <m:sub>
                <m:r>
                  <w:rPr>
                    <w:rFonts w:ascii="Cambria Math" w:hAnsi="Cambria Math"/>
                  </w:rPr>
                  <m:t>pα</m:t>
                </m:r>
              </m:sub>
            </m:sSub>
            <m:r>
              <w:rPr>
                <w:rFonts w:ascii="Cambria Math" w:hAnsi="Cambria Math"/>
              </w:rPr>
              <m:t>⋅α(s)=</m:t>
            </m:r>
            <m:sSubSup>
              <m:sSubSupPr>
                <m:ctrlPr>
                  <w:rPr>
                    <w:rFonts w:ascii="Cambria Math" w:hAnsi="Cambria Math"/>
                  </w:rPr>
                </m:ctrlPr>
              </m:sSubSupPr>
              <m:e>
                <m:r>
                  <w:rPr>
                    <w:rFonts w:ascii="Cambria Math" w:hAnsi="Cambria Math"/>
                  </w:rPr>
                  <m:t>M</m:t>
                </m:r>
              </m:e>
              <m:sub>
                <m:r>
                  <w:rPr>
                    <w:rFonts w:ascii="Cambria Math" w:hAnsi="Cambria Math"/>
                  </w:rPr>
                  <m:t>Y</m:t>
                </m:r>
              </m:sub>
              <m:sup>
                <m:r>
                  <w:rPr>
                    <w:rFonts w:ascii="Cambria Math" w:hAnsi="Cambria Math"/>
                  </w:rPr>
                  <m:t>∑</m:t>
                </m:r>
              </m:sup>
            </m:sSubSup>
          </m:e>
          <m:e/>
        </m:eqArr>
      </m:oMath>
    </w:p>
    <w:p w:rsidR="00EF2175" w:rsidRDefault="00685598">
      <w:pPr>
        <w:pStyle w:val="30"/>
        <w:ind w:end="2.15pt"/>
      </w:pPr>
      <w:r>
        <w:rPr>
          <w:sz w:val="28"/>
        </w:rPr>
        <w:tab/>
        <w:t xml:space="preserve">Структурная схема канала стабилизации по углу </w:t>
      </w:r>
      <w:r>
        <w:rPr>
          <w:rFonts w:ascii="Symbol" w:hAnsi="Symbol"/>
          <w:sz w:val="28"/>
        </w:rPr>
        <w:t></w:t>
      </w:r>
      <w:r>
        <w:rPr>
          <w:sz w:val="28"/>
        </w:rPr>
        <w:t xml:space="preserve"> имеет вид:</w:t>
      </w:r>
    </w:p>
    <w:p w:rsidR="00EF2175" w:rsidRDefault="00EF2175">
      <w:pPr>
        <w:pStyle w:val="30"/>
        <w:ind w:end="2.15pt"/>
        <w:rPr>
          <w:sz w:val="28"/>
        </w:rPr>
      </w:pPr>
    </w:p>
    <w:p w:rsidR="00EF2175" w:rsidRDefault="00685598">
      <w:pPr>
        <w:pStyle w:val="30"/>
        <w:ind w:end="2.15pt"/>
      </w:pPr>
      <w:r>
        <w:rPr>
          <w:noProof/>
          <w:lang w:eastAsia="ru-RU" w:bidi="ar-SA"/>
        </w:rPr>
        <w:drawing>
          <wp:anchor distT="0" distB="0" distL="114300" distR="114300" simplePos="0" relativeHeight="71" behindDoc="0" locked="0" layoutInCell="1" allowOverlap="1">
            <wp:simplePos x="0" y="0"/>
            <wp:positionH relativeFrom="column">
              <wp:posOffset>594360</wp:posOffset>
            </wp:positionH>
            <wp:positionV relativeFrom="paragraph">
              <wp:posOffset>138623</wp:posOffset>
            </wp:positionV>
            <wp:extent cx="182880" cy="0"/>
            <wp:effectExtent l="19050" t="19050" r="26670" b="38100"/>
            <wp:wrapNone/>
            <wp:docPr id="3" name="Прямая соединительная линия 8"/>
            <wp:cNvGraphicFramePr/>
            <a:graphic xmlns:a="http://purl.oclc.org/ooxml/drawingml/main">
              <a:graphicData uri="http://schemas.microsoft.com/office/word/2010/wordprocessingShape">
                <wp:wsp>
                  <wp:cNvCnPr/>
                  <wp:spPr>
                    <a:xfrm>
                      <a:off x="0" y="0"/>
                      <a:ext cx="182880" cy="0"/>
                    </a:xfrm>
                    <a:prstGeom prst="straightConnector1">
                      <a:avLst/>
                    </a:prstGeom>
                    <a:noFill/>
                    <a:ln w="9326" cap="sq">
                      <a:solidFill>
                        <a:srgbClr val="000000"/>
                      </a:solidFill>
                      <a:prstDash val="solid"/>
                      <a:miter/>
                    </a:ln>
                  </wp:spPr>
                  <wp:bodyPr/>
                </wp:wsp>
              </a:graphicData>
            </a:graphic>
          </wp:anchor>
        </w:drawing>
      </w:r>
      <w:r>
        <w:rPr>
          <w:sz w:val="28"/>
        </w:rPr>
        <w:t xml:space="preserve">    </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rPr>
          <w:sz w:val="28"/>
        </w:rPr>
      </w:pPr>
      <w:r>
        <w:rPr>
          <w:sz w:val="28"/>
        </w:rPr>
        <w:tab/>
        <w:t>Передаточная функция разомкнутой нескорректированной системы имеет вид:</w:t>
      </w:r>
    </w:p>
    <w:p w:rsidR="00EF2175" w:rsidRDefault="00685598">
      <w:pPr>
        <w:pStyle w:val="30"/>
        <w:ind w:end="2.15pt"/>
      </w:pPr>
      <w:r>
        <w:rPr>
          <w:sz w:val="28"/>
        </w:rPr>
        <w:tab/>
      </w:r>
      <w:r>
        <w:rPr>
          <w:sz w:val="28"/>
        </w:rPr>
        <w:tab/>
      </w:r>
      <m:oMath>
        <m:r>
          <w:rPr>
            <w:rFonts w:ascii="Cambria Math" w:hAnsi="Cambria Math"/>
          </w:rPr>
          <m:t>W(s)=</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pα</m:t>
                </m:r>
              </m:sub>
            </m:sSub>
          </m:num>
          <m:den>
            <m:r>
              <w:rPr>
                <w:rFonts w:ascii="Cambria Math" w:hAnsi="Cambria Math"/>
              </w:rPr>
              <m:t>s(T⋅s+1)</m:t>
            </m:r>
          </m:den>
        </m:f>
        <m:r>
          <w:rPr>
            <w:rFonts w:ascii="Cambria Math" w:hAnsi="Cambria Math"/>
          </w:rPr>
          <m:t>,</m:t>
        </m:r>
        <m:r>
          <m:rPr>
            <m:nor/>
          </m:rPr>
          <m:t>где</m:t>
        </m:r>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rPr>
                  <m:t>J</m:t>
                </m:r>
              </m:e>
              <m:sub>
                <m:r>
                  <w:rPr>
                    <w:rFonts w:ascii="Cambria Math" w:hAnsi="Cambria Math"/>
                  </w:rPr>
                  <m:t>Y</m:t>
                </m:r>
              </m:sub>
            </m:sSub>
          </m:num>
          <m:den>
            <m:r>
              <w:rPr>
                <w:rFonts w:ascii="Cambria Math" w:hAnsi="Cambria Math"/>
              </w:rPr>
              <m:t>Dα</m:t>
            </m:r>
          </m:den>
        </m:f>
        <m:r>
          <w:rPr>
            <w:rFonts w:ascii="Cambria Math" w:hAnsi="Cambria Math"/>
          </w:rPr>
          <m:t>=3</m:t>
        </m:r>
        <m:r>
          <m:rPr>
            <m:nor/>
          </m:rPr>
          <m:t>.42сек</m:t>
        </m:r>
      </m:oMath>
    </w:p>
    <w:p w:rsidR="00EF2175" w:rsidRDefault="00685598">
      <w:pPr>
        <w:pStyle w:val="30"/>
        <w:ind w:end="2.15pt"/>
        <w:rPr>
          <w:sz w:val="28"/>
        </w:rPr>
      </w:pPr>
      <w:r>
        <w:rPr>
          <w:sz w:val="28"/>
        </w:rPr>
        <w:tab/>
        <w:t>Логарифмические амплитудно-фазочастотные характеристики разомкнутой системы имеют вид:</w:t>
      </w:r>
    </w:p>
    <w:p w:rsidR="00EF2175" w:rsidRDefault="00EF2175">
      <w:pPr>
        <w:pStyle w:val="30"/>
        <w:ind w:end="2.15pt"/>
        <w:rPr>
          <w:sz w:val="28"/>
        </w:rPr>
      </w:pPr>
    </w:p>
    <w:p w:rsidR="00EF2175" w:rsidRDefault="00685598">
      <w:pPr>
        <w:pStyle w:val="30"/>
        <w:ind w:end="2.15pt"/>
      </w:pPr>
      <w:r>
        <w:rPr>
          <w:sz w:val="28"/>
        </w:rPr>
        <mc:AlternateContent>
          <mc:Choice Requires="v">
            <w:object w:dxaOrig="72pt" w:dyaOrig="72pt">
              <v:shape id="Object36" o:spid="_x0000_s1028" type="#_x0000_t75" style="position:absolute;left:0;text-align:left;margin-left:3.6pt;margin-top:270.05pt;width:412.5pt;height:266.25pt;z-index:103;visibility:visible;mso-wrap-style:square;mso-position-horizontal-relative:text;mso-position-vertical-relative:text">
                <v:imagedata r:id="rId15" o:title=""/>
                <w10:wrap type="topAndBottom"/>
              </v:shape>
              <o:OLEObject Type="Embed" ProgID="Unknown" ShapeID="Object36" DrawAspect="Content" ObjectID="_1553521683" r:id="rId16"/>
            </w:object>
          </mc:Choice>
          <mc:Fallback>
            <w:object>
              <w:drawing>
                <wp:anchor distT="0" distB="0" distL="114300" distR="114300" simplePos="0" relativeHeight="251661312" behindDoc="0" locked="0" layoutInCell="1" allowOverlap="1" wp14:anchorId="45355854" wp14:editId="0A6E22C5">
                  <wp:simplePos x="0" y="0"/>
                  <wp:positionH relativeFrom="column">
                    <wp:posOffset>45720</wp:posOffset>
                  </wp:positionH>
                  <wp:positionV relativeFrom="paragraph">
                    <wp:posOffset>3429635</wp:posOffset>
                  </wp:positionV>
                  <wp:extent cx="5238750" cy="3381375"/>
                  <wp:effectExtent l="0" t="0" r="0" b="0"/>
                  <wp:wrapTopAndBottom/>
                  <wp:docPr id="4" name="Object3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r>
        <w:rPr>
          <w:sz w:val="28"/>
        </w:rPr>
        <mc:AlternateContent>
          <mc:Choice Requires="v">
            <w:object w:dxaOrig="72pt" w:dyaOrig="72pt">
              <v:shape id="Object37" o:spid="_x0000_s1029" type="#_x0000_t75" style="position:absolute;left:0;text-align:left;margin-left:0;margin-top:0;width:410.25pt;height:266.25pt;z-index:102;visibility:visible;mso-wrap-style:square;mso-position-horizontal-relative:text;mso-position-vertical-relative:text">
                <v:imagedata r:id="rId18" o:title=""/>
                <w10:wrap type="topAndBottom"/>
              </v:shape>
              <o:OLEObject Type="Embed" ProgID="Unknown" ShapeID="Object37" DrawAspect="Content" ObjectID="_1553521684" r:id="rId19"/>
            </w:object>
          </mc:Choice>
          <mc:Fallback>
            <w:object>
              <w:drawing>
                <wp:anchor distT="0" distB="0" distL="114300" distR="114300" simplePos="0" relativeHeight="251661312" behindDoc="0" locked="0" layoutInCell="1" allowOverlap="1" wp14:anchorId="60E2F54A" wp14:editId="0C5FBA3B">
                  <wp:simplePos x="0" y="0"/>
                  <wp:positionH relativeFrom="column">
                    <wp:posOffset>0</wp:posOffset>
                  </wp:positionH>
                  <wp:positionV relativeFrom="paragraph">
                    <wp:posOffset>0</wp:posOffset>
                  </wp:positionV>
                  <wp:extent cx="5210175" cy="3381375"/>
                  <wp:effectExtent l="0" t="0" r="9525" b="0"/>
                  <wp:wrapTopAndBottom/>
                  <wp:docPr id="5" name="Object3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0175"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EF2175">
      <w:pPr>
        <w:pStyle w:val="30"/>
        <w:ind w:end="2.15pt"/>
        <w:rPr>
          <w:sz w:val="28"/>
        </w:rPr>
      </w:pPr>
    </w:p>
    <w:p w:rsidR="00EF2175" w:rsidRDefault="00685598">
      <w:pPr>
        <w:pStyle w:val="Standard"/>
      </w:pPr>
      <w:r>
        <w:rPr>
          <w:sz w:val="28"/>
        </w:rPr>
        <w:t xml:space="preserve">Частота  среза: </w:t>
      </w:r>
      <w:r>
        <w:rPr>
          <w:rFonts w:ascii="Symbol" w:hAnsi="Symbol"/>
          <w:sz w:val="28"/>
        </w:rPr>
        <w:t></w:t>
      </w:r>
      <w:r>
        <w:rPr>
          <w:sz w:val="28"/>
          <w:vertAlign w:val="subscript"/>
        </w:rPr>
        <w:t>СР</w:t>
      </w:r>
      <w:r>
        <w:rPr>
          <w:sz w:val="28"/>
        </w:rPr>
        <w:t xml:space="preserve"> = 25 Гц (156,7 рад/сек).</w:t>
      </w:r>
    </w:p>
    <w:p w:rsidR="00EF2175" w:rsidRDefault="00685598">
      <w:pPr>
        <w:pStyle w:val="30"/>
        <w:ind w:end="2.15pt"/>
      </w:pPr>
      <w:r>
        <w:rPr>
          <w:sz w:val="28"/>
        </w:rPr>
        <w:t xml:space="preserve">Из приведенного графика видно, что запас по амплитуде </w:t>
      </w:r>
      <w:r>
        <w:rPr>
          <w:rFonts w:ascii="Symbol" w:hAnsi="Symbol"/>
          <w:sz w:val="28"/>
        </w:rPr>
        <w:t></w:t>
      </w:r>
      <w:r>
        <w:rPr>
          <w:sz w:val="28"/>
        </w:rPr>
        <w:t>А</w:t>
      </w:r>
      <w:r>
        <w:rPr>
          <w:rFonts w:ascii="Symbol" w:hAnsi="Symbol"/>
          <w:sz w:val="28"/>
        </w:rPr>
        <w:t></w:t>
      </w:r>
      <w:r>
        <w:rPr>
          <w:rFonts w:ascii="Symbol" w:hAnsi="Symbol"/>
          <w:sz w:val="28"/>
        </w:rPr>
        <w:t></w:t>
      </w:r>
      <w:r>
        <w:rPr>
          <w:sz w:val="28"/>
        </w:rPr>
        <w:t xml:space="preserve">, а запас по фазе </w:t>
      </w:r>
      <w:r>
        <w:rPr>
          <w:rFonts w:ascii="Symbol" w:hAnsi="Symbol"/>
          <w:sz w:val="28"/>
        </w:rPr>
        <w:t></w:t>
      </w:r>
      <w:r>
        <w:rPr>
          <w:rFonts w:ascii="Symbol" w:hAnsi="Symbol"/>
          <w:sz w:val="28"/>
        </w:rPr>
        <w:t></w:t>
      </w:r>
      <w:r>
        <w:rPr>
          <w:rFonts w:ascii="Symbol" w:hAnsi="Symbol"/>
          <w:sz w:val="28"/>
        </w:rPr>
        <w:t></w:t>
      </w:r>
      <w:r>
        <w:rPr>
          <w:sz w:val="28"/>
        </w:rPr>
        <w:t>0. Из этого следует, что система находится на границе устойчивости, и следовательно требуется введение в контур обратной связи корректирующего устройства вида:</w:t>
      </w:r>
    </w:p>
    <w:p w:rsidR="00EF2175" w:rsidRDefault="00685598">
      <w:pPr>
        <w:pStyle w:val="30"/>
        <w:ind w:start="108pt" w:end="2.15pt" w:firstLine="36pt"/>
        <w:jc w:val="start"/>
      </w:pPr>
      <m:oMathPara>
        <m:oMathParaPr>
          <m:jc m:val="left"/>
        </m:oMathParaPr>
        <m:oMath>
          <m:sSub>
            <m:sSubPr>
              <m:ctrlPr>
                <w:rPr>
                  <w:rFonts w:ascii="Cambria Math" w:hAnsi="Cambria Math"/>
                </w:rPr>
              </m:ctrlPr>
            </m:sSubPr>
            <m:e>
              <m:r>
                <w:rPr>
                  <w:rFonts w:ascii="Cambria Math" w:hAnsi="Cambria Math"/>
                </w:rPr>
                <m:t>W</m:t>
              </m:r>
            </m:e>
            <m:sub>
              <m:r>
                <w:rPr>
                  <w:rFonts w:ascii="Cambria Math" w:hAnsi="Cambria Math"/>
                </w:rPr>
                <m:t>P</m:t>
              </m:r>
            </m:sub>
          </m:sSub>
          <m:r>
            <w:rPr>
              <w:rFonts w:ascii="Cambria Math" w:hAnsi="Cambria Math"/>
            </w:rPr>
            <m:t>(ω)=</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⋅s+1)</m:t>
              </m:r>
            </m:num>
            <m:den>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⋅s+1)</m:t>
              </m:r>
            </m:den>
          </m:f>
        </m:oMath>
      </m:oMathPara>
    </w:p>
    <w:p w:rsidR="00EF2175" w:rsidRDefault="00685598">
      <w:pPr>
        <w:pStyle w:val="30"/>
        <w:ind w:end="2.15pt"/>
        <w:rPr>
          <w:sz w:val="28"/>
        </w:rPr>
      </w:pPr>
      <w:r>
        <w:rPr>
          <w:sz w:val="28"/>
        </w:rPr>
        <w:t>В качестве параметров корректирующего устройства выбираем следующие значения:</w:t>
      </w:r>
    </w:p>
    <w:p w:rsidR="00EF2175" w:rsidRDefault="00685598">
      <w:pPr>
        <w:pStyle w:val="30"/>
        <w:ind w:end="2.15pt" w:firstLine="36pt"/>
        <w:jc w:val="start"/>
      </w:pP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1</m:t>
              </m:r>
            </m:num>
            <m:den>
              <m:r>
                <m:rPr>
                  <m:nor/>
                </m:rPr>
                <m:t>100</m:t>
              </m:r>
            </m:den>
          </m:f>
          <m:r>
            <m:rPr>
              <m:nor/>
            </m:rPr>
            <m:t>cек</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1</m:t>
              </m:r>
            </m:num>
            <m:den>
              <m:r>
                <m:rPr>
                  <m:nor/>
                </m:rPr>
                <m:t>500</m:t>
              </m:r>
            </m:den>
          </m:f>
          <m:r>
            <m:rPr>
              <m:nor/>
            </m:rPr>
            <m:t>cек</m:t>
          </m:r>
        </m:oMath>
      </m:oMathPara>
    </w:p>
    <w:p w:rsidR="00EF2175" w:rsidRDefault="00EF2175">
      <w:pPr>
        <w:pStyle w:val="30"/>
        <w:ind w:end="2.15pt"/>
        <w:rPr>
          <w:sz w:val="28"/>
        </w:rPr>
      </w:pPr>
    </w:p>
    <w:p w:rsidR="00EF2175" w:rsidRDefault="00685598">
      <w:pPr>
        <w:pStyle w:val="30"/>
        <w:ind w:end="2.15pt"/>
        <w:rPr>
          <w:sz w:val="28"/>
        </w:rPr>
      </w:pPr>
      <w:r>
        <w:rPr>
          <w:sz w:val="28"/>
        </w:rPr>
        <w:t>Структурная схема скорректированной системы имеет вид:</w:t>
      </w: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pPr>
      <w:r>
        <w:rPr>
          <w:noProof/>
          <w:sz w:val="28"/>
          <w:lang w:eastAsia="ru-RU" w:bidi="ar-SA"/>
        </w:rPr>
        <w:drawing>
          <wp:anchor distT="0" distB="0" distL="114300" distR="114300" simplePos="0" relativeHeight="97" behindDoc="0" locked="0" layoutInCell="1" allowOverlap="1">
            <wp:simplePos x="0" y="0"/>
            <wp:positionH relativeFrom="column">
              <wp:posOffset>960120</wp:posOffset>
            </wp:positionH>
            <wp:positionV relativeFrom="paragraph">
              <wp:posOffset>285109</wp:posOffset>
            </wp:positionV>
            <wp:extent cx="182880" cy="0"/>
            <wp:effectExtent l="19050" t="19050" r="26670" b="38100"/>
            <wp:wrapNone/>
            <wp:docPr id="4" name="Прямая соединительная линия 12"/>
            <wp:cNvGraphicFramePr/>
            <a:graphic xmlns:a="http://purl.oclc.org/ooxml/drawingml/main">
              <a:graphicData uri="http://schemas.microsoft.com/office/word/2010/wordprocessingShape">
                <wp:wsp>
                  <wp:cNvCnPr/>
                  <wp:spPr>
                    <a:xfrm>
                      <a:off x="0" y="0"/>
                      <a:ext cx="182880" cy="0"/>
                    </a:xfrm>
                    <a:prstGeom prst="straightConnector1">
                      <a:avLst/>
                    </a:prstGeom>
                    <a:noFill/>
                    <a:ln w="9326" cap="sq">
                      <a:solidFill>
                        <a:srgbClr val="000000"/>
                      </a:solidFill>
                      <a:prstDash val="solid"/>
                      <a:miter/>
                    </a:ln>
                  </wp:spPr>
                  <wp:bodyPr/>
                </wp:wsp>
              </a:graphicData>
            </a:graphic>
          </wp:anchor>
        </w:drawing>
      </w:r>
      <w:r>
        <w:rPr>
          <w:noProof/>
          <w:sz w:val="28"/>
          <w:lang w:eastAsia="ru-RU" w:bidi="ar-SA"/>
        </w:rPr>
        <w:drawing>
          <wp:anchor distT="0" distB="0" distL="114300" distR="114300" simplePos="0" relativeHeight="96" behindDoc="0" locked="0" layoutInCell="1" allowOverlap="1">
            <wp:simplePos x="0" y="0"/>
            <wp:positionH relativeFrom="column">
              <wp:posOffset>2423160</wp:posOffset>
            </wp:positionH>
            <wp:positionV relativeFrom="paragraph">
              <wp:posOffset>1382389</wp:posOffset>
            </wp:positionV>
            <wp:extent cx="1005840" cy="0"/>
            <wp:effectExtent l="38100" t="76200" r="0" b="114300"/>
            <wp:wrapNone/>
            <wp:docPr id="5" name="Прямая соединительная линия 13"/>
            <wp:cNvGraphicFramePr/>
            <a:graphic xmlns:a="http://purl.oclc.org/ooxml/drawingml/main">
              <a:graphicData uri="http://schemas.microsoft.com/office/word/2010/wordprocessingShape">
                <wp:wsp>
                  <wp:cNvCnPr/>
                  <wp:spPr>
                    <a:xfrm flipH="1">
                      <a:off x="0" y="0"/>
                      <a:ext cx="1005840" cy="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95" behindDoc="0" locked="0" layoutInCell="1" allowOverlap="1">
            <wp:simplePos x="0" y="0"/>
            <wp:positionH relativeFrom="column">
              <wp:posOffset>3419673</wp:posOffset>
            </wp:positionH>
            <wp:positionV relativeFrom="paragraph">
              <wp:posOffset>1098743</wp:posOffset>
            </wp:positionV>
            <wp:extent cx="842006" cy="750566"/>
            <wp:effectExtent l="0" t="0" r="15244" b="11434"/>
            <wp:wrapNone/>
            <wp:docPr id="6" name="Frame1"/>
            <wp:cNvGraphicFramePr/>
            <a:graphic xmlns:a="http://purl.oclc.org/ooxml/drawingml/main">
              <a:graphicData uri="http://schemas.microsoft.com/office/word/2010/wordprocessingShape">
                <wp:wsp>
                  <wp:cNvSpPr txBox="1"/>
                  <wp:spPr>
                    <a:xfrm>
                      <a:off x="0" y="0"/>
                      <a:ext cx="842006" cy="750566"/>
                    </a:xfrm>
                    <a:prstGeom prst="rect">
                      <a:avLst/>
                    </a:prstGeom>
                    <a:solidFill>
                      <a:srgbClr val="FFFFFF"/>
                    </a:solidFill>
                    <a:ln w="9400">
                      <a:solidFill>
                        <a:srgbClr val="000000"/>
                      </a:solidFill>
                      <a:prstDash val="solid"/>
                    </a:ln>
                  </wp:spPr>
                  <wp:txbx>
                    <wne:txbxContent>
                      <w:p w:rsidR="00685598" w:rsidRDefault="00685598">
                        <w:pPr>
                          <w:pStyle w:val="Standard"/>
                        </w:pPr>
                      </w:p>
                      <w:p w:rsidR="00685598" w:rsidRDefault="00685598">
                        <w:pPr>
                          <w:pStyle w:val="Standard"/>
                        </w:pPr>
                        <w:r>
                          <w:rPr>
                            <w:i/>
                            <w:sz w:val="40"/>
                            <w:lang w:val="en-US"/>
                          </w:rPr>
                          <w:t xml:space="preserve"> K</w:t>
                        </w:r>
                        <w:r>
                          <w:rPr>
                            <w:i/>
                            <w:sz w:val="40"/>
                            <w:vertAlign w:val="subscript"/>
                            <w:lang w:val="en-US"/>
                          </w:rPr>
                          <w:t>p</w:t>
                        </w:r>
                        <w:r>
                          <w:rPr>
                            <w:rFonts w:ascii="Symbol" w:hAnsi="Symbol"/>
                            <w:i/>
                            <w:sz w:val="40"/>
                            <w:vertAlign w:val="subscript"/>
                            <w:lang w:val="en-US"/>
                          </w:rPr>
                          <w:t></w:t>
                        </w:r>
                      </w:p>
                    </wne:txbxContent>
                  </wp:txbx>
                  <wp:bodyPr vert="horz" wrap="none" lIns="91440" tIns="45720" rIns="91440" bIns="45720" anchor="t" anchorCtr="0" compatLnSpc="0">
                    <a:noAutofit/>
                  </wp:bodyPr>
                </wp:wsp>
              </a:graphicData>
            </a:graphic>
          </wp:anchor>
        </w:drawing>
      </w:r>
      <w:r>
        <w:rPr>
          <w:noProof/>
          <w:sz w:val="28"/>
          <w:lang w:eastAsia="ru-RU" w:bidi="ar-SA"/>
        </w:rPr>
        <w:drawing>
          <wp:anchor distT="0" distB="0" distL="114300" distR="114300" simplePos="0" relativeHeight="94" behindDoc="0" locked="0" layoutInCell="1" allowOverlap="1">
            <wp:simplePos x="0" y="0"/>
            <wp:positionH relativeFrom="column">
              <wp:posOffset>1407993</wp:posOffset>
            </wp:positionH>
            <wp:positionV relativeFrom="paragraph">
              <wp:posOffset>1098743</wp:posOffset>
            </wp:positionV>
            <wp:extent cx="996952" cy="727706"/>
            <wp:effectExtent l="0" t="0" r="12698" b="15244"/>
            <wp:wrapNone/>
            <wp:docPr id="7" name="Frame2"/>
            <wp:cNvGraphicFramePr/>
            <a:graphic xmlns:a="http://purl.oclc.org/ooxml/drawingml/main">
              <a:graphicData uri="http://schemas.microsoft.com/office/word/2010/wordprocessingShape">
                <wp:wsp>
                  <wp:cNvSpPr txBox="1"/>
                  <wp:spPr>
                    <a:xfrm>
                      <a:off x="0" y="0"/>
                      <a:ext cx="996952" cy="727706"/>
                    </a:xfrm>
                    <a:prstGeom prst="rect">
                      <a:avLst/>
                    </a:prstGeom>
                    <a:solidFill>
                      <a:srgbClr val="FFFFFF"/>
                    </a:solidFill>
                    <a:ln w="9400">
                      <a:solidFill>
                        <a:srgbClr val="000000"/>
                      </a:solidFill>
                      <a:prstDash val="solid"/>
                    </a:ln>
                  </wp:spPr>
                  <wp:txbx>
                    <wne:txbxContent>
                      <w:p w:rsidR="00685598" w:rsidRDefault="00685598">
                        <w:pPr>
                          <w:pStyle w:val="Standard"/>
                        </w:pPr>
                        <m:oMathPara>
                          <m:oMathParaPr>
                            <m:jc m:val="left"/>
                          </m:oMathParaP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s+1)</m:t>
                                </m:r>
                              </m:num>
                              <m:den>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s+1)</m:t>
                                </m:r>
                              </m:den>
                            </m:f>
                          </m:oMath>
                        </m:oMathPara>
                      </w:p>
                    </wne:txbxContent>
                  </wp:txbx>
                  <wp:bodyPr vert="horz" wrap="none" lIns="91440" tIns="45720" rIns="91440" bIns="45720" anchor="t" anchorCtr="0" compatLnSpc="0">
                    <a:noAutofit/>
                  </wp:bodyPr>
                </wp:wsp>
              </a:graphicData>
            </a:graphic>
          </wp:anchor>
        </w:drawing>
      </w:r>
      <w:r>
        <w:rPr>
          <w:noProof/>
          <w:sz w:val="28"/>
          <w:lang w:eastAsia="ru-RU" w:bidi="ar-SA"/>
        </w:rPr>
        <w:drawing>
          <wp:anchor distT="0" distB="0" distL="114300" distR="114300" simplePos="0" relativeHeight="93" behindDoc="0" locked="0" layoutInCell="1" allowOverlap="1">
            <wp:simplePos x="0" y="0"/>
            <wp:positionH relativeFrom="column">
              <wp:posOffset>1078169</wp:posOffset>
            </wp:positionH>
            <wp:positionV relativeFrom="paragraph">
              <wp:posOffset>467989</wp:posOffset>
            </wp:positionV>
            <wp:extent cx="0" cy="914400"/>
            <wp:effectExtent l="95250" t="38100" r="57150" b="38100"/>
            <wp:wrapNone/>
            <wp:docPr id="8" name="Прямая соединительная линия 16"/>
            <wp:cNvGraphicFramePr/>
            <a:graphic xmlns:a="http://purl.oclc.org/ooxml/drawingml/main">
              <a:graphicData uri="http://schemas.microsoft.com/office/word/2010/wordprocessingShape">
                <wp:wsp>
                  <wp:cNvCnPr/>
                  <wp:spPr>
                    <a:xfrm flipV="1">
                      <a:off x="0" y="0"/>
                      <a:ext cx="0" cy="91440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92" behindDoc="0" locked="0" layoutInCell="1" allowOverlap="1">
            <wp:simplePos x="0" y="0"/>
            <wp:positionH relativeFrom="column">
              <wp:posOffset>4709159</wp:posOffset>
            </wp:positionH>
            <wp:positionV relativeFrom="paragraph">
              <wp:posOffset>285109</wp:posOffset>
            </wp:positionV>
            <wp:extent cx="0" cy="1097280"/>
            <wp:effectExtent l="19050" t="19050" r="38100" b="26670"/>
            <wp:wrapNone/>
            <wp:docPr id="9" name="Прямая соединительная линия 17"/>
            <wp:cNvGraphicFramePr/>
            <a:graphic xmlns:a="http://purl.oclc.org/ooxml/drawingml/main">
              <a:graphicData uri="http://schemas.microsoft.com/office/word/2010/wordprocessingShape">
                <wp:wsp>
                  <wp:cNvCnPr/>
                  <wp:spPr>
                    <a:xfrm>
                      <a:off x="0" y="0"/>
                      <a:ext cx="0" cy="1097280"/>
                    </a:xfrm>
                    <a:prstGeom prst="straightConnector1">
                      <a:avLst/>
                    </a:prstGeom>
                    <a:noFill/>
                    <a:ln w="9326" cap="sq">
                      <a:solidFill>
                        <a:srgbClr val="000000"/>
                      </a:solidFill>
                      <a:prstDash val="solid"/>
                      <a:miter/>
                    </a:ln>
                  </wp:spPr>
                  <wp:bodyPr/>
                </wp:wsp>
              </a:graphicData>
            </a:graphic>
          </wp:anchor>
        </w:drawing>
      </w:r>
      <w:r>
        <w:rPr>
          <w:noProof/>
          <w:sz w:val="28"/>
          <w:lang w:eastAsia="ru-RU" w:bidi="ar-SA"/>
        </w:rPr>
        <w:drawing>
          <wp:anchor distT="0" distB="0" distL="114300" distR="114300" simplePos="0" relativeHeight="91" behindDoc="0" locked="0" layoutInCell="1" allowOverlap="1">
            <wp:simplePos x="0" y="0"/>
            <wp:positionH relativeFrom="column">
              <wp:posOffset>3447379</wp:posOffset>
            </wp:positionH>
            <wp:positionV relativeFrom="paragraph">
              <wp:posOffset>285109</wp:posOffset>
            </wp:positionV>
            <wp:extent cx="2084704" cy="0"/>
            <wp:effectExtent l="0" t="76200" r="10796" b="114300"/>
            <wp:wrapNone/>
            <wp:docPr id="10" name="Прямая соединительная линия 18"/>
            <wp:cNvGraphicFramePr/>
            <a:graphic xmlns:a="http://purl.oclc.org/ooxml/drawingml/main">
              <a:graphicData uri="http://schemas.microsoft.com/office/word/2010/wordprocessingShape">
                <wp:wsp>
                  <wp:cNvCnPr/>
                  <wp:spPr>
                    <a:xfrm>
                      <a:off x="0" y="0"/>
                      <a:ext cx="2084704" cy="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90" behindDoc="0" locked="0" layoutInCell="1" allowOverlap="1">
            <wp:simplePos x="0" y="0"/>
            <wp:positionH relativeFrom="column">
              <wp:posOffset>1267541</wp:posOffset>
            </wp:positionH>
            <wp:positionV relativeFrom="paragraph">
              <wp:posOffset>285109</wp:posOffset>
            </wp:positionV>
            <wp:extent cx="568327" cy="0"/>
            <wp:effectExtent l="0" t="76200" r="22223" b="114300"/>
            <wp:wrapNone/>
            <wp:docPr id="11" name="Прямая соединительная линия 19"/>
            <wp:cNvGraphicFramePr/>
            <a:graphic xmlns:a="http://purl.oclc.org/ooxml/drawingml/main">
              <a:graphicData uri="http://schemas.microsoft.com/office/word/2010/wordprocessingShape">
                <wp:wsp>
                  <wp:cNvCnPr/>
                  <wp:spPr>
                    <a:xfrm>
                      <a:off x="0" y="0"/>
                      <a:ext cx="568327" cy="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89" behindDoc="0" locked="0" layoutInCell="1" allowOverlap="1">
            <wp:simplePos x="0" y="0"/>
            <wp:positionH relativeFrom="column">
              <wp:posOffset>320040</wp:posOffset>
            </wp:positionH>
            <wp:positionV relativeFrom="paragraph">
              <wp:posOffset>285109</wp:posOffset>
            </wp:positionV>
            <wp:extent cx="568327" cy="0"/>
            <wp:effectExtent l="0" t="76200" r="22223" b="114300"/>
            <wp:wrapNone/>
            <wp:docPr id="12" name="Прямая соединительная линия 20"/>
            <wp:cNvGraphicFramePr/>
            <a:graphic xmlns:a="http://purl.oclc.org/ooxml/drawingml/main">
              <a:graphicData uri="http://schemas.microsoft.com/office/word/2010/wordprocessingShape">
                <wp:wsp>
                  <wp:cNvCnPr/>
                  <wp:spPr>
                    <a:xfrm>
                      <a:off x="0" y="0"/>
                      <a:ext cx="568327" cy="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87" behindDoc="0" locked="0" layoutInCell="1" allowOverlap="1">
            <wp:simplePos x="0" y="0"/>
            <wp:positionH relativeFrom="column">
              <wp:posOffset>315742</wp:posOffset>
            </wp:positionH>
            <wp:positionV relativeFrom="paragraph">
              <wp:posOffset>-84947</wp:posOffset>
            </wp:positionV>
            <wp:extent cx="671827" cy="374647"/>
            <wp:effectExtent l="0" t="0" r="13973" b="25403"/>
            <wp:wrapNone/>
            <wp:docPr id="13" name="Frame3"/>
            <wp:cNvGraphicFramePr/>
            <a:graphic xmlns:a="http://purl.oclc.org/ooxml/drawingml/main">
              <a:graphicData uri="http://schemas.microsoft.com/office/word/2010/wordprocessingShape">
                <wp:wsp>
                  <wp:cNvSpPr txBox="1"/>
                  <wp:spPr>
                    <a:xfrm>
                      <a:off x="0" y="0"/>
                      <a:ext cx="671827" cy="374647"/>
                    </a:xfrm>
                    <a:prstGeom prst="rect">
                      <a:avLst/>
                    </a:prstGeom>
                    <a:solidFill>
                      <a:srgbClr val="FFFFFF"/>
                    </a:solidFill>
                    <a:ln w="9400">
                      <a:solidFill>
                        <a:srgbClr val="FFFFFF"/>
                      </a:solidFill>
                      <a:prstDash val="solid"/>
                    </a:ln>
                  </wp:spPr>
                  <wp:txbx>
                    <wne:txbxContent>
                      <w:p w:rsidR="00685598" w:rsidRDefault="00685598">
                        <w:pPr>
                          <w:pStyle w:val="Standard"/>
                        </w:pPr>
                        <w:r>
                          <w:rPr>
                            <w:sz w:val="32"/>
                            <w:lang w:val="en-US"/>
                          </w:rPr>
                          <w:t>M</w:t>
                        </w:r>
                        <w:r>
                          <w:rPr>
                            <w:sz w:val="32"/>
                            <w:vertAlign w:val="subscript"/>
                          </w:rPr>
                          <w:t>ВН</w:t>
                        </w:r>
                      </w:p>
                    </wne:txbxContent>
                  </wp:txbx>
                  <wp:bodyPr vert="horz" wrap="none" lIns="91440" tIns="45720" rIns="91440" bIns="45720" anchor="t" anchorCtr="0" compatLnSpc="0">
                    <a:noAutofit/>
                  </wp:bodyPr>
                </wp:wsp>
              </a:graphicData>
            </a:graphic>
          </wp:anchor>
        </w:drawing>
      </w:r>
      <w:r>
        <w:rPr>
          <w:noProof/>
          <w:sz w:val="28"/>
          <w:lang w:eastAsia="ru-RU" w:bidi="ar-SA"/>
        </w:rPr>
        <w:drawing>
          <wp:anchor distT="0" distB="0" distL="114300" distR="114300" simplePos="0" relativeHeight="86" behindDoc="0" locked="0" layoutInCell="1" allowOverlap="1">
            <wp:simplePos x="0" y="0"/>
            <wp:positionH relativeFrom="column">
              <wp:posOffset>4580321</wp:posOffset>
            </wp:positionH>
            <wp:positionV relativeFrom="paragraph">
              <wp:posOffset>-84947</wp:posOffset>
            </wp:positionV>
            <wp:extent cx="671197" cy="374647"/>
            <wp:effectExtent l="0" t="0" r="14603" b="25403"/>
            <wp:wrapNone/>
            <wp:docPr id="14" name="Frame4"/>
            <wp:cNvGraphicFramePr/>
            <a:graphic xmlns:a="http://purl.oclc.org/ooxml/drawingml/main">
              <a:graphicData uri="http://schemas.microsoft.com/office/word/2010/wordprocessingShape">
                <wp:wsp>
                  <wp:cNvSpPr txBox="1"/>
                  <wp:spPr>
                    <a:xfrm>
                      <a:off x="0" y="0"/>
                      <a:ext cx="671197" cy="374647"/>
                    </a:xfrm>
                    <a:prstGeom prst="rect">
                      <a:avLst/>
                    </a:prstGeom>
                    <a:solidFill>
                      <a:srgbClr val="FFFFFF"/>
                    </a:solidFill>
                    <a:ln w="9400">
                      <a:solidFill>
                        <a:srgbClr val="FFFFFF"/>
                      </a:solidFill>
                      <a:prstDash val="solid"/>
                    </a:ln>
                  </wp:spPr>
                  <wp:txbx>
                    <wne:txbxContent>
                      <w:p w:rsidR="00685598" w:rsidRDefault="00685598">
                        <w:pPr>
                          <w:pStyle w:val="Standard"/>
                        </w:pPr>
                        <w:r>
                          <w:rPr>
                            <w:sz w:val="32"/>
                            <w:lang w:val="en-US"/>
                          </w:rPr>
                          <w:t xml:space="preserve">   </w:t>
                        </w:r>
                        <w:r>
                          <w:rPr>
                            <w:rFonts w:ascii="Symbol" w:hAnsi="Symbol"/>
                            <w:sz w:val="32"/>
                            <w:lang w:val="en-US"/>
                          </w:rPr>
                          <w:t></w:t>
                        </w:r>
                      </w:p>
                    </wne:txbxContent>
                  </wp:txbx>
                  <wp:bodyPr vert="horz" wrap="none" lIns="91440" tIns="45720" rIns="91440" bIns="45720" anchor="t" anchorCtr="0" compatLnSpc="0">
                    <a:noAutofit/>
                  </wp:bodyPr>
                </wp:wsp>
              </a:graphicData>
            </a:graphic>
          </wp:anchor>
        </w:drawing>
      </w:r>
      <w:r>
        <w:rPr>
          <w:noProof/>
          <w:sz w:val="28"/>
          <w:lang w:eastAsia="ru-RU" w:bidi="ar-SA"/>
        </w:rPr>
        <w:drawing>
          <wp:anchor distT="0" distB="0" distL="114300" distR="114300" simplePos="0" relativeHeight="85" behindDoc="0" locked="0" layoutInCell="1" allowOverlap="1">
            <wp:simplePos x="0" y="0"/>
            <wp:positionH relativeFrom="column">
              <wp:posOffset>4295119</wp:posOffset>
            </wp:positionH>
            <wp:positionV relativeFrom="paragraph">
              <wp:posOffset>1382389</wp:posOffset>
            </wp:positionV>
            <wp:extent cx="414022" cy="0"/>
            <wp:effectExtent l="38100" t="76200" r="0" b="114300"/>
            <wp:wrapNone/>
            <wp:docPr id="15" name="Прямая соединительная линия 23"/>
            <wp:cNvGraphicFramePr/>
            <a:graphic xmlns:a="http://purl.oclc.org/ooxml/drawingml/main">
              <a:graphicData uri="http://schemas.microsoft.com/office/word/2010/wordprocessingShape">
                <wp:wsp>
                  <wp:cNvCnPr/>
                  <wp:spPr>
                    <a:xfrm flipH="1">
                      <a:off x="0" y="0"/>
                      <a:ext cx="414022" cy="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84" behindDoc="0" locked="0" layoutInCell="1" allowOverlap="1">
            <wp:simplePos x="0" y="0"/>
            <wp:positionH relativeFrom="column">
              <wp:posOffset>1826971</wp:posOffset>
            </wp:positionH>
            <wp:positionV relativeFrom="paragraph">
              <wp:posOffset>-89976</wp:posOffset>
            </wp:positionV>
            <wp:extent cx="1633218" cy="678813"/>
            <wp:effectExtent l="0" t="0" r="24132" b="26037"/>
            <wp:wrapNone/>
            <wp:docPr id="16" name="Frame5"/>
            <wp:cNvGraphicFramePr/>
            <a:graphic xmlns:a="http://purl.oclc.org/ooxml/drawingml/main">
              <a:graphicData uri="http://schemas.microsoft.com/office/word/2010/wordprocessingShape">
                <wp:wsp>
                  <wp:cNvSpPr txBox="1"/>
                  <wp:spPr>
                    <a:xfrm>
                      <a:off x="0" y="0"/>
                      <a:ext cx="1633218" cy="678813"/>
                    </a:xfrm>
                    <a:prstGeom prst="rect">
                      <a:avLst/>
                    </a:prstGeom>
                    <a:solidFill>
                      <a:srgbClr val="FFFFFF"/>
                    </a:solidFill>
                    <a:ln w="9400">
                      <a:solidFill>
                        <a:srgbClr val="000000"/>
                      </a:solidFill>
                      <a:prstDash val="solid"/>
                    </a:ln>
                  </wp:spPr>
                  <wp:txbx>
                    <wne:txbxContent>
                      <w:p w:rsidR="00685598" w:rsidRDefault="00685598">
                        <w:pPr>
                          <w:pStyle w:val="Standard"/>
                        </w:pPr>
                        <m:oMathPara>
                          <m:oMathParaPr>
                            <m:jc m:val="left"/>
                          </m:oMathParaPr>
                          <m:oMath>
                            <m:f>
                              <m:fPr>
                                <m:ctrlPr>
                                  <w:rPr>
                                    <w:rFonts w:ascii="Cambria Math" w:hAnsi="Cambria Math"/>
                                  </w:rPr>
                                </m:ctrlPr>
                              </m:fPr>
                              <m:num>
                                <m:r>
                                  <w:rPr>
                                    <w:rFonts w:ascii="Cambria Math" w:hAnsi="Cambria Math"/>
                                  </w:rPr>
                                  <m:t>1</m:t>
                                </m:r>
                              </m:num>
                              <m:den>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Y</m:t>
                                    </m:r>
                                  </m:sub>
                                </m:sSub>
                                <m: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+Dα⋅s)</m:t>
                                </m:r>
                              </m:den>
                            </m:f>
                          </m:oMath>
                        </m:oMathPara>
                      </w:p>
                    </wne:txbxContent>
                  </wp:txbx>
                  <wp:bodyPr vert="horz" wrap="none" lIns="91440" tIns="45720" rIns="91440" bIns="45720" anchor="t" anchorCtr="0" compatLnSpc="0">
                    <a:noAutofit/>
                  </wp:bodyPr>
                </wp:wsp>
              </a:graphicData>
            </a:graphic>
          </wp:anchor>
        </w:drawing>
      </w:r>
      <w:r>
        <w:rPr>
          <w:noProof/>
          <w:sz w:val="28"/>
          <w:lang w:eastAsia="ru-RU" w:bidi="ar-SA"/>
        </w:rPr>
        <w:drawing>
          <wp:anchor distT="0" distB="0" distL="114300" distR="114300" simplePos="0" relativeHeight="78" behindDoc="0" locked="0" layoutInCell="1" allowOverlap="1">
            <wp:simplePos x="0" y="0"/>
            <wp:positionH relativeFrom="column">
              <wp:posOffset>1078169</wp:posOffset>
            </wp:positionH>
            <wp:positionV relativeFrom="paragraph">
              <wp:posOffset>467989</wp:posOffset>
            </wp:positionV>
            <wp:extent cx="0" cy="914400"/>
            <wp:effectExtent l="95250" t="38100" r="57150" b="38100"/>
            <wp:wrapNone/>
            <wp:docPr id="17" name="Прямая соединительная линия 31"/>
            <wp:cNvGraphicFramePr/>
            <a:graphic xmlns:a="http://purl.oclc.org/ooxml/drawingml/main">
              <a:graphicData uri="http://schemas.microsoft.com/office/word/2010/wordprocessingShape">
                <wp:wsp>
                  <wp:cNvCnPr/>
                  <wp:spPr>
                    <a:xfrm flipV="1">
                      <a:off x="0" y="0"/>
                      <a:ext cx="0" cy="91440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77" behindDoc="0" locked="0" layoutInCell="1" allowOverlap="1">
            <wp:simplePos x="0" y="0"/>
            <wp:positionH relativeFrom="column">
              <wp:posOffset>3447379</wp:posOffset>
            </wp:positionH>
            <wp:positionV relativeFrom="paragraph">
              <wp:posOffset>285109</wp:posOffset>
            </wp:positionV>
            <wp:extent cx="2084704" cy="0"/>
            <wp:effectExtent l="0" t="76200" r="10796" b="114300"/>
            <wp:wrapNone/>
            <wp:docPr id="18" name="Прямая соединительная линия 32"/>
            <wp:cNvGraphicFramePr/>
            <a:graphic xmlns:a="http://purl.oclc.org/ooxml/drawingml/main">
              <a:graphicData uri="http://schemas.microsoft.com/office/word/2010/wordprocessingShape">
                <wp:wsp>
                  <wp:cNvCnPr/>
                  <wp:spPr>
                    <a:xfrm>
                      <a:off x="0" y="0"/>
                      <a:ext cx="2084704" cy="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76" behindDoc="0" locked="0" layoutInCell="1" allowOverlap="1">
            <wp:simplePos x="0" y="0"/>
            <wp:positionH relativeFrom="column">
              <wp:posOffset>1267541</wp:posOffset>
            </wp:positionH>
            <wp:positionV relativeFrom="paragraph">
              <wp:posOffset>285109</wp:posOffset>
            </wp:positionV>
            <wp:extent cx="568327" cy="0"/>
            <wp:effectExtent l="0" t="76200" r="22223" b="114300"/>
            <wp:wrapNone/>
            <wp:docPr id="19" name="Прямая соединительная линия 33"/>
            <wp:cNvGraphicFramePr/>
            <a:graphic xmlns:a="http://purl.oclc.org/ooxml/drawingml/main">
              <a:graphicData uri="http://schemas.microsoft.com/office/word/2010/wordprocessingShape">
                <wp:wsp>
                  <wp:cNvCnPr/>
                  <wp:spPr>
                    <a:xfrm>
                      <a:off x="0" y="0"/>
                      <a:ext cx="568327" cy="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75" behindDoc="0" locked="0" layoutInCell="1" allowOverlap="1">
            <wp:simplePos x="0" y="0"/>
            <wp:positionH relativeFrom="column">
              <wp:posOffset>320040</wp:posOffset>
            </wp:positionH>
            <wp:positionV relativeFrom="paragraph">
              <wp:posOffset>285109</wp:posOffset>
            </wp:positionV>
            <wp:extent cx="568327" cy="0"/>
            <wp:effectExtent l="0" t="76200" r="22223" b="114300"/>
            <wp:wrapNone/>
            <wp:docPr id="20" name="Прямая соединительная линия 34"/>
            <wp:cNvGraphicFramePr/>
            <a:graphic xmlns:a="http://purl.oclc.org/ooxml/drawingml/main">
              <a:graphicData uri="http://schemas.microsoft.com/office/word/2010/wordprocessingShape">
                <wp:wsp>
                  <wp:cNvCnPr/>
                  <wp:spPr>
                    <a:xfrm>
                      <a:off x="0" y="0"/>
                      <a:ext cx="568327" cy="0"/>
                    </a:xfrm>
                    <a:prstGeom prst="straightConnector1">
                      <a:avLst/>
                    </a:prstGeom>
                    <a:noFill/>
                    <a:ln w="9326" cap="sq">
                      <a:solidFill>
                        <a:srgbClr val="000000"/>
                      </a:solidFill>
                      <a:prstDash val="solid"/>
                      <a:miter/>
                      <a:tailEnd type="arrow"/>
                    </a:ln>
                  </wp:spPr>
                  <wp:bodyPr/>
                </wp:wsp>
              </a:graphicData>
            </a:graphic>
          </wp:anchor>
        </w:drawing>
      </w:r>
      <w:r>
        <w:rPr>
          <w:noProof/>
          <w:sz w:val="28"/>
          <w:lang w:eastAsia="ru-RU" w:bidi="ar-SA"/>
        </w:rPr>
        <w:drawing>
          <wp:anchor distT="0" distB="0" distL="114300" distR="114300" simplePos="0" relativeHeight="73" behindDoc="0" locked="0" layoutInCell="1" allowOverlap="1">
            <wp:simplePos x="0" y="0"/>
            <wp:positionH relativeFrom="column">
              <wp:posOffset>315742</wp:posOffset>
            </wp:positionH>
            <wp:positionV relativeFrom="paragraph">
              <wp:posOffset>-84947</wp:posOffset>
            </wp:positionV>
            <wp:extent cx="671827" cy="374647"/>
            <wp:effectExtent l="0" t="0" r="13973" b="25403"/>
            <wp:wrapNone/>
            <wp:docPr id="21" name="Frame6"/>
            <wp:cNvGraphicFramePr/>
            <a:graphic xmlns:a="http://purl.oclc.org/ooxml/drawingml/main">
              <a:graphicData uri="http://schemas.microsoft.com/office/word/2010/wordprocessingShape">
                <wp:wsp>
                  <wp:cNvSpPr txBox="1"/>
                  <wp:spPr>
                    <a:xfrm>
                      <a:off x="0" y="0"/>
                      <a:ext cx="671827" cy="374647"/>
                    </a:xfrm>
                    <a:prstGeom prst="rect">
                      <a:avLst/>
                    </a:prstGeom>
                    <a:solidFill>
                      <a:srgbClr val="FFFFFF"/>
                    </a:solidFill>
                    <a:ln w="9400">
                      <a:solidFill>
                        <a:srgbClr val="FFFFFF"/>
                      </a:solidFill>
                      <a:prstDash val="solid"/>
                    </a:ln>
                  </wp:spPr>
                  <wp:txbx>
                    <wne:txbxContent>
                      <w:p w:rsidR="00685598" w:rsidRDefault="00685598">
                        <w:pPr>
                          <w:pStyle w:val="Standard"/>
                        </w:pPr>
                        <w:r>
                          <w:rPr>
                            <w:sz w:val="32"/>
                            <w:lang w:val="en-US"/>
                          </w:rPr>
                          <w:t>M</w:t>
                        </w:r>
                        <w:r>
                          <w:rPr>
                            <w:sz w:val="32"/>
                            <w:vertAlign w:val="subscript"/>
                          </w:rPr>
                          <w:t>ВН</w:t>
                        </w:r>
                      </w:p>
                    </wne:txbxContent>
                  </wp:txbx>
                  <wp:bodyPr vert="horz" wrap="none" lIns="91440" tIns="45720" rIns="91440" bIns="45720" anchor="t" anchorCtr="0" compatLnSpc="0">
                    <a:noAutofit/>
                  </wp:bodyPr>
                </wp:wsp>
              </a:graphicData>
            </a:graphic>
          </wp:anchor>
        </w:drawing>
      </w:r>
      <w:r>
        <w:rPr>
          <w:noProof/>
          <w:sz w:val="28"/>
          <w:lang w:eastAsia="ru-RU" w:bidi="ar-SA"/>
        </w:rPr>
        <w:drawing>
          <wp:anchor distT="0" distB="0" distL="114300" distR="114300" simplePos="0" relativeHeight="72" behindDoc="0" locked="0" layoutInCell="1" allowOverlap="1">
            <wp:simplePos x="0" y="0"/>
            <wp:positionH relativeFrom="column">
              <wp:posOffset>4580321</wp:posOffset>
            </wp:positionH>
            <wp:positionV relativeFrom="paragraph">
              <wp:posOffset>-84947</wp:posOffset>
            </wp:positionV>
            <wp:extent cx="671197" cy="374647"/>
            <wp:effectExtent l="0" t="0" r="14603" b="25403"/>
            <wp:wrapNone/>
            <wp:docPr id="22" name="Frame7"/>
            <wp:cNvGraphicFramePr/>
            <a:graphic xmlns:a="http://purl.oclc.org/ooxml/drawingml/main">
              <a:graphicData uri="http://schemas.microsoft.com/office/word/2010/wordprocessingShape">
                <wp:wsp>
                  <wp:cNvSpPr txBox="1"/>
                  <wp:spPr>
                    <a:xfrm>
                      <a:off x="0" y="0"/>
                      <a:ext cx="671197" cy="374647"/>
                    </a:xfrm>
                    <a:prstGeom prst="rect">
                      <a:avLst/>
                    </a:prstGeom>
                    <a:solidFill>
                      <a:srgbClr val="FFFFFF"/>
                    </a:solidFill>
                    <a:ln w="9400">
                      <a:solidFill>
                        <a:srgbClr val="FFFFFF"/>
                      </a:solidFill>
                      <a:prstDash val="solid"/>
                    </a:ln>
                  </wp:spPr>
                  <wp:txbx>
                    <wne:txbxContent>
                      <w:p w:rsidR="00685598" w:rsidRDefault="00685598">
                        <w:pPr>
                          <w:pStyle w:val="Standard"/>
                        </w:pPr>
                        <w:r>
                          <w:rPr>
                            <w:sz w:val="32"/>
                            <w:lang w:val="en-US"/>
                          </w:rPr>
                          <w:t xml:space="preserve">   </w:t>
                        </w:r>
                        <w:r>
                          <w:rPr>
                            <w:rFonts w:ascii="Symbol" w:hAnsi="Symbol"/>
                            <w:sz w:val="32"/>
                            <w:lang w:val="en-US"/>
                          </w:rPr>
                          <w:t></w:t>
                        </w:r>
                      </w:p>
                    </wne:txbxContent>
                  </wp:txbx>
                  <wp:bodyPr vert="horz" wrap="none" lIns="91440" tIns="45720" rIns="91440" bIns="45720" anchor="t" anchorCtr="0" compatLnSpc="0">
                    <a:noAutofit/>
                  </wp:bodyPr>
                </wp:wsp>
              </a:graphicData>
            </a:graphic>
          </wp:anchor>
        </w:drawing>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pPr>
      <w:r>
        <w:rPr>
          <w:noProof/>
          <w:sz w:val="28"/>
          <w:lang w:eastAsia="ru-RU" w:bidi="ar-SA"/>
        </w:rPr>
        <w:drawing>
          <wp:anchor distT="0" distB="0" distL="114300" distR="114300" simplePos="0" relativeHeight="83" behindDoc="0" locked="0" layoutInCell="1" allowOverlap="1">
            <wp:simplePos x="0" y="0"/>
            <wp:positionH relativeFrom="column">
              <wp:posOffset>1078169</wp:posOffset>
            </wp:positionH>
            <wp:positionV relativeFrom="paragraph">
              <wp:posOffset>155539</wp:posOffset>
            </wp:positionV>
            <wp:extent cx="339086" cy="0"/>
            <wp:effectExtent l="19050" t="19050" r="41914" b="38100"/>
            <wp:wrapNone/>
            <wp:docPr id="23" name="Прямая соединительная линия 37"/>
            <wp:cNvGraphicFramePr/>
            <a:graphic xmlns:a="http://purl.oclc.org/ooxml/drawingml/main">
              <a:graphicData uri="http://schemas.microsoft.com/office/word/2010/wordprocessingShape">
                <wp:wsp>
                  <wp:cNvCnPr/>
                  <wp:spPr>
                    <a:xfrm flipH="1">
                      <a:off x="0" y="0"/>
                      <a:ext cx="339086" cy="0"/>
                    </a:xfrm>
                    <a:prstGeom prst="straightConnector1">
                      <a:avLst/>
                    </a:prstGeom>
                    <a:noFill/>
                    <a:ln w="9326" cap="sq">
                      <a:solidFill>
                        <a:srgbClr val="000000"/>
                      </a:solidFill>
                      <a:prstDash val="solid"/>
                      <a:miter/>
                    </a:ln>
                  </wp:spPr>
                  <wp:bodyPr/>
                </wp:wsp>
              </a:graphicData>
            </a:graphic>
          </wp:anchor>
        </w:drawing>
      </w: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rPr>
          <w:sz w:val="28"/>
        </w:rPr>
      </w:pPr>
      <w:r>
        <w:rPr>
          <w:sz w:val="28"/>
        </w:rPr>
        <w:tab/>
        <w:t>Логарифмические амплитудно-фазочастотные характеристики скорректированной системы имеют вид:</w:t>
      </w: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pPr>
      <w:r>
        <w:rPr>
          <w:sz w:val="28"/>
        </w:rPr>
        <mc:AlternateContent>
          <mc:Choice Requires="v">
            <w:object w:dxaOrig="72pt" w:dyaOrig="72pt">
              <v:shape id="Object42" o:spid="_x0000_s1031" type="#_x0000_t75" style="position:absolute;left:0;text-align:left;margin-left:0;margin-top:0;width:421.5pt;height:266.25pt;z-index:104;visibility:visible;mso-wrap-style:square;mso-position-horizontal-relative:text;mso-position-vertical-relative:text">
                <v:imagedata r:id="rId21" o:title=""/>
                <w10:wrap type="topAndBottom"/>
              </v:shape>
              <o:OLEObject Type="Embed" ProgID="Unknown" ShapeID="Object42" DrawAspect="Content" ObjectID="_1553521685" r:id="rId22"/>
            </w:object>
          </mc:Choice>
          <mc:Fallback>
            <w:object>
              <w:drawing>
                <wp:anchor distT="0" distB="0" distL="114300" distR="114300" simplePos="0" relativeHeight="251683840" behindDoc="0" locked="0" layoutInCell="1" allowOverlap="1" wp14:anchorId="0BCA9089" wp14:editId="4E5A51E5">
                  <wp:simplePos x="0" y="0"/>
                  <wp:positionH relativeFrom="column">
                    <wp:posOffset>0</wp:posOffset>
                  </wp:positionH>
                  <wp:positionV relativeFrom="paragraph">
                    <wp:posOffset>0</wp:posOffset>
                  </wp:positionV>
                  <wp:extent cx="5353050" cy="3381375"/>
                  <wp:effectExtent l="0" t="0" r="0" b="0"/>
                  <wp:wrapTopAndBottom/>
                  <wp:docPr id="24" name="Object4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3050"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EF2175">
      <w:pPr>
        <w:pStyle w:val="Standard"/>
        <w:spacing w:line="18pt" w:lineRule="auto"/>
        <w:ind w:firstLine="36pt"/>
        <w:rPr>
          <w:sz w:val="28"/>
        </w:rPr>
      </w:pPr>
    </w:p>
    <w:p w:rsidR="00EF2175" w:rsidRDefault="00685598">
      <w:pPr>
        <w:pStyle w:val="Standard"/>
        <w:spacing w:line="18pt" w:lineRule="auto"/>
        <w:ind w:firstLine="36pt"/>
      </w:pPr>
      <w:r>
        <w:rPr>
          <w:sz w:val="28"/>
        </w:rPr>
        <mc:AlternateContent>
          <mc:Choice Requires="v">
            <w:object w:dxaOrig="72pt" w:dyaOrig="72pt">
              <v:shape id="Object43" o:spid="_x0000_s1032" type="#_x0000_t75" style="position:absolute;left:0;text-align:left;margin-left:0;margin-top:0;width:417pt;height:266.25pt;z-index:106;visibility:visible;mso-wrap-style:square;mso-position-horizontal-relative:text;mso-position-vertical-relative:text">
                <v:imagedata r:id="rId24" o:title=""/>
                <w10:wrap type="topAndBottom"/>
              </v:shape>
              <o:OLEObject Type="Embed" ProgID="Unknown" ShapeID="Object43" DrawAspect="Content" ObjectID="_1553521686" r:id="rId25"/>
            </w:object>
          </mc:Choice>
          <mc:Fallback>
            <w:object>
              <w:drawing>
                <wp:anchor distT="0" distB="0" distL="114300" distR="114300" simplePos="0" relativeHeight="251684864" behindDoc="0" locked="0" layoutInCell="1" allowOverlap="1" wp14:anchorId="336CC40B" wp14:editId="20ADA971">
                  <wp:simplePos x="0" y="0"/>
                  <wp:positionH relativeFrom="column">
                    <wp:posOffset>0</wp:posOffset>
                  </wp:positionH>
                  <wp:positionV relativeFrom="paragraph">
                    <wp:posOffset>0</wp:posOffset>
                  </wp:positionV>
                  <wp:extent cx="5295900" cy="3381375"/>
                  <wp:effectExtent l="0" t="0" r="0" b="0"/>
                  <wp:wrapTopAndBottom/>
                  <wp:docPr id="24" name="Object4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95900"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685598">
      <w:pPr>
        <w:pStyle w:val="Standard"/>
        <w:spacing w:line="18pt" w:lineRule="auto"/>
        <w:ind w:start="36pt"/>
      </w:pPr>
      <w:r>
        <w:rPr>
          <w:sz w:val="28"/>
        </w:rPr>
        <w:t xml:space="preserve">Частота  среза: </w:t>
      </w:r>
      <w:r>
        <w:rPr>
          <w:rFonts w:ascii="Symbol" w:hAnsi="Symbol"/>
          <w:sz w:val="28"/>
        </w:rPr>
        <w:t></w:t>
      </w:r>
      <w:r>
        <w:rPr>
          <w:sz w:val="28"/>
          <w:vertAlign w:val="subscript"/>
        </w:rPr>
        <w:t>СР</w:t>
      </w:r>
      <w:r>
        <w:rPr>
          <w:sz w:val="28"/>
        </w:rPr>
        <w:t xml:space="preserve"> = 38,2 Гц (239,8 рад/сек).</w:t>
      </w:r>
    </w:p>
    <w:p w:rsidR="00EF2175" w:rsidRDefault="00685598">
      <w:pPr>
        <w:pStyle w:val="30"/>
        <w:ind w:end="2.15pt" w:firstLine="36pt"/>
        <w:rPr>
          <w:sz w:val="28"/>
        </w:rPr>
      </w:pPr>
      <w:r>
        <w:rPr>
          <w:sz w:val="28"/>
        </w:rPr>
        <w:t>Мы видим, что введение дифференцирующего звена увеличивает частоту среза и отрицательно сказывается на помехозащищенности прибора. Уменьшение помехозащищенности приводит к нагреву двигателя, вибрациям платформы, к нагреву усилителя мощности. К тому же наличие помех уменьшает жесткость системы. Чтобы снизить помехи, введем в контур обратной связи апериодическое звено вида:</w:t>
      </w:r>
    </w:p>
    <w:p w:rsidR="00EF2175" w:rsidRDefault="00685598">
      <w:pPr>
        <w:pStyle w:val="30"/>
        <w:ind w:end="2.15pt"/>
      </w:pPr>
      <w:r>
        <w:rPr>
          <w:sz w:val="28"/>
        </w:rPr>
        <w:tab/>
      </w:r>
      <w:r>
        <w:rPr>
          <w:sz w:val="28"/>
        </w:rPr>
        <w:tab/>
      </w:r>
      <w:r>
        <w:rPr>
          <w:sz w:val="28"/>
        </w:rPr>
        <w:tab/>
        <w:t xml:space="preserve">              </w:t>
      </w:r>
      <m:oMath>
        <m:sSub>
          <m:sSubPr>
            <m:ctrlPr>
              <w:rPr>
                <w:rFonts w:ascii="Cambria Math" w:hAnsi="Cambria Math"/>
              </w:rPr>
            </m:ctrlPr>
          </m:sSubPr>
          <m:e>
            <m:r>
              <w:rPr>
                <w:rFonts w:ascii="Cambria Math" w:hAnsi="Cambria Math"/>
              </w:rPr>
              <m:t>W</m:t>
            </m:r>
          </m:e>
          <m:sub>
            <m:r>
              <w:rPr>
                <w:rFonts w:ascii="Cambria Math" w:hAnsi="Cambria Math"/>
              </w:rPr>
              <m:t>P</m:t>
            </m:r>
          </m:sub>
        </m:sSub>
        <m:r>
          <w:rPr>
            <w:rFonts w:ascii="Cambria Math" w:hAnsi="Cambria Math"/>
          </w:rPr>
          <m:t>(ω)=</m:t>
        </m:r>
        <m:f>
          <m:fPr>
            <m:ctrlPr>
              <w:rPr>
                <w:rFonts w:ascii="Cambria Math" w:hAnsi="Cambria Math"/>
              </w:rPr>
            </m:ctrlPr>
          </m:fPr>
          <m:num>
            <m:r>
              <w:rPr>
                <w:rFonts w:ascii="Cambria Math" w:hAnsi="Cambria Math"/>
              </w:rPr>
              <m:t>1</m:t>
            </m:r>
          </m:num>
          <m:den>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⋅s+1)</m:t>
            </m:r>
          </m:den>
        </m:f>
      </m:oMath>
    </w:p>
    <w:p w:rsidR="00EF2175" w:rsidRDefault="00685598">
      <w:pPr>
        <w:pStyle w:val="30"/>
        <w:ind w:end="2.15pt"/>
        <w:rPr>
          <w:sz w:val="28"/>
        </w:rPr>
      </w:pPr>
      <w:r>
        <w:rPr>
          <w:sz w:val="28"/>
        </w:rPr>
        <w:tab/>
        <w:t>Итак, корректирующее устройство будет иметь:</w:t>
      </w:r>
    </w:p>
    <w:p w:rsidR="00EF2175" w:rsidRDefault="00685598">
      <w:pPr>
        <w:pStyle w:val="30"/>
        <w:ind w:end="2.15pt"/>
      </w:pPr>
      <w:r>
        <w:rPr>
          <w:sz w:val="28"/>
        </w:rPr>
        <w:t xml:space="preserve">          </w:t>
      </w:r>
      <w:r>
        <w:rPr>
          <w:sz w:val="28"/>
        </w:rPr>
        <w:tab/>
      </w:r>
      <w:r>
        <w:rPr>
          <w:sz w:val="28"/>
        </w:rPr>
        <w:tab/>
      </w:r>
      <w:r>
        <w:rPr>
          <w:sz w:val="28"/>
        </w:rPr>
        <w:tab/>
        <w:t xml:space="preserve"> </w:t>
      </w:r>
      <m:oMath>
        <m:sSub>
          <m:sSubPr>
            <m:ctrlPr>
              <w:rPr>
                <w:rFonts w:ascii="Cambria Math" w:hAnsi="Cambria Math"/>
              </w:rPr>
            </m:ctrlPr>
          </m:sSubPr>
          <m:e>
            <m:r>
              <w:rPr>
                <w:rFonts w:ascii="Cambria Math" w:hAnsi="Cambria Math"/>
              </w:rPr>
              <m:t>W</m:t>
            </m:r>
          </m:e>
          <m:sub>
            <m:r>
              <w:rPr>
                <w:rFonts w:ascii="Cambria Math" w:hAnsi="Cambria Math"/>
              </w:rPr>
              <m:t>P</m:t>
            </m:r>
          </m:sub>
        </m:sSub>
        <m:r>
          <w:rPr>
            <w:rFonts w:ascii="Cambria Math" w:hAnsi="Cambria Math"/>
          </w:rPr>
          <m:t>(ω)=</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⋅s+1)</m:t>
            </m:r>
          </m:num>
          <m:den>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⋅s+1)⋅(</m:t>
            </m:r>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⋅s+1)</m:t>
            </m:r>
          </m:den>
        </m:f>
      </m:oMath>
    </w:p>
    <w:p w:rsidR="00EF2175" w:rsidRDefault="00685598">
      <w:pPr>
        <w:pStyle w:val="30"/>
        <w:ind w:end="2.15pt" w:firstLine="36pt"/>
        <w:rPr>
          <w:sz w:val="28"/>
        </w:rPr>
      </w:pPr>
      <w:r>
        <w:rPr>
          <w:sz w:val="28"/>
        </w:rPr>
        <w:t>Параметры корректирующего устройства будут иметь следующие значения:</w:t>
      </w:r>
    </w:p>
    <w:p w:rsidR="00EF2175" w:rsidRDefault="00685598">
      <w:pPr>
        <w:pStyle w:val="30"/>
        <w:ind w:end="2.15pt" w:firstLine="36pt"/>
        <w:jc w:val="start"/>
      </w:pP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1</m:t>
              </m:r>
            </m:num>
            <m:den>
              <m:r>
                <m:rPr>
                  <m:nor/>
                </m:rPr>
                <m:t>100</m:t>
              </m:r>
            </m:den>
          </m:f>
          <m:r>
            <m:rPr>
              <m:nor/>
            </m:rPr>
            <m:t>cек</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1</m:t>
              </m:r>
            </m:num>
            <m:den>
              <m:r>
                <m:rPr>
                  <m:nor/>
                </m:rPr>
                <m:t>500</m:t>
              </m:r>
            </m:den>
          </m:f>
          <m:r>
            <m:rPr>
              <m:nor/>
            </m:rPr>
            <m:t>cек</m:t>
          </m:r>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rPr>
                <m:t>1</m:t>
              </m:r>
            </m:num>
            <m:den>
              <m:r>
                <m:rPr>
                  <m:nor/>
                </m:rPr>
                <m:t>5000</m:t>
              </m:r>
            </m:den>
          </m:f>
          <m:r>
            <m:rPr>
              <m:nor/>
            </m:rPr>
            <m:t>сек</m:t>
          </m:r>
        </m:oMath>
      </m:oMathPara>
    </w:p>
    <w:p w:rsidR="00EF2175" w:rsidRDefault="00685598">
      <w:pPr>
        <w:pStyle w:val="30"/>
        <w:ind w:end="2.15pt" w:firstLine="36pt"/>
        <w:rPr>
          <w:sz w:val="28"/>
        </w:rPr>
      </w:pPr>
      <w:r>
        <w:rPr>
          <w:sz w:val="28"/>
        </w:rPr>
        <w:t>Структурная схема скорректированной системы:</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rPr>
          <w:sz w:val="28"/>
        </w:rPr>
      </w:pPr>
      <w:r>
        <w:rPr>
          <w:sz w:val="28"/>
        </w:rPr>
        <w:tab/>
        <w:t>Логарифмические амплитудно-фазочастотные характеристики скорректированной системы имеют вид:</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pPr>
      <w:r>
        <w:rPr>
          <w:sz w:val="28"/>
        </w:rPr>
        <mc:AlternateContent>
          <mc:Choice Requires="v">
            <w:object w:dxaOrig="72pt" w:dyaOrig="72pt">
              <v:shape id="Object47" o:spid="_x0000_s1033" type="#_x0000_t75" style="position:absolute;left:0;text-align:left;margin-left:0;margin-top:0;width:421.5pt;height:266.25pt;z-index:105;visibility:visible;mso-wrap-style:square;mso-position-horizontal-relative:text;mso-position-vertical-relative:text">
                <v:imagedata r:id="rId27" o:title=""/>
                <w10:wrap type="topAndBottom"/>
              </v:shape>
              <o:OLEObject Type="Embed" ProgID="Unknown" ShapeID="Object47" DrawAspect="Content" ObjectID="_1553521687" r:id="rId28"/>
            </w:object>
          </mc:Choice>
          <mc:Fallback>
            <w:object>
              <w:drawing>
                <wp:anchor distT="0" distB="0" distL="114300" distR="114300" simplePos="0" relativeHeight="251684864" behindDoc="0" locked="0" layoutInCell="1" allowOverlap="1" wp14:anchorId="7625F2C2" wp14:editId="63B6A9CA">
                  <wp:simplePos x="0" y="0"/>
                  <wp:positionH relativeFrom="column">
                    <wp:posOffset>0</wp:posOffset>
                  </wp:positionH>
                  <wp:positionV relativeFrom="paragraph">
                    <wp:posOffset>0</wp:posOffset>
                  </wp:positionV>
                  <wp:extent cx="5353050" cy="3381375"/>
                  <wp:effectExtent l="0" t="0" r="0" b="0"/>
                  <wp:wrapTopAndBottom/>
                  <wp:docPr id="24" name="Object4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53050"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685598">
      <w:pPr>
        <w:pStyle w:val="30"/>
        <w:ind w:end="2.15pt" w:firstLine="36pt"/>
      </w:pPr>
      <w:r>
        <w:rPr>
          <w:sz w:val="28"/>
        </w:rPr>
        <mc:AlternateContent>
          <mc:Choice Requires="v">
            <w:object w:dxaOrig="72pt" w:dyaOrig="72pt">
              <v:shape id="Object48" o:spid="_x0000_s1034" type="#_x0000_t75" style="position:absolute;left:0;text-align:left;margin-left:3.6pt;margin-top:29.05pt;width:417pt;height:266.25pt;z-index:107;visibility:visible;mso-wrap-style:square;mso-position-horizontal-relative:text;mso-position-vertical-relative:text">
                <v:imagedata r:id="rId30" o:title=""/>
                <w10:wrap type="topAndBottom"/>
              </v:shape>
              <o:OLEObject Type="Embed" ProgID="Unknown" ShapeID="Object48" DrawAspect="Content" ObjectID="_1553521688" r:id="rId31"/>
            </w:object>
          </mc:Choice>
          <mc:Fallback>
            <w:object>
              <w:drawing>
                <wp:anchor distT="0" distB="0" distL="114300" distR="114300" simplePos="0" relativeHeight="251686912" behindDoc="0" locked="0" layoutInCell="1" allowOverlap="1" wp14:anchorId="0A7C027A" wp14:editId="1DB0CE84">
                  <wp:simplePos x="0" y="0"/>
                  <wp:positionH relativeFrom="column">
                    <wp:posOffset>45720</wp:posOffset>
                  </wp:positionH>
                  <wp:positionV relativeFrom="paragraph">
                    <wp:posOffset>368935</wp:posOffset>
                  </wp:positionV>
                  <wp:extent cx="5295900" cy="3381375"/>
                  <wp:effectExtent l="0" t="0" r="0" b="0"/>
                  <wp:wrapTopAndBottom/>
                  <wp:docPr id="24" name="Object4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95900"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685598">
      <w:pPr>
        <w:pStyle w:val="30"/>
        <w:ind w:end="2.15pt" w:firstLine="36pt"/>
      </w:pPr>
      <w:r>
        <w:rPr>
          <w:sz w:val="28"/>
        </w:rPr>
        <w:t xml:space="preserve">Полученные параметры скорректированной системы соответственно равны: частота среза </w:t>
      </w:r>
      <w:r>
        <w:rPr>
          <w:rFonts w:ascii="Symbol" w:hAnsi="Symbol"/>
          <w:sz w:val="28"/>
        </w:rPr>
        <w:t></w:t>
      </w:r>
      <w:r>
        <w:rPr>
          <w:sz w:val="28"/>
          <w:vertAlign w:val="subscript"/>
        </w:rPr>
        <w:t>СР</w:t>
      </w:r>
      <w:r>
        <w:rPr>
          <w:sz w:val="28"/>
        </w:rPr>
        <w:t xml:space="preserve"> = 38,13 Гц (239,55 рад/сек), запас устойчивости по амплитуде </w:t>
      </w:r>
      <w:r>
        <w:rPr>
          <w:rFonts w:ascii="Symbol" w:hAnsi="Symbol"/>
          <w:sz w:val="28"/>
        </w:rPr>
        <w:t></w:t>
      </w:r>
      <w:r>
        <w:rPr>
          <w:sz w:val="28"/>
        </w:rPr>
        <w:t xml:space="preserve">А = 24,9 дБ, запас устойчивости по фазе </w:t>
      </w:r>
      <w:r>
        <w:rPr>
          <w:rFonts w:ascii="Symbol" w:hAnsi="Symbol"/>
          <w:sz w:val="28"/>
        </w:rPr>
        <w:t></w:t>
      </w:r>
      <w:r>
        <w:rPr>
          <w:rFonts w:ascii="Symbol" w:hAnsi="Symbol"/>
          <w:sz w:val="28"/>
        </w:rPr>
        <w:t></w:t>
      </w:r>
      <w:r>
        <w:rPr>
          <w:sz w:val="28"/>
        </w:rPr>
        <w:t xml:space="preserve"> = 39,07</w:t>
      </w:r>
      <w:r>
        <w:rPr>
          <w:sz w:val="28"/>
          <w:vertAlign w:val="superscript"/>
        </w:rPr>
        <w:t>0</w:t>
      </w:r>
      <w:r>
        <w:rPr>
          <w:sz w:val="28"/>
        </w:rPr>
        <w:t xml:space="preserve">. Запасы устойчивости являются вполне достаточными, следовательно, параметры корректирующего устройства в цепи обратной связи выбраны верно.   </w:t>
      </w:r>
    </w:p>
    <w:p w:rsidR="00EF2175" w:rsidRDefault="00685598">
      <w:pPr>
        <w:pStyle w:val="30"/>
        <w:ind w:end="2.15pt" w:firstLine="36pt"/>
        <w:rPr>
          <w:sz w:val="28"/>
        </w:rPr>
      </w:pPr>
      <w:r>
        <w:rPr>
          <w:sz w:val="28"/>
        </w:rPr>
        <w:t xml:space="preserve">  </w:t>
      </w:r>
    </w:p>
    <w:p w:rsidR="00EF2175" w:rsidRDefault="00685598">
      <w:pPr>
        <w:pStyle w:val="30"/>
        <w:ind w:end="2.15pt" w:firstLine="36pt"/>
      </w:pPr>
      <w:r>
        <w:rPr>
          <w:sz w:val="28"/>
        </w:rPr>
        <w:t xml:space="preserve">Проверим требование по коэффициенту подавления колебаний           К = 60 дБ  на частоте </w:t>
      </w:r>
      <w:r>
        <w:rPr>
          <w:sz w:val="28"/>
          <w:lang w:val="en-US"/>
        </w:rPr>
        <w:t>f</w:t>
      </w:r>
      <w:r>
        <w:rPr>
          <w:sz w:val="28"/>
        </w:rPr>
        <w:t xml:space="preserve"> = 2.5Гц.</w:t>
      </w:r>
    </w:p>
    <w:p w:rsidR="00EF2175" w:rsidRDefault="00685598">
      <w:pPr>
        <w:pStyle w:val="30"/>
        <w:ind w:end="2.15pt" w:firstLine="36pt"/>
      </w:pPr>
      <w:r>
        <w:rPr>
          <w:sz w:val="28"/>
        </w:rPr>
        <mc:AlternateContent>
          <mc:Choice Requires="v">
            <w:object w:dxaOrig="72pt" w:dyaOrig="72pt">
              <v:shape id="Object49" o:spid="_x0000_s1035" type="#_x0000_t75" style="position:absolute;left:0;text-align:left;margin-left:0;margin-top:-33.85pt;width:416.25pt;height:266.25pt;z-index:101;visibility:visible;mso-wrap-style:square;mso-position-horizontal-relative:text;mso-position-vertical-relative:text">
                <v:imagedata r:id="rId33" o:title=""/>
                <w10:wrap type="topAndBottom"/>
              </v:shape>
              <o:OLEObject Type="Embed" ProgID="Unknown" ShapeID="Object49" DrawAspect="Content" ObjectID="_1553521689" r:id="rId34"/>
            </w:object>
          </mc:Choice>
          <mc:Fallback>
            <w:object>
              <w:drawing>
                <wp:anchor distT="0" distB="0" distL="114300" distR="114300" simplePos="0" relativeHeight="251681792" behindDoc="0" locked="0" layoutInCell="1" allowOverlap="1" wp14:anchorId="3BA2A0F1" wp14:editId="5712A0ED">
                  <wp:simplePos x="0" y="0"/>
                  <wp:positionH relativeFrom="column">
                    <wp:posOffset>0</wp:posOffset>
                  </wp:positionH>
                  <wp:positionV relativeFrom="paragraph">
                    <wp:posOffset>-429895</wp:posOffset>
                  </wp:positionV>
                  <wp:extent cx="5286375" cy="3381375"/>
                  <wp:effectExtent l="0" t="0" r="9525" b="0"/>
                  <wp:wrapTopAndBottom/>
                  <wp:docPr id="24" name="Object4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86375"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r>
        <w:rPr>
          <w:sz w:val="28"/>
        </w:rPr>
        <w:t>Из графика видно, что ослабление колебаний на частоте 2,5 Гц         (16 рад/сек) составляет более 70 дБ, что полностью соответствует требованиям, предъявленным  в техническом задании.</w:t>
      </w:r>
    </w:p>
    <w:p w:rsidR="00EF2175" w:rsidRDefault="00EF2175">
      <w:pPr>
        <w:pStyle w:val="30"/>
        <w:ind w:end="2.15pt" w:firstLine="36pt"/>
        <w:rPr>
          <w:sz w:val="28"/>
        </w:rPr>
      </w:pPr>
    </w:p>
    <w:p w:rsidR="00EF2175" w:rsidRDefault="00EF2175">
      <w:pPr>
        <w:pStyle w:val="30"/>
        <w:ind w:end="2.15pt" w:firstLine="36pt"/>
        <w:rPr>
          <w:sz w:val="28"/>
        </w:rPr>
      </w:pPr>
    </w:p>
    <w:p w:rsidR="00EF2175" w:rsidRDefault="00EF2175">
      <w:pPr>
        <w:pStyle w:val="30"/>
        <w:ind w:end="2.15pt" w:firstLine="36pt"/>
        <w:rPr>
          <w:sz w:val="28"/>
        </w:rPr>
      </w:pPr>
    </w:p>
    <w:p w:rsidR="00EF2175" w:rsidRDefault="00EF2175">
      <w:pPr>
        <w:pStyle w:val="30"/>
        <w:ind w:end="2.15pt" w:firstLine="36pt"/>
        <w:rPr>
          <w:sz w:val="28"/>
        </w:rPr>
      </w:pPr>
    </w:p>
    <w:p w:rsidR="00EF2175" w:rsidRDefault="00EF2175">
      <w:pPr>
        <w:pStyle w:val="30"/>
        <w:ind w:end="2.15pt"/>
        <w:rPr>
          <w:sz w:val="28"/>
        </w:rPr>
      </w:pPr>
    </w:p>
    <w:p w:rsidR="00EF2175" w:rsidRDefault="00685598">
      <w:pPr>
        <w:pStyle w:val="30"/>
        <w:ind w:end="2.15pt"/>
      </w:pPr>
      <w:r>
        <w:rPr>
          <w:sz w:val="28"/>
        </w:rPr>
        <w:tab/>
      </w:r>
      <w:r>
        <w:rPr>
          <w:sz w:val="28"/>
        </w:rPr>
        <w:tab/>
        <w:t xml:space="preserve">      </w:t>
      </w:r>
      <w:r>
        <w:rPr>
          <w:sz w:val="28"/>
          <w:u w:val="single"/>
        </w:rPr>
        <w:t>Контур стабилизации по оси платформы(</w:t>
      </w:r>
      <w:r>
        <w:rPr>
          <w:sz w:val="28"/>
          <w:u w:val="single"/>
          <w:lang w:val="en-US"/>
        </w:rPr>
        <w:t>OX</w:t>
      </w:r>
      <w:r>
        <w:rPr>
          <w:sz w:val="28"/>
          <w:vertAlign w:val="subscript"/>
        </w:rPr>
        <w:t>ВН</w:t>
      </w:r>
      <w:r>
        <w:rPr>
          <w:sz w:val="28"/>
        </w:rPr>
        <w:t>)</w:t>
      </w:r>
      <w:r>
        <w:rPr>
          <w:sz w:val="28"/>
          <w:u w:val="single"/>
        </w:rPr>
        <w:t>.</w:t>
      </w:r>
    </w:p>
    <w:p w:rsidR="00EF2175" w:rsidRDefault="00EF2175">
      <w:pPr>
        <w:pStyle w:val="30"/>
        <w:ind w:end="2.15pt"/>
        <w:rPr>
          <w:sz w:val="28"/>
          <w:u w:val="single"/>
        </w:rPr>
      </w:pPr>
    </w:p>
    <w:p w:rsidR="00EF2175" w:rsidRDefault="00685598">
      <w:pPr>
        <w:pStyle w:val="30"/>
        <w:ind w:end="2.15pt"/>
        <w:rPr>
          <w:sz w:val="28"/>
        </w:rPr>
      </w:pPr>
      <w:r>
        <w:rPr>
          <w:sz w:val="28"/>
        </w:rPr>
        <w:tab/>
        <w:t>Запишем дифференциальное уравнение движение индикаторного гиростабилизатора:</w:t>
      </w:r>
    </w:p>
    <w:p w:rsidR="00EF2175" w:rsidRPr="007D7E19" w:rsidRDefault="00685598">
      <w:pPr>
        <w:pStyle w:val="30"/>
        <w:ind w:start="36pt" w:end="2.15pt"/>
        <w:rPr>
          <w:lang w:val="en-US"/>
        </w:rPr>
      </w:pPr>
      <w:r>
        <w:rPr>
          <w:sz w:val="28"/>
        </w:rPr>
        <w:t xml:space="preserve">  </w:t>
      </w:r>
      <w:r>
        <w:rPr>
          <w:sz w:val="28"/>
        </w:rPr>
        <w:tab/>
        <w:t xml:space="preserve">      </w:t>
      </w:r>
      <m:oMath>
        <m:eqArr>
          <m:eqArrPr>
            <m:ctrlPr>
              <w:rPr>
                <w:rFonts w:ascii="Cambria Math" w:hAnsi="Cambria Math"/>
              </w:rPr>
            </m:ctrlPr>
          </m:eqArrPr>
          <m:e>
            <m:sSub>
              <m:sSubPr>
                <m:ctrlPr>
                  <w:rPr>
                    <w:rFonts w:ascii="Cambria Math" w:hAnsi="Cambria Math"/>
                  </w:rPr>
                </m:ctrlPr>
              </m:sSubPr>
              <m:e>
                <m:r>
                  <w:rPr>
                    <w:rFonts w:ascii="Cambria Math" w:hAnsi="Cambria Math"/>
                  </w:rPr>
                  <m:t>J</m:t>
                </m:r>
              </m:e>
              <m:sub>
                <m:r>
                  <w:rPr>
                    <w:rFonts w:ascii="Cambria Math" w:hAnsi="Cambria Math"/>
                  </w:rPr>
                  <m:t>X</m:t>
                </m:r>
              </m:sub>
            </m:sSub>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lang w:val="en-US"/>
                      </w:rPr>
                      <m:t>2</m:t>
                    </m:r>
                  </m:sup>
                </m:sSup>
              </m:num>
              <m:den>
                <m:sSup>
                  <m:sSupPr>
                    <m:ctrlPr>
                      <w:rPr>
                        <w:rFonts w:ascii="Cambria Math" w:hAnsi="Cambria Math"/>
                      </w:rPr>
                    </m:ctrlPr>
                  </m:sSupPr>
                  <m:e>
                    <m:r>
                      <m:rPr>
                        <m:nor/>
                      </m:rPr>
                      <w:rPr>
                        <w:lang w:val="en-US"/>
                      </w:rPr>
                      <m:t>dt</m:t>
                    </m:r>
                  </m:e>
                  <m:sup>
                    <m:r>
                      <w:rPr>
                        <w:rFonts w:ascii="Cambria Math" w:hAnsi="Cambria Math"/>
                        <w:lang w:val="en-US"/>
                      </w:rPr>
                      <m:t>2</m:t>
                    </m:r>
                  </m:sup>
                </m:sSup>
              </m:den>
            </m:f>
            <m:r>
              <w:rPr>
                <w:rFonts w:ascii="Cambria Math" w:hAnsi="Cambria Math"/>
              </w:rPr>
              <m:t>β</m:t>
            </m:r>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rPr>
                  <m:t>β</m:t>
                </m:r>
              </m:sub>
            </m:sSub>
            <m:r>
              <w:rPr>
                <w:rFonts w:ascii="Cambria Math" w:hAnsi="Cambria Math"/>
                <w:lang w:val="en-US"/>
              </w:rPr>
              <m:t>⋅</m:t>
            </m:r>
            <m:f>
              <m:fPr>
                <m:ctrlPr>
                  <w:rPr>
                    <w:rFonts w:ascii="Cambria Math" w:hAnsi="Cambria Math"/>
                  </w:rPr>
                </m:ctrlPr>
              </m:fPr>
              <m:num>
                <m:r>
                  <w:rPr>
                    <w:rFonts w:ascii="Cambria Math" w:hAnsi="Cambria Math"/>
                  </w:rPr>
                  <m:t>d</m:t>
                </m:r>
              </m:num>
              <m:den>
                <m:r>
                  <m:rPr>
                    <m:nor/>
                  </m:rPr>
                  <w:rPr>
                    <w:lang w:val="en-US"/>
                  </w:rPr>
                  <m:t>dt</m:t>
                </m:r>
              </m:den>
            </m:f>
            <m:r>
              <w:rPr>
                <w:rFonts w:ascii="Cambria Math" w:hAnsi="Cambria Math"/>
              </w:rPr>
              <m:t>β</m:t>
            </m:r>
            <m:r>
              <w:rPr>
                <w:rFonts w:ascii="Cambria Math" w:hAnsi="Cambria Math"/>
                <w:lang w:val="en-US"/>
              </w:rPr>
              <m:t>+</m:t>
            </m:r>
            <m:sSub>
              <m:sSubPr>
                <m:ctrlPr>
                  <w:rPr>
                    <w:rFonts w:ascii="Cambria Math" w:hAnsi="Cambria Math"/>
                  </w:rPr>
                </m:ctrlPr>
              </m:sSubPr>
              <m:e>
                <m:r>
                  <w:rPr>
                    <w:rFonts w:ascii="Cambria Math" w:hAnsi="Cambria Math"/>
                  </w:rPr>
                  <m:t>K</m:t>
                </m:r>
              </m:e>
              <m:sub>
                <m:r>
                  <w:rPr>
                    <w:rFonts w:ascii="Cambria Math" w:hAnsi="Cambria Math"/>
                  </w:rPr>
                  <m:t>pβ</m:t>
                </m:r>
              </m:sub>
            </m:sSub>
            <m:r>
              <w:rPr>
                <w:rFonts w:ascii="Cambria Math" w:hAnsi="Cambria Math"/>
                <w:lang w:val="en-US"/>
              </w:rPr>
              <m:t>⋅</m:t>
            </m:r>
            <m:r>
              <w:rPr>
                <w:rFonts w:ascii="Cambria Math" w:hAnsi="Cambria Math"/>
              </w:rPr>
              <m:t>β</m:t>
            </m:r>
            <m:r>
              <w:rPr>
                <w:rFonts w:ascii="Cambria Math" w:hAnsi="Cambria Math"/>
                <w:lang w:val="en-US"/>
              </w:rPr>
              <m:t>=</m:t>
            </m:r>
            <m:sSubSup>
              <m:sSubSupPr>
                <m:ctrlPr>
                  <w:rPr>
                    <w:rFonts w:ascii="Cambria Math" w:hAnsi="Cambria Math"/>
                  </w:rPr>
                </m:ctrlPr>
              </m:sSubSupPr>
              <m:e>
                <m:r>
                  <w:rPr>
                    <w:rFonts w:ascii="Cambria Math" w:hAnsi="Cambria Math"/>
                  </w:rPr>
                  <m:t>M</m:t>
                </m:r>
              </m:e>
              <m:sub>
                <m:r>
                  <w:rPr>
                    <w:rFonts w:ascii="Cambria Math" w:hAnsi="Cambria Math"/>
                  </w:rPr>
                  <m:t>X</m:t>
                </m:r>
              </m:sub>
              <m:sup>
                <m:r>
                  <w:rPr>
                    <w:rFonts w:ascii="Cambria Math" w:hAnsi="Cambria Math"/>
                    <w:lang w:val="en-US"/>
                  </w:rPr>
                  <m:t>∑</m:t>
                </m:r>
              </m:sup>
            </m:sSubSup>
          </m:e>
          <m:e/>
        </m:eqArr>
      </m:oMath>
    </w:p>
    <w:p w:rsidR="00EF2175" w:rsidRDefault="00685598">
      <w:pPr>
        <w:pStyle w:val="30"/>
        <w:ind w:end="2.15pt"/>
        <w:rPr>
          <w:sz w:val="28"/>
        </w:rPr>
      </w:pPr>
      <w:r>
        <w:rPr>
          <w:sz w:val="28"/>
        </w:rPr>
        <w:t>или в операторной форме:</w:t>
      </w:r>
    </w:p>
    <w:p w:rsidR="00EF2175" w:rsidRDefault="00685598">
      <w:pPr>
        <w:pStyle w:val="30"/>
        <w:ind w:end="2.15pt"/>
      </w:pPr>
      <w:r>
        <w:rPr>
          <w:sz w:val="28"/>
        </w:rPr>
        <w:tab/>
        <w:t xml:space="preserve">         </w:t>
      </w:r>
      <m:oMath>
        <m:eqArr>
          <m:eqArrPr>
            <m:ctrlPr>
              <w:rPr>
                <w:rFonts w:ascii="Cambria Math" w:hAnsi="Cambria Math"/>
              </w:rPr>
            </m:ctrlPr>
          </m:eqArrPr>
          <m:e>
            <m:sSub>
              <m:sSubPr>
                <m:ctrlPr>
                  <w:rPr>
                    <w:rFonts w:ascii="Cambria Math" w:hAnsi="Cambria Math"/>
                  </w:rPr>
                </m:ctrlPr>
              </m:sSubPr>
              <m:e>
                <m:r>
                  <w:rPr>
                    <w:rFonts w:ascii="Cambria Math" w:hAnsi="Cambria Math"/>
                  </w:rPr>
                  <m:t>J</m:t>
                </m:r>
              </m:e>
              <m:sub>
                <m:r>
                  <w:rPr>
                    <w:rFonts w:ascii="Cambria Math" w:hAnsi="Cambria Math"/>
                  </w:rPr>
                  <m:t>X</m:t>
                </m:r>
              </m:sub>
            </m:sSub>
            <m:r>
              <w:rPr>
                <w:rFonts w:ascii="Cambria Math" w:hAnsi="Cambria Math"/>
              </w:rPr>
              <m:t>⋅β(s)⋅</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β</m:t>
                </m:r>
              </m:sub>
            </m:sSub>
            <m:r>
              <w:rPr>
                <w:rFonts w:ascii="Cambria Math" w:hAnsi="Cambria Math"/>
              </w:rPr>
              <m:t>⋅β(s)⋅s+</m:t>
            </m:r>
            <m:sSub>
              <m:sSubPr>
                <m:ctrlPr>
                  <w:rPr>
                    <w:rFonts w:ascii="Cambria Math" w:hAnsi="Cambria Math"/>
                  </w:rPr>
                </m:ctrlPr>
              </m:sSubPr>
              <m:e>
                <m:r>
                  <w:rPr>
                    <w:rFonts w:ascii="Cambria Math" w:hAnsi="Cambria Math"/>
                  </w:rPr>
                  <m:t>K</m:t>
                </m:r>
              </m:e>
              <m:sub>
                <m:r>
                  <w:rPr>
                    <w:rFonts w:ascii="Cambria Math" w:hAnsi="Cambria Math"/>
                  </w:rPr>
                  <m:t>pβ</m:t>
                </m:r>
              </m:sub>
            </m:sSub>
            <m:r>
              <w:rPr>
                <w:rFonts w:ascii="Cambria Math" w:hAnsi="Cambria Math"/>
              </w:rPr>
              <m:t>⋅β(s)=</m:t>
            </m:r>
            <m:sSubSup>
              <m:sSubSupPr>
                <m:ctrlPr>
                  <w:rPr>
                    <w:rFonts w:ascii="Cambria Math" w:hAnsi="Cambria Math"/>
                  </w:rPr>
                </m:ctrlPr>
              </m:sSubSupPr>
              <m:e>
                <m:r>
                  <w:rPr>
                    <w:rFonts w:ascii="Cambria Math" w:hAnsi="Cambria Math"/>
                  </w:rPr>
                  <m:t>M</m:t>
                </m:r>
              </m:e>
              <m:sub>
                <m:r>
                  <w:rPr>
                    <w:rFonts w:ascii="Cambria Math" w:hAnsi="Cambria Math"/>
                  </w:rPr>
                  <m:t>X</m:t>
                </m:r>
              </m:sub>
              <m:sup>
                <m:r>
                  <w:rPr>
                    <w:rFonts w:ascii="Cambria Math" w:hAnsi="Cambria Math"/>
                  </w:rPr>
                  <m:t>∑</m:t>
                </m:r>
              </m:sup>
            </m:sSubSup>
          </m:e>
          <m:e/>
        </m:eqArr>
      </m:oMath>
    </w:p>
    <w:p w:rsidR="00EF2175" w:rsidRDefault="00685598">
      <w:pPr>
        <w:pStyle w:val="30"/>
        <w:ind w:end="2.15pt"/>
      </w:pPr>
      <w:r>
        <w:rPr>
          <w:sz w:val="28"/>
        </w:rPr>
        <w:tab/>
        <w:t xml:space="preserve">Структурная схема канала стабилизации по углу </w:t>
      </w:r>
      <w:r>
        <w:rPr>
          <w:rFonts w:ascii="Symbol" w:hAnsi="Symbol"/>
          <w:sz w:val="28"/>
        </w:rPr>
        <w:t></w:t>
      </w:r>
      <w:r>
        <w:rPr>
          <w:sz w:val="28"/>
        </w:rPr>
        <w:t xml:space="preserve"> имеет вид:</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rPr>
          <w:sz w:val="28"/>
        </w:rPr>
      </w:pPr>
      <w:r>
        <w:rPr>
          <w:sz w:val="28"/>
        </w:rPr>
        <w:tab/>
      </w:r>
    </w:p>
    <w:p w:rsidR="00EF2175" w:rsidRDefault="00685598">
      <w:pPr>
        <w:pStyle w:val="30"/>
        <w:ind w:end="2.15pt" w:firstLine="36pt"/>
        <w:rPr>
          <w:sz w:val="28"/>
        </w:rPr>
      </w:pPr>
      <w:r>
        <w:rPr>
          <w:sz w:val="28"/>
        </w:rPr>
        <w:t>Передаточная функция разомкнутой нескорректированной системы имеет вид:</w:t>
      </w:r>
    </w:p>
    <w:p w:rsidR="00EF2175" w:rsidRDefault="00685598">
      <w:pPr>
        <w:pStyle w:val="30"/>
        <w:ind w:end="2.15pt"/>
      </w:pPr>
      <w:r>
        <w:rPr>
          <w:sz w:val="28"/>
        </w:rPr>
        <w:tab/>
      </w:r>
      <w:r>
        <w:rPr>
          <w:sz w:val="28"/>
        </w:rPr>
        <w:tab/>
      </w:r>
      <m:oMath>
        <m:r>
          <w:rPr>
            <w:rFonts w:ascii="Cambria Math" w:hAnsi="Cambria Math"/>
          </w:rPr>
          <m:t>W(s)=</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pβ</m:t>
                </m:r>
              </m:sub>
            </m:sSub>
          </m:num>
          <m:den>
            <m:r>
              <w:rPr>
                <w:rFonts w:ascii="Cambria Math" w:hAnsi="Cambria Math"/>
              </w:rPr>
              <m:t>s(T⋅s+1)</m:t>
            </m:r>
          </m:den>
        </m:f>
        <m:r>
          <w:rPr>
            <w:rFonts w:ascii="Cambria Math" w:hAnsi="Cambria Math"/>
          </w:rPr>
          <m:t>,</m:t>
        </m:r>
        <m:r>
          <m:rPr>
            <m:nor/>
          </m:rPr>
          <m:t>где</m:t>
        </m:r>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rPr>
                  <m:t>J</m:t>
                </m:r>
              </m:e>
              <m:sub>
                <m:r>
                  <w:rPr>
                    <w:rFonts w:ascii="Cambria Math" w:hAnsi="Cambria Math"/>
                  </w:rPr>
                  <m:t>X</m:t>
                </m:r>
              </m:sub>
            </m:sSub>
          </m:num>
          <m:den>
            <m:sSub>
              <m:sSubPr>
                <m:ctrlPr>
                  <w:rPr>
                    <w:rFonts w:ascii="Cambria Math" w:hAnsi="Cambria Math"/>
                  </w:rPr>
                </m:ctrlPr>
              </m:sSubPr>
              <m:e>
                <m:r>
                  <w:rPr>
                    <w:rFonts w:ascii="Cambria Math" w:hAnsi="Cambria Math"/>
                  </w:rPr>
                  <m:t>D</m:t>
                </m:r>
              </m:e>
              <m:sub>
                <m:r>
                  <w:rPr>
                    <w:rFonts w:ascii="Cambria Math" w:hAnsi="Cambria Math"/>
                  </w:rPr>
                  <m:t>β</m:t>
                </m:r>
              </m:sub>
            </m:sSub>
          </m:den>
        </m:f>
        <m:r>
          <w:rPr>
            <w:rFonts w:ascii="Cambria Math" w:hAnsi="Cambria Math"/>
          </w:rPr>
          <m:t>=1</m:t>
        </m:r>
        <m:r>
          <m:rPr>
            <m:nor/>
          </m:rPr>
          <m:t>.069сек</m:t>
        </m:r>
      </m:oMath>
    </w:p>
    <w:p w:rsidR="00EF2175" w:rsidRDefault="00685598">
      <w:pPr>
        <w:pStyle w:val="30"/>
        <w:ind w:end="2.15pt"/>
        <w:rPr>
          <w:sz w:val="28"/>
        </w:rPr>
      </w:pPr>
      <w:r>
        <w:rPr>
          <w:sz w:val="28"/>
        </w:rPr>
        <w:t>Логарифмические амплитудно-фазочастотные характеристики разомкнутой системы имеют вид:</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Standard"/>
        <w:spacing w:line="18pt" w:lineRule="auto"/>
        <w:rPr>
          <w:sz w:val="28"/>
        </w:rPr>
      </w:pPr>
    </w:p>
    <w:p w:rsidR="00EF2175" w:rsidRDefault="00EF2175">
      <w:pPr>
        <w:pStyle w:val="Standard"/>
        <w:spacing w:line="18pt" w:lineRule="auto"/>
        <w:rPr>
          <w:sz w:val="28"/>
        </w:rPr>
      </w:pPr>
    </w:p>
    <w:p w:rsidR="00EF2175" w:rsidRDefault="00685598">
      <w:pPr>
        <w:pStyle w:val="Standard"/>
        <w:spacing w:line="18pt" w:lineRule="auto"/>
      </w:pPr>
      <w:r>
        <w:rPr>
          <w:sz w:val="28"/>
        </w:rPr>
        <mc:AlternateContent>
          <mc:Choice Requires="v">
            <w:object w:dxaOrig="72pt" w:dyaOrig="72pt">
              <v:shape id="Object53" o:spid="_x0000_s1036" type="#_x0000_t75" style="position:absolute;margin-left:0;margin-top:0;width:410.25pt;height:266.25pt;z-index:108;visibility:visible;mso-wrap-style:square;mso-position-horizontal-relative:text;mso-position-vertical-relative:text">
                <v:imagedata r:id="rId36" o:title=""/>
                <w10:wrap type="topAndBottom"/>
              </v:shape>
              <o:OLEObject Type="Embed" ProgID="Unknown" ShapeID="Object53" DrawAspect="Content" ObjectID="_1553521690" r:id="rId37"/>
            </w:object>
          </mc:Choice>
          <mc:Fallback>
            <w:object>
              <w:drawing>
                <wp:anchor distT="0" distB="0" distL="114300" distR="114300" simplePos="0" relativeHeight="251688960" behindDoc="0" locked="0" layoutInCell="1" allowOverlap="1" wp14:anchorId="17A22C48" wp14:editId="1F865B80">
                  <wp:simplePos x="0" y="0"/>
                  <wp:positionH relativeFrom="column">
                    <wp:posOffset>0</wp:posOffset>
                  </wp:positionH>
                  <wp:positionV relativeFrom="paragraph">
                    <wp:posOffset>0</wp:posOffset>
                  </wp:positionV>
                  <wp:extent cx="5210175" cy="3381375"/>
                  <wp:effectExtent l="0" t="0" r="9525" b="0"/>
                  <wp:wrapTopAndBottom/>
                  <wp:docPr id="24" name="Object5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10175"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685598">
      <w:pPr>
        <w:pStyle w:val="Standard"/>
        <w:spacing w:line="18pt" w:lineRule="auto"/>
      </w:pPr>
      <w:r>
        <w:rPr>
          <w:sz w:val="28"/>
        </w:rPr>
        <mc:AlternateContent>
          <mc:Choice Requires="v">
            <w:object w:dxaOrig="72pt" w:dyaOrig="72pt">
              <v:shape id="Object54" o:spid="_x0000_s1037" type="#_x0000_t75" style="position:absolute;margin-left:0;margin-top:0;width:412.5pt;height:266.25pt;z-index:109;visibility:visible;mso-wrap-style:square;mso-position-horizontal-relative:text;mso-position-vertical-relative:text">
                <v:imagedata r:id="rId39" o:title=""/>
                <w10:wrap type="topAndBottom"/>
              </v:shape>
              <o:OLEObject Type="Embed" ProgID="Unknown" ShapeID="Object54" DrawAspect="Content" ObjectID="_1553521691" r:id="rId40"/>
            </w:object>
          </mc:Choice>
          <mc:Fallback>
            <w:object>
              <w:drawing>
                <wp:anchor distT="0" distB="0" distL="114300" distR="114300" simplePos="0" relativeHeight="251689984" behindDoc="0" locked="0" layoutInCell="1" allowOverlap="1" wp14:anchorId="1DE4E402" wp14:editId="7C52A608">
                  <wp:simplePos x="0" y="0"/>
                  <wp:positionH relativeFrom="column">
                    <wp:posOffset>0</wp:posOffset>
                  </wp:positionH>
                  <wp:positionV relativeFrom="paragraph">
                    <wp:posOffset>0</wp:posOffset>
                  </wp:positionV>
                  <wp:extent cx="5238750" cy="3381375"/>
                  <wp:effectExtent l="0" t="0" r="0" b="0"/>
                  <wp:wrapTopAndBottom/>
                  <wp:docPr id="24" name="Object5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5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38750"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685598">
      <w:pPr>
        <w:pStyle w:val="Standard"/>
        <w:spacing w:line="18pt" w:lineRule="auto"/>
        <w:ind w:firstLine="36pt"/>
      </w:pPr>
      <w:r>
        <w:rPr>
          <w:sz w:val="28"/>
        </w:rPr>
        <w:t xml:space="preserve">Частота  среза: </w:t>
      </w:r>
      <w:r>
        <w:rPr>
          <w:rFonts w:ascii="Symbol" w:hAnsi="Symbol"/>
          <w:sz w:val="28"/>
        </w:rPr>
        <w:t></w:t>
      </w:r>
      <w:r>
        <w:rPr>
          <w:sz w:val="28"/>
          <w:vertAlign w:val="subscript"/>
        </w:rPr>
        <w:t>СР</w:t>
      </w:r>
      <w:r>
        <w:rPr>
          <w:sz w:val="28"/>
        </w:rPr>
        <w:t xml:space="preserve"> = 39,9 Гц (250,49 рад/сек).</w:t>
      </w:r>
    </w:p>
    <w:p w:rsidR="00EF2175" w:rsidRDefault="00685598">
      <w:pPr>
        <w:pStyle w:val="30"/>
        <w:ind w:end="2.15pt"/>
      </w:pPr>
      <w:r>
        <w:rPr>
          <w:sz w:val="28"/>
        </w:rPr>
        <w:t xml:space="preserve">Из приведенного графика видно, что запас по амплитуде </w:t>
      </w:r>
      <w:r>
        <w:rPr>
          <w:rFonts w:ascii="Symbol" w:hAnsi="Symbol"/>
          <w:sz w:val="28"/>
        </w:rPr>
        <w:t></w:t>
      </w:r>
      <w:r>
        <w:rPr>
          <w:sz w:val="28"/>
        </w:rPr>
        <w:t>А</w:t>
      </w:r>
      <w:r>
        <w:rPr>
          <w:rFonts w:ascii="Symbol" w:hAnsi="Symbol"/>
          <w:sz w:val="28"/>
        </w:rPr>
        <w:t></w:t>
      </w:r>
      <w:r>
        <w:rPr>
          <w:rFonts w:ascii="Symbol" w:hAnsi="Symbol"/>
          <w:sz w:val="28"/>
        </w:rPr>
        <w:t></w:t>
      </w:r>
      <w:r>
        <w:rPr>
          <w:sz w:val="28"/>
        </w:rPr>
        <w:t xml:space="preserve">, а запас по фазе </w:t>
      </w:r>
      <w:r>
        <w:rPr>
          <w:rFonts w:ascii="Symbol" w:hAnsi="Symbol"/>
          <w:sz w:val="28"/>
        </w:rPr>
        <w:t></w:t>
      </w:r>
      <w:r>
        <w:rPr>
          <w:rFonts w:ascii="Symbol" w:hAnsi="Symbol"/>
          <w:sz w:val="28"/>
        </w:rPr>
        <w:t></w:t>
      </w:r>
      <w:r>
        <w:rPr>
          <w:rFonts w:ascii="Symbol" w:hAnsi="Symbol"/>
          <w:sz w:val="28"/>
        </w:rPr>
        <w:t></w:t>
      </w:r>
      <w:r>
        <w:rPr>
          <w:sz w:val="28"/>
        </w:rPr>
        <w:t xml:space="preserve">0. Из этого следует, что система находится на границе устойчивости. Также нам необходимо уменьшить частоту среза </w:t>
      </w:r>
      <w:r>
        <w:rPr>
          <w:rFonts w:ascii="Symbol" w:hAnsi="Symbol"/>
          <w:sz w:val="28"/>
        </w:rPr>
        <w:t></w:t>
      </w:r>
      <w:r>
        <w:rPr>
          <w:sz w:val="28"/>
          <w:vertAlign w:val="subscript"/>
        </w:rPr>
        <w:t>СР</w:t>
      </w:r>
      <w:r>
        <w:rPr>
          <w:sz w:val="28"/>
        </w:rPr>
        <w:t>,  путем введения в контур обратной связи корректирующего устройства вида:</w:t>
      </w:r>
    </w:p>
    <w:p w:rsidR="00EF2175" w:rsidRDefault="00685598">
      <w:pPr>
        <w:pStyle w:val="30"/>
        <w:ind w:start="108pt" w:end="2.15pt" w:firstLine="36pt"/>
        <w:jc w:val="start"/>
      </w:pPr>
      <m:oMathPara>
        <m:oMathParaPr>
          <m:jc m:val="left"/>
        </m:oMathParaPr>
        <m:oMath>
          <m:sSub>
            <m:sSubPr>
              <m:ctrlPr>
                <w:rPr>
                  <w:rFonts w:ascii="Cambria Math" w:hAnsi="Cambria Math"/>
                </w:rPr>
              </m:ctrlPr>
            </m:sSubPr>
            <m:e>
              <m:r>
                <w:rPr>
                  <w:rFonts w:ascii="Cambria Math" w:hAnsi="Cambria Math"/>
                </w:rPr>
                <m:t>W</m:t>
              </m:r>
            </m:e>
            <m:sub>
              <m:r>
                <w:rPr>
                  <w:rFonts w:ascii="Cambria Math" w:hAnsi="Cambria Math"/>
                </w:rPr>
                <m:t>P</m:t>
              </m:r>
            </m:sub>
          </m:sSub>
          <m:r>
            <w:rPr>
              <w:rFonts w:ascii="Cambria Math" w:hAnsi="Cambria Math"/>
            </w:rPr>
            <m:t>(ω)=</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⋅s+1)</m:t>
              </m:r>
            </m:num>
            <m:den>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⋅s+1)</m:t>
              </m:r>
            </m:den>
          </m:f>
        </m:oMath>
      </m:oMathPara>
    </w:p>
    <w:p w:rsidR="00EF2175" w:rsidRDefault="00685598">
      <w:pPr>
        <w:pStyle w:val="30"/>
        <w:ind w:end="2.15pt"/>
        <w:rPr>
          <w:sz w:val="28"/>
        </w:rPr>
      </w:pPr>
      <w:r>
        <w:rPr>
          <w:sz w:val="28"/>
        </w:rPr>
        <w:t>В качестве параметров корректирующего устройства выбираем следующие значения:</w:t>
      </w:r>
    </w:p>
    <w:p w:rsidR="00EF2175" w:rsidRDefault="00685598">
      <w:pPr>
        <w:pStyle w:val="30"/>
        <w:ind w:end="2.15pt" w:firstLine="36pt"/>
        <w:jc w:val="start"/>
      </w:pP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=1</m:t>
          </m:r>
          <m:r>
            <m:rPr>
              <m:nor/>
            </m:rPr>
            <m:t>cек</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0</m:t>
              </m:r>
              <m:r>
                <m:rPr>
                  <m:nor/>
                </m:rPr>
                <m:t>.</m:t>
              </m:r>
              <m:r>
                <w:rPr>
                  <w:rFonts w:ascii="Cambria Math" w:hAnsi="Cambria Math"/>
                </w:rPr>
                <m:t>5</m:t>
              </m:r>
            </m:den>
          </m:f>
          <m:r>
            <m:rPr>
              <m:nor/>
            </m:rPr>
            <m:t>cек</m:t>
          </m:r>
        </m:oMath>
      </m:oMathPara>
    </w:p>
    <w:p w:rsidR="00EF2175" w:rsidRDefault="00EF2175">
      <w:pPr>
        <w:pStyle w:val="30"/>
        <w:ind w:end="2.15pt"/>
        <w:rPr>
          <w:sz w:val="28"/>
        </w:rPr>
      </w:pPr>
    </w:p>
    <w:p w:rsidR="00EF2175" w:rsidRDefault="00685598">
      <w:pPr>
        <w:pStyle w:val="30"/>
        <w:ind w:end="2.15pt"/>
        <w:rPr>
          <w:sz w:val="28"/>
        </w:rPr>
      </w:pPr>
      <w:r>
        <w:rPr>
          <w:sz w:val="28"/>
        </w:rPr>
        <w:t>Структурная схема скорректированной системы имеет вид:</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rPr>
          <w:sz w:val="28"/>
        </w:rPr>
      </w:pPr>
      <w:r>
        <w:rPr>
          <w:sz w:val="28"/>
        </w:rPr>
        <w:tab/>
        <w:t>Логарифмические амплитудно-фазочастотные характеристики скорректированной системы имеют вид:</w:t>
      </w:r>
    </w:p>
    <w:p w:rsidR="00EF2175" w:rsidRDefault="00EF2175">
      <w:pPr>
        <w:pStyle w:val="Standard"/>
        <w:spacing w:line="18pt" w:lineRule="auto"/>
        <w:rPr>
          <w:sz w:val="28"/>
        </w:rPr>
      </w:pPr>
    </w:p>
    <w:p w:rsidR="00EF2175" w:rsidRDefault="00EF2175">
      <w:pPr>
        <w:pStyle w:val="Standard"/>
        <w:spacing w:line="18pt" w:lineRule="auto"/>
        <w:rPr>
          <w:sz w:val="28"/>
        </w:rPr>
      </w:pPr>
    </w:p>
    <w:p w:rsidR="00EF2175" w:rsidRDefault="00EF2175">
      <w:pPr>
        <w:pStyle w:val="Standard"/>
        <w:spacing w:line="18pt" w:lineRule="auto"/>
        <w:rPr>
          <w:sz w:val="28"/>
        </w:rPr>
      </w:pPr>
    </w:p>
    <w:p w:rsidR="00EF2175" w:rsidRDefault="00EF2175">
      <w:pPr>
        <w:pStyle w:val="Standard"/>
        <w:spacing w:line="18pt" w:lineRule="auto"/>
        <w:rPr>
          <w:sz w:val="28"/>
        </w:rPr>
      </w:pPr>
    </w:p>
    <w:p w:rsidR="00EF2175" w:rsidRDefault="00685598">
      <w:pPr>
        <w:pStyle w:val="Standard"/>
        <w:spacing w:line="18pt" w:lineRule="auto"/>
      </w:pPr>
      <w:r>
        <w:rPr>
          <w:noProof/>
          <w:sz w:val="28"/>
          <w:lang w:eastAsia="ru-RU" w:bidi="ar-SA"/>
        </w:rPr>
        <w:drawing>
          <wp:anchor distT="0" distB="0" distL="114300" distR="114300" simplePos="0" relativeHeight="110" behindDoc="0" locked="0" layoutInCell="1" allowOverlap="1">
            <wp:simplePos x="0" y="0"/>
            <wp:positionH relativeFrom="column">
              <wp:posOffset>95371</wp:posOffset>
            </wp:positionH>
            <wp:positionV relativeFrom="paragraph">
              <wp:posOffset>3779672</wp:posOffset>
            </wp:positionV>
            <wp:extent cx="5295930" cy="3381451"/>
            <wp:effectExtent l="0" t="0" r="0" b="0"/>
            <wp:wrapNone/>
            <wp:docPr id="24" name="graphics3"/>
            <wp:cNvGraphicFramePr/>
            <a:graphic xmlns:a="http://purl.oclc.org/ooxml/drawingml/main">
              <a:graphicData uri="http://purl.oclc.org/ooxml/drawingml/picture">
                <pic:pic xmlns:pic="http://purl.oclc.org/ooxml/drawingml/picture">
                  <pic:nvPicPr>
                    <pic:cNvPr id="0" name=""/>
                    <pic:cNvPicPr/>
                  </pic:nvPicPr>
                  <pic:blipFill>
                    <a:blip r:embed="rId42">
                      <a:lum/>
                      <a:alphaModFix/>
                    </a:blip>
                    <a:srcRect/>
                    <a:stretch>
                      <a:fillRect/>
                    </a:stretch>
                  </pic:blipFill>
                  <pic:spPr>
                    <a:xfrm>
                      <a:off x="0" y="0"/>
                      <a:ext cx="5295930" cy="3381451"/>
                    </a:xfrm>
                    <a:prstGeom prst="rect">
                      <a:avLst/>
                    </a:prstGeom>
                    <a:noFill/>
                    <a:ln>
                      <a:noFill/>
                      <a:prstDash/>
                    </a:ln>
                  </pic:spPr>
                </pic:pic>
              </a:graphicData>
            </a:graphic>
          </wp:anchor>
        </w:drawing>
      </w:r>
      <w:r>
        <w:rPr>
          <w:sz w:val="28"/>
        </w:rPr>
        <w:tab/>
      </w:r>
      <w:r>
        <w:rPr>
          <w:sz w:val="28"/>
        </w:rPr>
        <mc:AlternateContent>
          <mc:Choice Requires="v">
            <w:object w:dxaOrig="72pt" w:dyaOrig="72pt">
              <v:shape id="Object57" o:spid="_x0000_s1038" type="#_x0000_t75" style="position:absolute;margin-left:0;margin-top:0;width:421.5pt;height:266.25pt;z-index:117;visibility:visible;mso-wrap-style:square;mso-position-horizontal-relative:text;mso-position-vertical-relative:text">
                <v:imagedata r:id="rId43" o:title=""/>
                <w10:wrap type="topAndBottom"/>
              </v:shape>
              <o:OLEObject Type="Embed" ProgID="Unknown" ShapeID="Object57" DrawAspect="Content" ObjectID="_1553521692" r:id="rId44"/>
            </w:object>
          </mc:Choice>
          <mc:Fallback>
            <w:object>
              <w:drawing>
                <wp:anchor distT="0" distB="0" distL="114300" distR="114300" simplePos="0" relativeHeight="251692032" behindDoc="0" locked="0" layoutInCell="1" allowOverlap="1" wp14:anchorId="385EA1E0" wp14:editId="1F688C08">
                  <wp:simplePos x="0" y="0"/>
                  <wp:positionH relativeFrom="column">
                    <wp:posOffset>0</wp:posOffset>
                  </wp:positionH>
                  <wp:positionV relativeFrom="paragraph">
                    <wp:posOffset>0</wp:posOffset>
                  </wp:positionV>
                  <wp:extent cx="5353050" cy="3381375"/>
                  <wp:effectExtent l="0" t="0" r="0" b="0"/>
                  <wp:wrapTopAndBottom/>
                  <wp:docPr id="25" name="Object5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5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53050"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ind w:firstLine="36pt"/>
        <w:rPr>
          <w:sz w:val="28"/>
        </w:rPr>
      </w:pPr>
    </w:p>
    <w:p w:rsidR="00EF2175" w:rsidRDefault="00EF2175">
      <w:pPr>
        <w:pStyle w:val="Standard"/>
        <w:spacing w:line="18pt" w:lineRule="auto"/>
        <w:rPr>
          <w:sz w:val="28"/>
        </w:rPr>
      </w:pPr>
    </w:p>
    <w:p w:rsidR="00EF2175" w:rsidRDefault="00685598">
      <w:pPr>
        <w:pStyle w:val="Standard"/>
        <w:spacing w:line="18pt" w:lineRule="auto"/>
        <w:ind w:firstLine="36pt"/>
      </w:pPr>
      <w:r>
        <w:rPr>
          <w:sz w:val="28"/>
        </w:rPr>
        <w:t xml:space="preserve">Частота  среза: </w:t>
      </w:r>
      <w:r>
        <w:rPr>
          <w:rFonts w:ascii="Symbol" w:hAnsi="Symbol"/>
          <w:sz w:val="28"/>
        </w:rPr>
        <w:t></w:t>
      </w:r>
      <w:r>
        <w:rPr>
          <w:sz w:val="28"/>
          <w:vertAlign w:val="subscript"/>
        </w:rPr>
        <w:t>СР</w:t>
      </w:r>
      <w:r>
        <w:rPr>
          <w:sz w:val="28"/>
        </w:rPr>
        <w:t xml:space="preserve"> = 28,19 Гц (177,12 рад/сек).</w:t>
      </w:r>
    </w:p>
    <w:p w:rsidR="00EF2175" w:rsidRDefault="00685598">
      <w:pPr>
        <w:pStyle w:val="30"/>
        <w:ind w:end="2.15pt"/>
        <w:rPr>
          <w:sz w:val="28"/>
        </w:rPr>
      </w:pPr>
      <w:r>
        <w:rPr>
          <w:sz w:val="28"/>
        </w:rPr>
        <w:tab/>
        <w:t>Мы видим, что введение корректирующего звена уменьшило частоту среза. Введем в контур обратной связи корректирующее звено вида:</w:t>
      </w:r>
    </w:p>
    <w:p w:rsidR="00EF2175" w:rsidRDefault="00685598">
      <w:pPr>
        <w:pStyle w:val="30"/>
        <w:ind w:end="2.15pt"/>
        <w:rPr>
          <w:sz w:val="28"/>
        </w:rPr>
      </w:pPr>
      <w:r>
        <w:rPr>
          <w:sz w:val="28"/>
        </w:rPr>
        <w:tab/>
      </w:r>
      <w:r>
        <w:rPr>
          <w:sz w:val="28"/>
        </w:rPr>
        <w:tab/>
        <w:t xml:space="preserve">         </w:t>
      </w:r>
    </w:p>
    <w:p w:rsidR="00EF2175" w:rsidRDefault="00685598">
      <w:pPr>
        <w:pStyle w:val="30"/>
        <w:ind w:end="2.15pt"/>
      </w:pPr>
      <w:r>
        <w:rPr>
          <w:sz w:val="28"/>
        </w:rPr>
        <w:t xml:space="preserve">          </w:t>
      </w:r>
      <w:r>
        <w:rPr>
          <w:sz w:val="28"/>
        </w:rPr>
        <w:tab/>
      </w:r>
      <w:r>
        <w:rPr>
          <w:sz w:val="28"/>
        </w:rPr>
        <w:tab/>
      </w:r>
      <w:r>
        <w:rPr>
          <w:sz w:val="28"/>
        </w:rPr>
        <w:tab/>
        <w:t xml:space="preserve"> </w:t>
      </w:r>
      <m:oMath>
        <m:sSub>
          <m:sSubPr>
            <m:ctrlPr>
              <w:rPr>
                <w:rFonts w:ascii="Cambria Math" w:hAnsi="Cambria Math"/>
              </w:rPr>
            </m:ctrlPr>
          </m:sSubPr>
          <m:e>
            <m:r>
              <w:rPr>
                <w:rFonts w:ascii="Cambria Math" w:hAnsi="Cambria Math"/>
              </w:rPr>
              <m:t>W</m:t>
            </m:r>
          </m:e>
          <m:sub>
            <m:r>
              <w:rPr>
                <w:rFonts w:ascii="Cambria Math" w:hAnsi="Cambria Math"/>
              </w:rPr>
              <m:t>P</m:t>
            </m:r>
          </m:sub>
        </m:sSub>
        <m:r>
          <w:rPr>
            <w:rFonts w:ascii="Cambria Math" w:hAnsi="Cambria Math"/>
          </w:rPr>
          <m:t>(ω)=</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⋅s+1)</m:t>
            </m:r>
          </m:num>
          <m:den>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4</m:t>
                </m:r>
              </m:sub>
            </m:sSub>
            <m:r>
              <w:rPr>
                <w:rFonts w:ascii="Cambria Math" w:hAnsi="Cambria Math"/>
              </w:rPr>
              <m:t>⋅s+1)⋅(</m:t>
            </m:r>
            <m:sSub>
              <m:sSubPr>
                <m:ctrlPr>
                  <w:rPr>
                    <w:rFonts w:ascii="Cambria Math" w:hAnsi="Cambria Math"/>
                  </w:rPr>
                </m:ctrlPr>
              </m:sSubPr>
              <m:e>
                <m:r>
                  <w:rPr>
                    <w:rFonts w:ascii="Cambria Math" w:hAnsi="Cambria Math"/>
                  </w:rPr>
                  <m:t>T</m:t>
                </m:r>
              </m:e>
              <m:sub>
                <m:r>
                  <w:rPr>
                    <w:rFonts w:ascii="Cambria Math" w:hAnsi="Cambria Math"/>
                  </w:rPr>
                  <m:t>5</m:t>
                </m:r>
              </m:sub>
            </m:sSub>
            <m:r>
              <w:rPr>
                <w:rFonts w:ascii="Cambria Math" w:hAnsi="Cambria Math"/>
              </w:rPr>
              <m:t>⋅s+1)</m:t>
            </m:r>
          </m:den>
        </m:f>
      </m:oMath>
    </w:p>
    <w:p w:rsidR="00EF2175" w:rsidRDefault="00EF2175">
      <w:pPr>
        <w:pStyle w:val="30"/>
        <w:ind w:end="2.15pt"/>
        <w:rPr>
          <w:sz w:val="28"/>
        </w:rPr>
      </w:pPr>
    </w:p>
    <w:p w:rsidR="00EF2175" w:rsidRDefault="00685598">
      <w:pPr>
        <w:pStyle w:val="30"/>
        <w:ind w:end="2.15pt" w:firstLine="36pt"/>
        <w:rPr>
          <w:sz w:val="28"/>
        </w:rPr>
      </w:pPr>
      <w:r>
        <w:rPr>
          <w:sz w:val="28"/>
        </w:rPr>
        <w:t>Параметры корректирующего устройства будут иметь следующие значения:</w:t>
      </w:r>
    </w:p>
    <w:p w:rsidR="00EF2175" w:rsidRDefault="00EF2175">
      <w:pPr>
        <w:pStyle w:val="30"/>
        <w:ind w:end="2.15pt" w:firstLine="36pt"/>
        <w:rPr>
          <w:sz w:val="28"/>
        </w:rPr>
      </w:pPr>
    </w:p>
    <w:p w:rsidR="00EF2175" w:rsidRDefault="00685598">
      <w:pPr>
        <w:pStyle w:val="30"/>
        <w:ind w:end="2.15pt" w:firstLine="36pt"/>
        <w:jc w:val="start"/>
      </w:pP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rPr>
                <m:t>1</m:t>
              </m:r>
            </m:num>
            <m:den>
              <m:r>
                <m:rPr>
                  <m:nor/>
                </m:rPr>
                <m:t>130</m:t>
              </m:r>
            </m:den>
          </m:f>
          <m:r>
            <m:rPr>
              <m:nor/>
            </m:rPr>
            <m:t>cек</m:t>
          </m:r>
          <m:sSub>
            <m:sSubPr>
              <m:ctrlPr>
                <w:rPr>
                  <w:rFonts w:ascii="Cambria Math" w:hAnsi="Cambria Math"/>
                </w:rPr>
              </m:ctrlPr>
            </m:sSubPr>
            <m:e>
              <m:r>
                <w:rPr>
                  <w:rFonts w:ascii="Cambria Math" w:hAnsi="Cambria Math"/>
                </w:rPr>
                <m:t>T</m:t>
              </m:r>
            </m:e>
            <m:sub>
              <m:r>
                <w:rPr>
                  <w:rFonts w:ascii="Cambria Math" w:hAnsi="Cambria Math"/>
                </w:rPr>
                <m:t>4</m:t>
              </m:r>
            </m:sub>
          </m:sSub>
          <m:r>
            <w:rPr>
              <w:rFonts w:ascii="Cambria Math" w:hAnsi="Cambria Math"/>
            </w:rPr>
            <m:t>=</m:t>
          </m:r>
          <m:f>
            <m:fPr>
              <m:ctrlPr>
                <w:rPr>
                  <w:rFonts w:ascii="Cambria Math" w:hAnsi="Cambria Math"/>
                </w:rPr>
              </m:ctrlPr>
            </m:fPr>
            <m:num>
              <m:r>
                <w:rPr>
                  <w:rFonts w:ascii="Cambria Math" w:hAnsi="Cambria Math"/>
                </w:rPr>
                <m:t>1</m:t>
              </m:r>
            </m:num>
            <m:den>
              <m:r>
                <m:rPr>
                  <m:nor/>
                </m:rPr>
                <m:t>450</m:t>
              </m:r>
            </m:den>
          </m:f>
          <m:r>
            <m:rPr>
              <m:nor/>
            </m:rPr>
            <m:t>cек</m:t>
          </m:r>
          <m:sSub>
            <m:sSubPr>
              <m:ctrlPr>
                <w:rPr>
                  <w:rFonts w:ascii="Cambria Math" w:hAnsi="Cambria Math"/>
                </w:rPr>
              </m:ctrlPr>
            </m:sSubPr>
            <m:e>
              <m:r>
                <w:rPr>
                  <w:rFonts w:ascii="Cambria Math" w:hAnsi="Cambria Math"/>
                </w:rPr>
                <m:t>T</m:t>
              </m:r>
            </m:e>
            <m:sub>
              <m:r>
                <w:rPr>
                  <w:rFonts w:ascii="Cambria Math" w:hAnsi="Cambria Math"/>
                </w:rPr>
                <m:t>5</m:t>
              </m:r>
            </m:sub>
          </m:sSub>
          <m:r>
            <w:rPr>
              <w:rFonts w:ascii="Cambria Math" w:hAnsi="Cambria Math"/>
            </w:rPr>
            <m:t>=</m:t>
          </m:r>
          <m:f>
            <m:fPr>
              <m:ctrlPr>
                <w:rPr>
                  <w:rFonts w:ascii="Cambria Math" w:hAnsi="Cambria Math"/>
                </w:rPr>
              </m:ctrlPr>
            </m:fPr>
            <m:num>
              <m:r>
                <w:rPr>
                  <w:rFonts w:ascii="Cambria Math" w:hAnsi="Cambria Math"/>
                </w:rPr>
                <m:t>1</m:t>
              </m:r>
            </m:num>
            <m:den>
              <m:r>
                <m:rPr>
                  <m:nor/>
                </m:rPr>
                <m:t>5000</m:t>
              </m:r>
            </m:den>
          </m:f>
          <m:r>
            <m:rPr>
              <m:nor/>
            </m:rPr>
            <m:t>сек</m:t>
          </m:r>
        </m:oMath>
      </m:oMathPara>
    </w:p>
    <w:p w:rsidR="00EF2175" w:rsidRDefault="00EF2175">
      <w:pPr>
        <w:pStyle w:val="30"/>
        <w:ind w:end="2.15pt" w:firstLine="36pt"/>
        <w:rPr>
          <w:sz w:val="28"/>
        </w:rPr>
      </w:pPr>
    </w:p>
    <w:p w:rsidR="00EF2175" w:rsidRDefault="00685598">
      <w:pPr>
        <w:pStyle w:val="30"/>
        <w:ind w:end="2.15pt"/>
        <w:rPr>
          <w:sz w:val="28"/>
        </w:rPr>
      </w:pPr>
      <w:r>
        <w:rPr>
          <w:sz w:val="28"/>
        </w:rPr>
        <w:t xml:space="preserve"> </w:t>
      </w:r>
      <w:r>
        <w:rPr>
          <w:sz w:val="28"/>
        </w:rPr>
        <w:tab/>
        <w:t>Структурная схема скорректированной системы:</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rPr>
          <w:sz w:val="28"/>
        </w:rPr>
      </w:pPr>
      <w:r>
        <w:rPr>
          <w:sz w:val="28"/>
        </w:rPr>
        <w:tab/>
        <w:t>Логарифмические амплитудно-фазочастотные характеристики скорректированной системы имеют вид:</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30"/>
        <w:ind w:end="2.15pt"/>
      </w:pPr>
      <w:r>
        <w:rPr>
          <w:sz w:val="28"/>
        </w:rPr>
        <mc:AlternateContent>
          <mc:Choice Requires="v">
            <w:object w:dxaOrig="72pt" w:dyaOrig="72pt">
              <v:shape id="Object60" o:spid="_x0000_s1039" type="#_x0000_t75" style="position:absolute;left:0;text-align:left;margin-left:0;margin-top:0;width:426pt;height:266.25pt;z-index:113;visibility:visible;mso-wrap-style:square;mso-position-horizontal-relative:text;mso-position-vertical-relative:text">
                <v:imagedata r:id="rId46" o:title=""/>
                <w10:wrap type="topAndBottom"/>
              </v:shape>
              <o:OLEObject Type="Embed" ProgID="Unknown" ShapeID="Object60" DrawAspect="Content" ObjectID="_1553521693" r:id="rId47"/>
            </w:object>
          </mc:Choice>
          <mc:Fallback>
            <w:object>
              <w:drawing>
                <wp:anchor distT="0" distB="0" distL="114300" distR="114300" simplePos="0" relativeHeight="251692032" behindDoc="0" locked="0" layoutInCell="1" allowOverlap="1" wp14:anchorId="69684CA2" wp14:editId="52B208D8">
                  <wp:simplePos x="0" y="0"/>
                  <wp:positionH relativeFrom="column">
                    <wp:posOffset>0</wp:posOffset>
                  </wp:positionH>
                  <wp:positionV relativeFrom="paragraph">
                    <wp:posOffset>0</wp:posOffset>
                  </wp:positionV>
                  <wp:extent cx="5410200" cy="3381375"/>
                  <wp:effectExtent l="0" t="0" r="0" b="0"/>
                  <wp:wrapTopAndBottom/>
                  <wp:docPr id="25" name="Object6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6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10200"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685598">
      <w:pPr>
        <w:pStyle w:val="30"/>
        <w:ind w:end="2.15pt"/>
      </w:pPr>
      <w:r>
        <w:rPr>
          <w:sz w:val="28"/>
        </w:rPr>
        <mc:AlternateContent>
          <mc:Choice Requires="v">
            <w:object w:dxaOrig="72pt" w:dyaOrig="72pt">
              <v:shape id="Object61" o:spid="_x0000_s1040" type="#_x0000_t75" style="position:absolute;left:0;text-align:left;margin-left:0;margin-top:0;width:421.5pt;height:266.25pt;z-index:112;visibility:visible;mso-wrap-style:square;mso-position-horizontal-relative:text;mso-position-vertical-relative:text">
                <v:imagedata r:id="rId49" o:title=""/>
                <w10:wrap type="topAndBottom"/>
              </v:shape>
              <o:OLEObject Type="Embed" ProgID="Unknown" ShapeID="Object61" DrawAspect="Content" ObjectID="_1553521694" r:id="rId50"/>
            </w:object>
          </mc:Choice>
          <mc:Fallback>
            <w:object>
              <w:drawing>
                <wp:anchor distT="0" distB="0" distL="114300" distR="114300" simplePos="0" relativeHeight="251692032" behindDoc="0" locked="0" layoutInCell="1" allowOverlap="1" wp14:anchorId="4FC41CDF" wp14:editId="1CA00143">
                  <wp:simplePos x="0" y="0"/>
                  <wp:positionH relativeFrom="column">
                    <wp:posOffset>0</wp:posOffset>
                  </wp:positionH>
                  <wp:positionV relativeFrom="paragraph">
                    <wp:posOffset>0</wp:posOffset>
                  </wp:positionV>
                  <wp:extent cx="5353050" cy="3381375"/>
                  <wp:effectExtent l="0" t="0" r="0" b="0"/>
                  <wp:wrapTopAndBottom/>
                  <wp:docPr id="25" name="Object6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6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53050"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685598">
      <w:pPr>
        <w:pStyle w:val="30"/>
        <w:ind w:end="2.15pt"/>
      </w:pPr>
      <w:r>
        <w:rPr>
          <w:sz w:val="28"/>
        </w:rPr>
        <w:tab/>
        <w:t xml:space="preserve">Полученные параметры скорректированной системы соответственно равны: частота среза </w:t>
      </w:r>
      <w:r>
        <w:rPr>
          <w:sz w:val="28"/>
          <w:vertAlign w:val="subscript"/>
        </w:rPr>
        <w:t xml:space="preserve"> </w:t>
      </w:r>
      <w:r>
        <w:rPr>
          <w:rFonts w:ascii="Symbol" w:hAnsi="Symbol"/>
          <w:sz w:val="28"/>
        </w:rPr>
        <w:t></w:t>
      </w:r>
      <w:r>
        <w:rPr>
          <w:sz w:val="28"/>
          <w:vertAlign w:val="subscript"/>
        </w:rPr>
        <w:t>СР</w:t>
      </w:r>
      <w:r>
        <w:rPr>
          <w:sz w:val="28"/>
        </w:rPr>
        <w:t xml:space="preserve"> = 38,4 Гц (241,3 рад/сек), запас устойчивости по амплитуде </w:t>
      </w:r>
      <w:r>
        <w:rPr>
          <w:rFonts w:ascii="Symbol" w:hAnsi="Symbol"/>
          <w:sz w:val="28"/>
        </w:rPr>
        <w:t></w:t>
      </w:r>
      <w:r>
        <w:rPr>
          <w:sz w:val="28"/>
        </w:rPr>
        <w:t xml:space="preserve">А = 24,24 дБ, запас устойчивости по фазе </w:t>
      </w:r>
      <w:r>
        <w:rPr>
          <w:rFonts w:ascii="Symbol" w:hAnsi="Symbol"/>
          <w:sz w:val="28"/>
        </w:rPr>
        <w:t></w:t>
      </w:r>
      <w:r>
        <w:rPr>
          <w:rFonts w:ascii="Symbol" w:hAnsi="Symbol"/>
          <w:sz w:val="28"/>
        </w:rPr>
        <w:t></w:t>
      </w:r>
      <w:r>
        <w:rPr>
          <w:sz w:val="28"/>
        </w:rPr>
        <w:t xml:space="preserve"> = 30,8</w:t>
      </w:r>
      <w:r>
        <w:rPr>
          <w:sz w:val="28"/>
          <w:vertAlign w:val="superscript"/>
        </w:rPr>
        <w:t>0</w:t>
      </w:r>
      <w:r>
        <w:rPr>
          <w:sz w:val="28"/>
        </w:rPr>
        <w:t>. Запасы устойчивости являются вполне достаточными, следовательно, параметры корректирующего устройства в цепи обратной связи выбраны верно.</w:t>
      </w:r>
    </w:p>
    <w:p w:rsidR="00EF2175" w:rsidRDefault="00EF2175">
      <w:pPr>
        <w:pStyle w:val="30"/>
        <w:ind w:end="2.15pt"/>
        <w:rPr>
          <w:sz w:val="28"/>
        </w:rPr>
      </w:pPr>
    </w:p>
    <w:p w:rsidR="00EF2175" w:rsidRDefault="00685598">
      <w:pPr>
        <w:pStyle w:val="30"/>
        <w:ind w:end="2.15pt" w:firstLine="36pt"/>
      </w:pPr>
      <w:r>
        <w:rPr>
          <w:sz w:val="28"/>
        </w:rPr>
        <w:t xml:space="preserve">Проверим требование по коэффициенту подавления колебаний           К = 60 дБ  на частоте </w:t>
      </w:r>
      <w:r>
        <w:rPr>
          <w:sz w:val="28"/>
          <w:lang w:val="en-US"/>
        </w:rPr>
        <w:t>f</w:t>
      </w:r>
      <w:r>
        <w:rPr>
          <w:sz w:val="28"/>
        </w:rPr>
        <w:t xml:space="preserve"> = 2.5Гц.</w:t>
      </w:r>
    </w:p>
    <w:p w:rsidR="00EF2175" w:rsidRDefault="00685598">
      <w:pPr>
        <w:pStyle w:val="30"/>
        <w:ind w:end="2.15pt"/>
      </w:pPr>
      <w:r>
        <w:rPr>
          <w:sz w:val="28"/>
        </w:rPr>
        <mc:AlternateContent>
          <mc:Choice Requires="v">
            <w:object w:dxaOrig="72pt" w:dyaOrig="72pt">
              <v:shape id="Object62" o:spid="_x0000_s1041" type="#_x0000_t75" style="position:absolute;left:0;text-align:left;margin-left:0;margin-top:0;width:416.25pt;height:266.25pt;z-index:114;visibility:visible;mso-wrap-style:square;mso-position-horizontal-relative:text;mso-position-vertical-relative:text">
                <v:imagedata r:id="rId52" o:title=""/>
                <w10:wrap type="topAndBottom"/>
              </v:shape>
              <o:OLEObject Type="Embed" ProgID="Unknown" ShapeID="Object62" DrawAspect="Content" ObjectID="_1553521695" r:id="rId53"/>
            </w:object>
          </mc:Choice>
          <mc:Fallback>
            <w:object>
              <w:drawing>
                <wp:anchor distT="0" distB="0" distL="114300" distR="114300" simplePos="0" relativeHeight="251694080" behindDoc="0" locked="0" layoutInCell="1" allowOverlap="1" wp14:anchorId="3294582A" wp14:editId="72F6D04B">
                  <wp:simplePos x="0" y="0"/>
                  <wp:positionH relativeFrom="column">
                    <wp:posOffset>0</wp:posOffset>
                  </wp:positionH>
                  <wp:positionV relativeFrom="paragraph">
                    <wp:posOffset>0</wp:posOffset>
                  </wp:positionV>
                  <wp:extent cx="5286375" cy="3381375"/>
                  <wp:effectExtent l="0" t="0" r="9525" b="0"/>
                  <wp:wrapTopAndBottom/>
                  <wp:docPr id="25" name="Object6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6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86375" cy="338137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p>
    <w:p w:rsidR="00EF2175" w:rsidRDefault="00685598">
      <w:pPr>
        <w:pStyle w:val="30"/>
        <w:ind w:end="2.15pt"/>
        <w:rPr>
          <w:sz w:val="28"/>
        </w:rPr>
      </w:pPr>
      <w:r>
        <w:rPr>
          <w:sz w:val="28"/>
        </w:rPr>
        <w:tab/>
        <w:t>Из приведенного графика видно, что ослабление колебаний на частоте 2,5 Гц (16 рад/сек) составляет более 60 дБ, что полностью соответствует требованиям, предъявленным в техническом задании.</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685598">
      <w:pPr>
        <w:pStyle w:val="Standard"/>
        <w:spacing w:line="18pt" w:lineRule="auto"/>
        <w:ind w:start="126pt" w:firstLine="18pt"/>
        <w:jc w:val="both"/>
      </w:pPr>
      <w:r>
        <w:rPr>
          <w:i/>
          <w:color w:val="000000"/>
          <w:sz w:val="28"/>
          <w:lang w:eastAsia="ru-RU"/>
        </w:rPr>
        <w:t xml:space="preserve"> </w:t>
      </w:r>
      <w:r>
        <w:rPr>
          <w:sz w:val="28"/>
        </w:rPr>
        <w:t>Расчет электрической цепи.</w:t>
      </w:r>
    </w:p>
    <w:p w:rsidR="00EF2175" w:rsidRDefault="00685598">
      <w:pPr>
        <w:pStyle w:val="Textbodyindent"/>
        <w:spacing w:line="18pt" w:lineRule="auto"/>
        <w:ind w:firstLine="18pt"/>
        <w:jc w:val="both"/>
        <w:rPr>
          <w:sz w:val="28"/>
        </w:rPr>
      </w:pPr>
      <w:r>
        <w:rPr>
          <w:sz w:val="28"/>
        </w:rPr>
        <w:t>Рассчитаем корректирующее звено для канала стабилизации по оси наружной рамы. Используем 2 пассивных четырехполюсника, изображенных ниже, и развязанных между собой с помощью операционного усилителя.</w:t>
      </w:r>
    </w:p>
    <w:p w:rsidR="00EF2175" w:rsidRDefault="00685598">
      <w:pPr>
        <w:pStyle w:val="Textbodyindent"/>
        <w:spacing w:line="18pt" w:lineRule="auto"/>
        <w:ind w:firstLine="0pt"/>
        <w:jc w:val="both"/>
      </w:pPr>
      <w:r>
        <w:rPr>
          <w:sz w:val="28"/>
        </w:rPr>
        <mc:AlternateContent>
          <mc:Choice Requires="v">
            <w:object w:dxaOrig="374.95pt" w:dyaOrig="150pt">
              <v:shape id="Object63" o:spid="_x0000_i1040" type="#_x0000_t75" style="width:375pt;height:150pt;visibility:visible;mso-wrap-style:square" o:ole="">
                <v:imagedata r:id="rId55" o:title=""/>
              </v:shape>
              <o:OLEObject Type="Embed" ProgID="PBrush" ShapeID="Object63" DrawAspect="Content" ObjectID="_1553521681" r:id="rId56"/>
            </w:object>
          </mc:Choice>
          <mc:Fallback>
            <w:object>
              <w:drawing>
                <wp:inline distT="0" distB="0" distL="0" distR="0" wp14:anchorId="5304279C" wp14:editId="028FF5F6">
                  <wp:extent cx="4762500" cy="1905000"/>
                  <wp:effectExtent l="0" t="0" r="0" b="0"/>
                  <wp:docPr id="25" name="Object6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6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object>
          </mc:Fallback>
        </mc:AlternateContent>
      </w:r>
    </w:p>
    <w:p w:rsidR="00EF2175" w:rsidRDefault="00685598">
      <w:pPr>
        <w:pStyle w:val="Textbodyindent"/>
        <w:spacing w:line="18pt" w:lineRule="auto"/>
        <w:ind w:firstLine="0pt"/>
        <w:jc w:val="both"/>
        <w:rPr>
          <w:sz w:val="28"/>
        </w:rPr>
      </w:pPr>
      <w:r>
        <w:rPr>
          <w:sz w:val="28"/>
        </w:rPr>
        <w:t>Для схем справедливы следующие соотношения:</w:t>
      </w:r>
    </w:p>
    <w:p w:rsidR="00EF2175" w:rsidRDefault="00685598">
      <w:pPr>
        <w:pStyle w:val="Textbodyindent"/>
        <w:spacing w:line="18pt" w:lineRule="auto"/>
        <w:ind w:firstLine="0pt"/>
        <w:jc w:val="both"/>
      </w:pPr>
      <w:r>
        <w:rPr>
          <w:i/>
          <w:sz w:val="28"/>
        </w:rPr>
        <w:t>Т</w:t>
      </w:r>
      <w:r>
        <w:rPr>
          <w:i/>
          <w:sz w:val="28"/>
          <w:vertAlign w:val="subscript"/>
        </w:rPr>
        <w:t>1</w:t>
      </w:r>
      <w:r>
        <w:rPr>
          <w:i/>
          <w:sz w:val="28"/>
        </w:rPr>
        <w:t>=</w:t>
      </w:r>
      <w:r>
        <w:rPr>
          <w:i/>
          <w:sz w:val="28"/>
          <w:lang w:val="en-US"/>
        </w:rPr>
        <w:t>R</w:t>
      </w:r>
      <w:r>
        <w:rPr>
          <w:i/>
          <w:sz w:val="28"/>
          <w:vertAlign w:val="subscript"/>
        </w:rPr>
        <w:t>1</w:t>
      </w:r>
      <w:r>
        <w:rPr>
          <w:i/>
          <w:sz w:val="28"/>
        </w:rPr>
        <w:t>·</w:t>
      </w:r>
      <w:r>
        <w:rPr>
          <w:i/>
          <w:sz w:val="28"/>
          <w:lang w:val="en-US"/>
        </w:rPr>
        <w:t>C</w:t>
      </w:r>
      <w:r>
        <w:rPr>
          <w:i/>
          <w:sz w:val="28"/>
          <w:vertAlign w:val="subscript"/>
        </w:rPr>
        <w:t>1</w:t>
      </w:r>
      <w:r>
        <w:rPr>
          <w:sz w:val="28"/>
        </w:rPr>
        <w:t xml:space="preserve">,  </w:t>
      </w:r>
      <m:oMath>
        <m:sSub>
          <m:sSubPr>
            <m:ctrlPr>
              <w:rPr>
                <w:rFonts w:ascii="Cambria Math" w:hAnsi="Cambria Math"/>
              </w:rPr>
            </m:ctrlPr>
          </m:sSubPr>
          <m:e>
            <m:r>
              <w:rPr>
                <w:rFonts w:ascii="Cambria Math" w:hAnsi="Cambria Math"/>
              </w:rPr>
              <m:t>Т</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R</m:t>
                    </m:r>
                  </m:e>
                  <m:sub>
                    <m:r>
                      <w:rPr>
                        <w:rFonts w:ascii="Cambria Math" w:hAnsi="Cambria Math"/>
                      </w:rPr>
                      <m:t>1</m:t>
                    </m:r>
                  </m:sub>
                </m:sSub>
              </m:den>
            </m:f>
          </m:den>
        </m:f>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oMath>
      <w:r>
        <w:rPr>
          <w:sz w:val="28"/>
        </w:rPr>
        <w:t xml:space="preserve">, или </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1</m:t>
                    </m:r>
                  </m:sub>
                </m:sSub>
              </m:num>
              <m:den>
                <m:sSub>
                  <m:sSubPr>
                    <m:ctrlPr>
                      <w:rPr>
                        <w:rFonts w:ascii="Cambria Math" w:hAnsi="Cambria Math"/>
                      </w:rPr>
                    </m:ctrlPr>
                  </m:sSubPr>
                  <m:e>
                    <m:r>
                      <w:rPr>
                        <w:rFonts w:ascii="Cambria Math" w:hAnsi="Cambria Math"/>
                      </w:rPr>
                      <m:t>T</m:t>
                    </m:r>
                  </m:e>
                  <m:sub>
                    <m:r>
                      <w:rPr>
                        <w:rFonts w:ascii="Cambria Math" w:hAnsi="Cambria Math"/>
                      </w:rPr>
                      <m:t>2</m:t>
                    </m:r>
                  </m:sub>
                </m:sSub>
              </m:den>
            </m:f>
            <m:r>
              <w:rPr>
                <w:rFonts w:ascii="Cambria Math" w:hAnsi="Cambria Math"/>
              </w:rPr>
              <m:t>-1</m:t>
            </m:r>
          </m:e>
        </m:d>
      </m:oMath>
      <w:r>
        <w:rPr>
          <w:sz w:val="28"/>
        </w:rPr>
        <w:t xml:space="preserve">, </w:t>
      </w:r>
      <w:r>
        <w:rPr>
          <w:i/>
          <w:sz w:val="28"/>
        </w:rPr>
        <w:t>Т3=</w:t>
      </w:r>
      <w:r>
        <w:rPr>
          <w:i/>
          <w:sz w:val="28"/>
          <w:lang w:val="en-US"/>
        </w:rPr>
        <w:t>R</w:t>
      </w:r>
      <w:r>
        <w:rPr>
          <w:i/>
          <w:sz w:val="28"/>
        </w:rPr>
        <w:t>3·</w:t>
      </w:r>
      <w:r>
        <w:rPr>
          <w:i/>
          <w:sz w:val="28"/>
          <w:lang w:val="en-US"/>
        </w:rPr>
        <w:t>C</w:t>
      </w:r>
      <w:r>
        <w:rPr>
          <w:i/>
          <w:sz w:val="28"/>
        </w:rPr>
        <w:t>3</w:t>
      </w:r>
      <w:r>
        <w:rPr>
          <w:sz w:val="28"/>
        </w:rPr>
        <w:t>.</w:t>
      </w:r>
    </w:p>
    <w:p w:rsidR="00EF2175" w:rsidRDefault="00685598">
      <w:pPr>
        <w:pStyle w:val="Textbodyindent"/>
        <w:spacing w:line="18pt" w:lineRule="auto"/>
        <w:ind w:firstLine="0pt"/>
        <w:jc w:val="both"/>
      </w:pPr>
      <w:r>
        <w:rPr>
          <w:i/>
          <w:sz w:val="28"/>
        </w:rPr>
        <w:t>Т</w:t>
      </w:r>
      <w:r>
        <w:rPr>
          <w:i/>
          <w:sz w:val="28"/>
          <w:vertAlign w:val="subscript"/>
        </w:rPr>
        <w:t>1</w:t>
      </w:r>
      <w:r>
        <w:rPr>
          <w:i/>
          <w:sz w:val="28"/>
        </w:rPr>
        <w:t>=0,01</w:t>
      </w:r>
      <w:r>
        <w:rPr>
          <w:sz w:val="28"/>
        </w:rPr>
        <w:t xml:space="preserve"> с, </w:t>
      </w:r>
      <w:r>
        <w:rPr>
          <w:i/>
          <w:sz w:val="28"/>
        </w:rPr>
        <w:t>Т</w:t>
      </w:r>
      <w:r>
        <w:rPr>
          <w:i/>
          <w:sz w:val="28"/>
          <w:vertAlign w:val="subscript"/>
        </w:rPr>
        <w:t>2</w:t>
      </w:r>
      <w:r>
        <w:rPr>
          <w:i/>
          <w:sz w:val="28"/>
        </w:rPr>
        <w:t>=0,002</w:t>
      </w:r>
      <w:r>
        <w:rPr>
          <w:sz w:val="28"/>
        </w:rPr>
        <w:t xml:space="preserve"> с, </w:t>
      </w:r>
      <w:r>
        <w:rPr>
          <w:i/>
          <w:sz w:val="28"/>
        </w:rPr>
        <w:t>Т</w:t>
      </w:r>
      <w:r>
        <w:rPr>
          <w:i/>
          <w:sz w:val="28"/>
          <w:vertAlign w:val="subscript"/>
        </w:rPr>
        <w:t>3</w:t>
      </w:r>
      <w:r>
        <w:rPr>
          <w:i/>
          <w:sz w:val="28"/>
        </w:rPr>
        <w:t xml:space="preserve">=0,0002 </w:t>
      </w:r>
      <w:r>
        <w:rPr>
          <w:sz w:val="28"/>
        </w:rPr>
        <w:t>с.</w:t>
      </w:r>
    </w:p>
    <w:p w:rsidR="00EF2175" w:rsidRDefault="00685598">
      <w:pPr>
        <w:pStyle w:val="Textbodyindent"/>
        <w:spacing w:line="18pt" w:lineRule="auto"/>
        <w:ind w:firstLine="0pt"/>
        <w:jc w:val="both"/>
      </w:pPr>
      <w:r>
        <w:rPr>
          <w:sz w:val="28"/>
        </w:rPr>
        <w:t xml:space="preserve">Пусть </w:t>
      </w:r>
      <w:r>
        <w:rPr>
          <w:i/>
          <w:sz w:val="28"/>
        </w:rPr>
        <w:t>С</w:t>
      </w:r>
      <w:r>
        <w:rPr>
          <w:i/>
          <w:sz w:val="28"/>
          <w:vertAlign w:val="subscript"/>
        </w:rPr>
        <w:t>1</w:t>
      </w:r>
      <w:r>
        <w:rPr>
          <w:i/>
          <w:sz w:val="28"/>
        </w:rPr>
        <w:t>=1</w:t>
      </w:r>
      <w:r>
        <w:rPr>
          <w:sz w:val="28"/>
        </w:rPr>
        <w:t xml:space="preserve"> мкФ, тогда </w:t>
      </w:r>
      <w:r>
        <w:rPr>
          <w:i/>
          <w:sz w:val="28"/>
          <w:lang w:val="en-US"/>
        </w:rPr>
        <w:t>R</w:t>
      </w:r>
      <w:r>
        <w:rPr>
          <w:i/>
          <w:sz w:val="28"/>
          <w:vertAlign w:val="subscript"/>
        </w:rPr>
        <w:t>2</w:t>
      </w:r>
      <w:r>
        <w:rPr>
          <w:i/>
          <w:sz w:val="28"/>
        </w:rPr>
        <w:t>=40</w:t>
      </w:r>
      <w:r>
        <w:rPr>
          <w:sz w:val="28"/>
        </w:rPr>
        <w:t xml:space="preserve"> кОм, </w:t>
      </w:r>
      <w:r>
        <w:rPr>
          <w:i/>
          <w:sz w:val="28"/>
          <w:lang w:val="en-US"/>
        </w:rPr>
        <w:t>R</w:t>
      </w:r>
      <w:r>
        <w:rPr>
          <w:i/>
          <w:sz w:val="28"/>
          <w:vertAlign w:val="subscript"/>
        </w:rPr>
        <w:t>1</w:t>
      </w:r>
      <w:r>
        <w:rPr>
          <w:sz w:val="28"/>
        </w:rPr>
        <w:t>=</w:t>
      </w:r>
      <w:r>
        <w:rPr>
          <w:i/>
          <w:sz w:val="28"/>
        </w:rPr>
        <w:t>10</w:t>
      </w:r>
      <w:r>
        <w:rPr>
          <w:sz w:val="28"/>
        </w:rPr>
        <w:t xml:space="preserve"> кОм</w:t>
      </w:r>
    </w:p>
    <w:p w:rsidR="00EF2175" w:rsidRDefault="00685598">
      <w:pPr>
        <w:pStyle w:val="Textbodyindent"/>
        <w:spacing w:line="18pt" w:lineRule="auto"/>
        <w:ind w:firstLine="0pt"/>
        <w:jc w:val="both"/>
      </w:pPr>
      <w:r>
        <mc:AlternateContent>
          <mc:Choice Requires="v">
            <w:object w:dxaOrig="72pt" w:dyaOrig="72pt">
              <v:shape id="Object66" o:spid="_x0000_s1043" type="#_x0000_t75" style="position:absolute;left:0;text-align:left;margin-left:-18pt;margin-top:50.35pt;width:472.9pt;height:139.15pt;z-index:116;visibility:visible;mso-wrap-style:square;mso-position-horizontal-relative:text;mso-position-vertical-relative:text">
                <v:imagedata r:id="rId58" o:title=""/>
                <w10:wrap type="topAndBottom"/>
              </v:shape>
              <o:OLEObject Type="Embed" ProgID="PBrush" ShapeID="Object66" DrawAspect="Content" ObjectID="_1553521696" r:id="rId59"/>
            </w:object>
          </mc:Choice>
          <mc:Fallback>
            <w:object>
              <w:drawing>
                <wp:anchor distT="0" distB="0" distL="114300" distR="114300" simplePos="0" relativeHeight="251695104" behindDoc="0" locked="0" layoutInCell="1" allowOverlap="1" wp14:anchorId="685C58EC" wp14:editId="70A5B65D">
                  <wp:simplePos x="0" y="0"/>
                  <wp:positionH relativeFrom="column">
                    <wp:posOffset>-228600</wp:posOffset>
                  </wp:positionH>
                  <wp:positionV relativeFrom="paragraph">
                    <wp:posOffset>639445</wp:posOffset>
                  </wp:positionV>
                  <wp:extent cx="6005830" cy="1767205"/>
                  <wp:effectExtent l="0" t="0" r="0" b="4445"/>
                  <wp:wrapTopAndBottom/>
                  <wp:docPr id="25" name="Object6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6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05830" cy="1767205"/>
                          </a:xfrm>
                          <a:prstGeom prst="rect">
                            <a:avLst/>
                          </a:prstGeom>
                          <a:noFill/>
                          <a:ln>
                            <a:noFill/>
                          </a:ln>
                        </pic:spPr>
                      </pic:pic>
                    </a:graphicData>
                  </a:graphic>
                  <wp14:sizeRelH relativeFrom="page">
                    <wp14:pctWidth>0%</wp14:pctWidth>
                  </wp14:sizeRelH>
                  <wp14:sizeRelV relativeFrom="page">
                    <wp14:pctHeight>0%</wp14:pctHeight>
                  </wp14:sizeRelV>
                </wp:anchor>
              </w:drawing>
            </w:object>
          </mc:Fallback>
        </mc:AlternateContent>
      </w:r>
      <w:r>
        <w:rPr>
          <w:sz w:val="28"/>
        </w:rPr>
        <w:t xml:space="preserve">Пусть </w:t>
      </w:r>
      <w:r>
        <w:rPr>
          <w:i/>
          <w:sz w:val="28"/>
        </w:rPr>
        <w:t>С</w:t>
      </w:r>
      <w:r>
        <w:rPr>
          <w:i/>
          <w:sz w:val="28"/>
          <w:vertAlign w:val="subscript"/>
        </w:rPr>
        <w:t>3</w:t>
      </w:r>
      <w:r>
        <w:rPr>
          <w:i/>
          <w:sz w:val="28"/>
        </w:rPr>
        <w:t>=1</w:t>
      </w:r>
      <w:r>
        <w:rPr>
          <w:sz w:val="28"/>
        </w:rPr>
        <w:t xml:space="preserve"> мкФ, тогда </w:t>
      </w:r>
      <w:r>
        <w:rPr>
          <w:i/>
          <w:sz w:val="28"/>
          <w:lang w:val="en-US"/>
        </w:rPr>
        <w:t>R</w:t>
      </w:r>
      <w:r>
        <w:rPr>
          <w:i/>
          <w:sz w:val="28"/>
          <w:vertAlign w:val="subscript"/>
        </w:rPr>
        <w:t>3</w:t>
      </w:r>
      <w:r>
        <w:rPr>
          <w:i/>
          <w:sz w:val="28"/>
        </w:rPr>
        <w:t xml:space="preserve">=200 </w:t>
      </w:r>
      <w:r>
        <w:rPr>
          <w:sz w:val="28"/>
        </w:rPr>
        <w:t>Ом</w:t>
      </w:r>
    </w:p>
    <w:p w:rsidR="00EF2175" w:rsidRDefault="00EF2175">
      <w:pPr>
        <w:pStyle w:val="Textbodyindent"/>
        <w:spacing w:line="18pt" w:lineRule="auto"/>
        <w:ind w:firstLine="0pt"/>
        <w:jc w:val="both"/>
        <w:rPr>
          <w:sz w:val="28"/>
        </w:rPr>
      </w:pPr>
    </w:p>
    <w:p w:rsidR="00EF2175" w:rsidRDefault="00EF2175">
      <w:pPr>
        <w:pStyle w:val="Textbodyindent"/>
        <w:spacing w:line="18pt" w:lineRule="auto"/>
        <w:ind w:firstLine="0pt"/>
        <w:jc w:val="both"/>
        <w:rPr>
          <w:sz w:val="28"/>
        </w:rPr>
      </w:pPr>
    </w:p>
    <w:p w:rsidR="00EF2175" w:rsidRDefault="00EF2175">
      <w:pPr>
        <w:pStyle w:val="Textbodyindent"/>
        <w:spacing w:line="18pt" w:lineRule="auto"/>
        <w:ind w:firstLine="0pt"/>
        <w:jc w:val="both"/>
        <w:rPr>
          <w:sz w:val="28"/>
        </w:rPr>
      </w:pPr>
    </w:p>
    <w:p w:rsidR="00EF2175" w:rsidRDefault="00EF2175">
      <w:pPr>
        <w:pStyle w:val="Textbodyindent"/>
        <w:spacing w:line="18pt" w:lineRule="auto"/>
        <w:ind w:firstLine="0pt"/>
        <w:jc w:val="both"/>
        <w:rPr>
          <w:sz w:val="28"/>
        </w:rPr>
      </w:pPr>
    </w:p>
    <w:p w:rsidR="00EF2175" w:rsidRDefault="00685598">
      <w:pPr>
        <w:pStyle w:val="Textbodyindent"/>
        <w:spacing w:line="18pt" w:lineRule="auto"/>
        <w:ind w:firstLine="0pt"/>
        <w:jc w:val="both"/>
        <w:rPr>
          <w:sz w:val="28"/>
        </w:rPr>
      </w:pPr>
      <w:r>
        <w:rPr>
          <w:sz w:val="28"/>
        </w:rPr>
        <w:t>Аналогично осуществляем корректирующее звено по оси платформы.</w:t>
      </w:r>
    </w:p>
    <w:p w:rsidR="00EF2175" w:rsidRDefault="00EF2175">
      <w:pPr>
        <w:pStyle w:val="Textbodyindent"/>
        <w:spacing w:line="18pt" w:lineRule="auto"/>
        <w:ind w:firstLine="0pt"/>
        <w:jc w:val="both"/>
        <w:rPr>
          <w:sz w:val="28"/>
        </w:rPr>
      </w:pPr>
    </w:p>
    <w:p w:rsidR="00EF2175" w:rsidRDefault="00685598">
      <w:pPr>
        <w:pStyle w:val="Textbodyindent"/>
        <w:spacing w:line="18pt" w:lineRule="auto"/>
        <w:ind w:firstLine="0pt"/>
        <w:jc w:val="both"/>
      </w:pPr>
      <w:r>
        <w:rPr>
          <w:i/>
          <w:sz w:val="28"/>
        </w:rPr>
        <w:t>Т</w:t>
      </w:r>
      <w:r>
        <w:rPr>
          <w:i/>
          <w:sz w:val="28"/>
          <w:vertAlign w:val="subscript"/>
        </w:rPr>
        <w:t>1</w:t>
      </w:r>
      <w:r>
        <w:rPr>
          <w:i/>
          <w:sz w:val="28"/>
        </w:rPr>
        <w:t>=</w:t>
      </w:r>
      <w:r>
        <w:rPr>
          <w:i/>
          <w:sz w:val="28"/>
          <w:lang w:val="en-US"/>
        </w:rPr>
        <w:t>R</w:t>
      </w:r>
      <w:r>
        <w:rPr>
          <w:i/>
          <w:sz w:val="28"/>
          <w:vertAlign w:val="subscript"/>
        </w:rPr>
        <w:t>1</w:t>
      </w:r>
      <w:r>
        <w:rPr>
          <w:i/>
          <w:sz w:val="28"/>
        </w:rPr>
        <w:t>·</w:t>
      </w:r>
      <w:r>
        <w:rPr>
          <w:i/>
          <w:sz w:val="28"/>
          <w:lang w:val="en-US"/>
        </w:rPr>
        <w:t>C</w:t>
      </w:r>
      <w:r>
        <w:rPr>
          <w:i/>
          <w:sz w:val="28"/>
          <w:vertAlign w:val="subscript"/>
        </w:rPr>
        <w:t>1</w:t>
      </w:r>
      <w:r>
        <w:rPr>
          <w:sz w:val="28"/>
        </w:rPr>
        <w:t xml:space="preserve">,  </w:t>
      </w:r>
      <m:oMath>
        <m:sSub>
          <m:sSubPr>
            <m:ctrlPr>
              <w:rPr>
                <w:rFonts w:ascii="Cambria Math" w:hAnsi="Cambria Math"/>
              </w:rPr>
            </m:ctrlPr>
          </m:sSubPr>
          <m:e>
            <m:r>
              <w:rPr>
                <w:rFonts w:ascii="Cambria Math" w:hAnsi="Cambria Math"/>
              </w:rPr>
              <m:t>Т</m:t>
            </m:r>
          </m:e>
          <m:sub>
            <m:r>
              <w:rPr>
                <w:rFonts w:ascii="Cambria Math" w:hAnsi="Cambria Math"/>
              </w:rPr>
              <m:t>2</m:t>
            </m:r>
          </m:sub>
        </m:sSub>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R</m:t>
                </m:r>
              </m:e>
              <m:sub>
                <m:r>
                  <w:rPr>
                    <w:rFonts w:ascii="Cambria Math" w:hAnsi="Cambria Math"/>
                  </w:rPr>
                  <m:t>1</m:t>
                </m:r>
              </m:sub>
            </m:sSub>
          </m:den>
        </m:f>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oMath>
      <w:r>
        <w:rPr>
          <w:sz w:val="28"/>
        </w:rPr>
        <w:t xml:space="preserve">, или </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2</m:t>
                    </m:r>
                  </m:sub>
                </m:sSub>
              </m:num>
              <m:den>
                <m:sSub>
                  <m:sSubPr>
                    <m:ctrlPr>
                      <w:rPr>
                        <w:rFonts w:ascii="Cambria Math" w:hAnsi="Cambria Math"/>
                      </w:rPr>
                    </m:ctrlPr>
                  </m:sSubPr>
                  <m:e>
                    <m:r>
                      <w:rPr>
                        <w:rFonts w:ascii="Cambria Math" w:hAnsi="Cambria Math"/>
                      </w:rPr>
                      <m:t>T</m:t>
                    </m:r>
                  </m:e>
                  <m:sub>
                    <m:r>
                      <w:rPr>
                        <w:rFonts w:ascii="Cambria Math" w:hAnsi="Cambria Math"/>
                      </w:rPr>
                      <m:t>1</m:t>
                    </m:r>
                  </m:sub>
                </m:sSub>
              </m:den>
            </m:f>
            <m:r>
              <w:rPr>
                <w:rFonts w:ascii="Cambria Math" w:hAnsi="Cambria Math"/>
              </w:rPr>
              <m:t>-1</m:t>
            </m:r>
          </m:e>
        </m:d>
      </m:oMath>
      <w:r>
        <w:rPr>
          <w:sz w:val="28"/>
        </w:rPr>
        <w:t xml:space="preserve">,  </w:t>
      </w:r>
      <m:oMath>
        <m:sSub>
          <m:sSubPr>
            <m:ctrlPr>
              <w:rPr>
                <w:rFonts w:ascii="Cambria Math" w:hAnsi="Cambria Math"/>
              </w:rPr>
            </m:ctrlPr>
          </m:sSubPr>
          <m:e>
            <m:r>
              <w:rPr>
                <w:rFonts w:ascii="Cambria Math" w:hAnsi="Cambria Math"/>
              </w:rPr>
              <m:t>Т</m:t>
            </m:r>
          </m:e>
          <m:sub>
            <m:r>
              <w:rPr>
                <w:rFonts w:ascii="Cambria Math" w:hAnsi="Cambria Math"/>
              </w:rPr>
              <m:t>4</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4</m:t>
                    </m:r>
                  </m:sub>
                </m:sSub>
              </m:num>
              <m:den>
                <m:sSub>
                  <m:sSubPr>
                    <m:ctrlPr>
                      <w:rPr>
                        <w:rFonts w:ascii="Cambria Math" w:hAnsi="Cambria Math"/>
                      </w:rPr>
                    </m:ctrlPr>
                  </m:sSubPr>
                  <m:e>
                    <m:r>
                      <w:rPr>
                        <w:rFonts w:ascii="Cambria Math" w:hAnsi="Cambria Math"/>
                      </w:rPr>
                      <m:t>R</m:t>
                    </m:r>
                  </m:e>
                  <m:sub>
                    <m:r>
                      <w:rPr>
                        <w:rFonts w:ascii="Cambria Math" w:hAnsi="Cambria Math"/>
                      </w:rPr>
                      <m:t>3</m:t>
                    </m:r>
                  </m:sub>
                </m:sSub>
              </m:den>
            </m:f>
          </m:den>
        </m:f>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oMath>
      <w:r>
        <w:rPr>
          <w:sz w:val="28"/>
        </w:rPr>
        <w:t xml:space="preserve">     </w:t>
      </w:r>
      <w:r>
        <w:rPr>
          <w:i/>
          <w:sz w:val="28"/>
        </w:rPr>
        <w:t>Т3=</w:t>
      </w:r>
      <w:r>
        <w:rPr>
          <w:i/>
          <w:sz w:val="28"/>
          <w:lang w:val="en-US"/>
        </w:rPr>
        <w:t>R</w:t>
      </w:r>
      <w:r>
        <w:rPr>
          <w:i/>
          <w:sz w:val="28"/>
        </w:rPr>
        <w:t>3·</w:t>
      </w:r>
      <w:r>
        <w:rPr>
          <w:i/>
          <w:sz w:val="28"/>
          <w:lang w:val="en-US"/>
        </w:rPr>
        <w:t>C</w:t>
      </w:r>
      <w:r>
        <w:rPr>
          <w:i/>
          <w:sz w:val="28"/>
        </w:rPr>
        <w:t>3</w:t>
      </w:r>
      <w:r>
        <w:rPr>
          <w:sz w:val="28"/>
        </w:rPr>
        <w:t>,</w:t>
      </w:r>
    </w:p>
    <w:p w:rsidR="00EF2175" w:rsidRDefault="00685598">
      <w:pPr>
        <w:pStyle w:val="Textbodyindent"/>
        <w:spacing w:line="18pt" w:lineRule="auto"/>
        <w:ind w:firstLine="0pt"/>
        <w:jc w:val="both"/>
      </w:pPr>
      <w:r>
        <w:rPr>
          <w:i/>
          <w:sz w:val="28"/>
        </w:rPr>
        <w:t>Т5=</w:t>
      </w:r>
      <w:r>
        <w:rPr>
          <w:i/>
          <w:sz w:val="28"/>
          <w:lang w:val="en-US"/>
        </w:rPr>
        <w:t>R</w:t>
      </w:r>
      <w:r>
        <w:rPr>
          <w:i/>
          <w:sz w:val="28"/>
        </w:rPr>
        <w:t>5·</w:t>
      </w:r>
      <w:r>
        <w:rPr>
          <w:i/>
          <w:sz w:val="28"/>
          <w:lang w:val="en-US"/>
        </w:rPr>
        <w:t>C</w:t>
      </w:r>
      <w:r>
        <w:rPr>
          <w:i/>
          <w:sz w:val="28"/>
        </w:rPr>
        <w:t>5</w:t>
      </w:r>
      <w:r>
        <w:rPr>
          <w:sz w:val="28"/>
        </w:rPr>
        <w:t>.</w:t>
      </w:r>
    </w:p>
    <w:p w:rsidR="00EF2175" w:rsidRDefault="00685598">
      <w:pPr>
        <w:pStyle w:val="Textbodyindent"/>
        <w:spacing w:line="18pt" w:lineRule="auto"/>
        <w:ind w:firstLine="0pt"/>
        <w:jc w:val="both"/>
      </w:pPr>
      <w:r>
        <w:rPr>
          <w:i/>
          <w:sz w:val="28"/>
        </w:rPr>
        <w:t>Т</w:t>
      </w:r>
      <w:r>
        <w:rPr>
          <w:i/>
          <w:sz w:val="28"/>
          <w:vertAlign w:val="subscript"/>
        </w:rPr>
        <w:t>1</w:t>
      </w:r>
      <w:r>
        <w:rPr>
          <w:i/>
          <w:sz w:val="28"/>
        </w:rPr>
        <w:t>=1</w:t>
      </w:r>
      <w:r>
        <w:rPr>
          <w:sz w:val="28"/>
        </w:rPr>
        <w:t xml:space="preserve"> с, </w:t>
      </w:r>
      <w:r>
        <w:rPr>
          <w:i/>
          <w:sz w:val="28"/>
        </w:rPr>
        <w:t>Т</w:t>
      </w:r>
      <w:r>
        <w:rPr>
          <w:i/>
          <w:sz w:val="28"/>
          <w:vertAlign w:val="subscript"/>
        </w:rPr>
        <w:t>2</w:t>
      </w:r>
      <w:r>
        <w:rPr>
          <w:i/>
          <w:sz w:val="28"/>
        </w:rPr>
        <w:t>=2</w:t>
      </w:r>
      <w:r>
        <w:rPr>
          <w:sz w:val="28"/>
        </w:rPr>
        <w:t xml:space="preserve"> с, </w:t>
      </w:r>
      <w:r>
        <w:rPr>
          <w:i/>
          <w:sz w:val="28"/>
        </w:rPr>
        <w:t>Т</w:t>
      </w:r>
      <w:r>
        <w:rPr>
          <w:i/>
          <w:sz w:val="28"/>
          <w:vertAlign w:val="subscript"/>
        </w:rPr>
        <w:t>3</w:t>
      </w:r>
      <w:r>
        <w:rPr>
          <w:i/>
          <w:sz w:val="28"/>
        </w:rPr>
        <w:t>=0,0077</w:t>
      </w:r>
      <w:r>
        <w:rPr>
          <w:sz w:val="28"/>
        </w:rPr>
        <w:t xml:space="preserve"> с </w:t>
      </w:r>
      <w:r>
        <w:rPr>
          <w:i/>
          <w:sz w:val="28"/>
        </w:rPr>
        <w:t xml:space="preserve">, </w:t>
      </w:r>
      <w:r>
        <w:rPr>
          <w:i/>
          <w:sz w:val="28"/>
          <w:lang w:val="en-US"/>
        </w:rPr>
        <w:t>T</w:t>
      </w:r>
      <w:r>
        <w:rPr>
          <w:i/>
          <w:sz w:val="28"/>
          <w:vertAlign w:val="subscript"/>
        </w:rPr>
        <w:t>4</w:t>
      </w:r>
      <w:r>
        <w:rPr>
          <w:i/>
          <w:sz w:val="28"/>
        </w:rPr>
        <w:t xml:space="preserve">=0,0022 с, </w:t>
      </w:r>
      <w:r>
        <w:rPr>
          <w:i/>
          <w:sz w:val="28"/>
          <w:lang w:val="en-US"/>
        </w:rPr>
        <w:t>T</w:t>
      </w:r>
      <w:r>
        <w:rPr>
          <w:i/>
          <w:sz w:val="28"/>
          <w:vertAlign w:val="subscript"/>
        </w:rPr>
        <w:t>5</w:t>
      </w:r>
      <w:r>
        <w:rPr>
          <w:i/>
          <w:sz w:val="28"/>
        </w:rPr>
        <w:t>=0,0002 с</w:t>
      </w:r>
    </w:p>
    <w:p w:rsidR="00EF2175" w:rsidRDefault="00685598">
      <w:pPr>
        <w:pStyle w:val="Textbodyindent"/>
        <w:spacing w:line="18pt" w:lineRule="auto"/>
        <w:ind w:firstLine="0pt"/>
        <w:jc w:val="both"/>
      </w:pPr>
      <w:r>
        <w:rPr>
          <w:sz w:val="28"/>
        </w:rPr>
        <w:t xml:space="preserve">Пусть </w:t>
      </w:r>
      <w:r>
        <w:rPr>
          <w:i/>
          <w:sz w:val="28"/>
        </w:rPr>
        <w:t>С</w:t>
      </w:r>
      <w:r>
        <w:rPr>
          <w:i/>
          <w:sz w:val="28"/>
          <w:vertAlign w:val="subscript"/>
        </w:rPr>
        <w:t>1</w:t>
      </w:r>
      <w:r>
        <w:rPr>
          <w:i/>
          <w:sz w:val="28"/>
        </w:rPr>
        <w:t>=1</w:t>
      </w:r>
      <w:r>
        <w:rPr>
          <w:sz w:val="28"/>
        </w:rPr>
        <w:t xml:space="preserve"> мкФ, тогда </w:t>
      </w:r>
      <w:r>
        <w:rPr>
          <w:i/>
          <w:sz w:val="28"/>
          <w:lang w:val="en-US"/>
        </w:rPr>
        <w:t>R</w:t>
      </w:r>
      <w:r>
        <w:rPr>
          <w:i/>
          <w:sz w:val="28"/>
          <w:vertAlign w:val="subscript"/>
        </w:rPr>
        <w:t>2</w:t>
      </w:r>
      <w:r>
        <w:rPr>
          <w:i/>
          <w:sz w:val="28"/>
        </w:rPr>
        <w:t>=100</w:t>
      </w:r>
      <w:r>
        <w:rPr>
          <w:sz w:val="28"/>
        </w:rPr>
        <w:t xml:space="preserve"> кОм, </w:t>
      </w:r>
      <w:r>
        <w:rPr>
          <w:i/>
          <w:sz w:val="28"/>
          <w:lang w:val="en-US"/>
        </w:rPr>
        <w:t>R</w:t>
      </w:r>
      <w:r>
        <w:rPr>
          <w:i/>
          <w:sz w:val="28"/>
          <w:vertAlign w:val="subscript"/>
        </w:rPr>
        <w:t>1</w:t>
      </w:r>
      <w:r>
        <w:rPr>
          <w:sz w:val="28"/>
        </w:rPr>
        <w:t>=</w:t>
      </w:r>
      <w:r>
        <w:rPr>
          <w:i/>
          <w:sz w:val="28"/>
        </w:rPr>
        <w:t>100</w:t>
      </w:r>
      <w:r>
        <w:rPr>
          <w:sz w:val="28"/>
        </w:rPr>
        <w:t xml:space="preserve"> кОм</w:t>
      </w:r>
    </w:p>
    <w:p w:rsidR="00EF2175" w:rsidRDefault="00685598">
      <w:pPr>
        <w:pStyle w:val="Textbodyindent"/>
        <w:spacing w:line="18pt" w:lineRule="auto"/>
        <w:ind w:firstLine="0pt"/>
        <w:jc w:val="both"/>
      </w:pPr>
      <w:r>
        <w:rPr>
          <w:sz w:val="28"/>
        </w:rPr>
        <w:t xml:space="preserve">Пусть </w:t>
      </w:r>
      <w:r>
        <w:rPr>
          <w:i/>
          <w:sz w:val="28"/>
        </w:rPr>
        <w:t>С</w:t>
      </w:r>
      <w:r>
        <w:rPr>
          <w:i/>
          <w:sz w:val="28"/>
          <w:vertAlign w:val="subscript"/>
        </w:rPr>
        <w:t>3</w:t>
      </w:r>
      <w:r>
        <w:rPr>
          <w:i/>
          <w:sz w:val="28"/>
        </w:rPr>
        <w:t xml:space="preserve">=1 </w:t>
      </w:r>
      <w:r>
        <w:rPr>
          <w:sz w:val="28"/>
        </w:rPr>
        <w:t xml:space="preserve">мкФ, тогда </w:t>
      </w:r>
      <w:r>
        <w:rPr>
          <w:i/>
          <w:sz w:val="28"/>
          <w:lang w:val="en-US"/>
        </w:rPr>
        <w:t>R</w:t>
      </w:r>
      <w:r>
        <w:rPr>
          <w:i/>
          <w:sz w:val="28"/>
          <w:vertAlign w:val="subscript"/>
        </w:rPr>
        <w:t>3</w:t>
      </w:r>
      <w:r>
        <w:rPr>
          <w:i/>
          <w:sz w:val="28"/>
        </w:rPr>
        <w:t xml:space="preserve">= 7,7 </w:t>
      </w:r>
      <w:r>
        <w:rPr>
          <w:sz w:val="28"/>
        </w:rPr>
        <w:t xml:space="preserve">кОм </w:t>
      </w:r>
      <w:r>
        <w:rPr>
          <w:rFonts w:ascii="Symbol" w:hAnsi="Symbol"/>
          <w:sz w:val="28"/>
        </w:rPr>
        <w:t></w:t>
      </w:r>
      <w:r>
        <w:rPr>
          <w:sz w:val="28"/>
        </w:rPr>
        <w:t xml:space="preserve"> 8 кОм, </w:t>
      </w:r>
      <w:r>
        <w:rPr>
          <w:i/>
          <w:sz w:val="28"/>
          <w:lang w:val="en-US"/>
        </w:rPr>
        <w:t>R</w:t>
      </w:r>
      <w:r>
        <w:rPr>
          <w:i/>
          <w:sz w:val="28"/>
          <w:vertAlign w:val="subscript"/>
        </w:rPr>
        <w:t>4</w:t>
      </w:r>
      <w:r>
        <w:rPr>
          <w:i/>
          <w:sz w:val="28"/>
        </w:rPr>
        <w:t xml:space="preserve">=20 </w:t>
      </w:r>
      <w:r>
        <w:rPr>
          <w:sz w:val="28"/>
        </w:rPr>
        <w:t>кОм.</w:t>
      </w:r>
    </w:p>
    <w:p w:rsidR="00EF2175" w:rsidRDefault="00685598">
      <w:pPr>
        <w:pStyle w:val="Textbodyindent"/>
        <w:spacing w:line="18pt" w:lineRule="auto"/>
        <w:ind w:firstLine="0pt"/>
        <w:jc w:val="both"/>
      </w:pPr>
      <w:r>
        <w:rPr>
          <w:sz w:val="28"/>
        </w:rPr>
        <w:t xml:space="preserve">Пусть </w:t>
      </w:r>
      <w:r>
        <w:rPr>
          <w:i/>
          <w:sz w:val="28"/>
        </w:rPr>
        <w:t>С</w:t>
      </w:r>
      <w:r>
        <w:rPr>
          <w:i/>
          <w:sz w:val="28"/>
          <w:vertAlign w:val="subscript"/>
        </w:rPr>
        <w:t>5</w:t>
      </w:r>
      <w:r>
        <w:rPr>
          <w:i/>
          <w:sz w:val="28"/>
        </w:rPr>
        <w:t>=1</w:t>
      </w:r>
      <w:r>
        <w:rPr>
          <w:sz w:val="28"/>
        </w:rPr>
        <w:t xml:space="preserve"> мкФ, тогда </w:t>
      </w:r>
      <w:r>
        <w:rPr>
          <w:i/>
          <w:sz w:val="28"/>
          <w:lang w:val="en-US"/>
        </w:rPr>
        <w:t>R</w:t>
      </w:r>
      <w:r>
        <w:rPr>
          <w:i/>
          <w:sz w:val="28"/>
          <w:vertAlign w:val="subscript"/>
        </w:rPr>
        <w:t>5</w:t>
      </w:r>
      <w:r>
        <w:rPr>
          <w:i/>
          <w:sz w:val="28"/>
        </w:rPr>
        <w:t xml:space="preserve">=200 </w:t>
      </w:r>
      <w:r>
        <w:rPr>
          <w:sz w:val="28"/>
        </w:rPr>
        <w:t>Ом</w:t>
      </w:r>
    </w:p>
    <w:p w:rsidR="00EF2175" w:rsidRDefault="00EF2175">
      <w:pPr>
        <w:pStyle w:val="Standard"/>
      </w:pPr>
    </w:p>
    <w:p w:rsidR="00EF2175" w:rsidRDefault="00685598">
      <w:pPr>
        <w:pStyle w:val="Standard"/>
        <w:shd w:val="clear" w:color="auto" w:fill="FFFFFF"/>
        <w:spacing w:line="18pt" w:lineRule="auto"/>
        <w:ind w:start="36pt" w:end="2.15pt" w:firstLine="36pt"/>
        <w:jc w:val="both"/>
        <w:rPr>
          <w:i/>
          <w:color w:val="000000"/>
          <w:sz w:val="28"/>
          <w:lang w:eastAsia="ru-RU"/>
        </w:rPr>
      </w:pPr>
      <w:r>
        <w:rPr>
          <w:i/>
          <w:color w:val="000000"/>
          <w:sz w:val="28"/>
          <w:lang w:eastAsia="ru-RU"/>
        </w:rPr>
        <w:t xml:space="preserve">        </w:t>
      </w: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start="36pt" w:end="2.15pt" w:firstLine="36pt"/>
        <w:jc w:val="both"/>
        <w:rPr>
          <w:i/>
          <w:color w:val="000000"/>
          <w:sz w:val="28"/>
          <w:lang w:eastAsia="ru-RU"/>
        </w:rPr>
      </w:pPr>
    </w:p>
    <w:p w:rsidR="00EF2175" w:rsidRDefault="00EF2175">
      <w:pPr>
        <w:pStyle w:val="Standard"/>
        <w:shd w:val="clear" w:color="auto" w:fill="FFFFFF"/>
        <w:spacing w:line="18pt" w:lineRule="auto"/>
        <w:ind w:end="2.15pt"/>
        <w:jc w:val="both"/>
        <w:rPr>
          <w:i/>
          <w:color w:val="000000"/>
          <w:sz w:val="28"/>
          <w:lang w:eastAsia="ru-RU"/>
        </w:rPr>
      </w:pPr>
    </w:p>
    <w:p w:rsidR="00EF2175" w:rsidRDefault="00685598">
      <w:pPr>
        <w:pStyle w:val="Standard"/>
        <w:shd w:val="clear" w:color="auto" w:fill="FFFFFF"/>
        <w:spacing w:line="18pt" w:lineRule="auto"/>
        <w:ind w:start="72pt" w:end="2.15pt" w:firstLine="36pt"/>
        <w:jc w:val="both"/>
      </w:pPr>
      <w:r>
        <w:rPr>
          <w:i/>
          <w:color w:val="000000"/>
          <w:sz w:val="28"/>
          <w:lang w:eastAsia="ru-RU"/>
        </w:rPr>
        <w:t xml:space="preserve">Глава 7.  </w:t>
      </w:r>
      <w:r>
        <w:rPr>
          <w:b/>
          <w:i/>
          <w:color w:val="000000"/>
          <w:sz w:val="28"/>
          <w:lang w:eastAsia="ru-RU"/>
        </w:rPr>
        <w:t>РАСЧЕТ  ТОЧНОСТИ</w:t>
      </w:r>
    </w:p>
    <w:p w:rsidR="00EF2175" w:rsidRDefault="00EF2175">
      <w:pPr>
        <w:pStyle w:val="30"/>
        <w:ind w:end="2.15pt"/>
        <w:rPr>
          <w:sz w:val="28"/>
        </w:rPr>
      </w:pPr>
    </w:p>
    <w:p w:rsidR="00EF2175" w:rsidRDefault="00685598">
      <w:pPr>
        <w:pStyle w:val="30"/>
        <w:ind w:end="2.15pt"/>
      </w:pPr>
      <w:r>
        <w:rPr>
          <w:sz w:val="28"/>
        </w:rPr>
        <w:t xml:space="preserve">  </w:t>
      </w:r>
      <w:r>
        <w:rPr>
          <w:sz w:val="28"/>
        </w:rPr>
        <w:tab/>
        <w:t xml:space="preserve">      </w:t>
      </w:r>
      <w:r>
        <w:rPr>
          <w:sz w:val="28"/>
          <w:u w:val="single"/>
        </w:rPr>
        <w:t>Контур стабилизации по оси наружной рамы (</w:t>
      </w:r>
      <w:r>
        <w:rPr>
          <w:sz w:val="28"/>
          <w:u w:val="single"/>
          <w:lang w:val="en-US"/>
        </w:rPr>
        <w:t>OY</w:t>
      </w:r>
      <w:r>
        <w:rPr>
          <w:sz w:val="28"/>
          <w:vertAlign w:val="subscript"/>
        </w:rPr>
        <w:t>НАР</w:t>
      </w:r>
      <w:r>
        <w:rPr>
          <w:sz w:val="28"/>
        </w:rPr>
        <w:t>)</w:t>
      </w:r>
      <w:r>
        <w:rPr>
          <w:sz w:val="28"/>
          <w:u w:val="single"/>
        </w:rPr>
        <w:t>.</w:t>
      </w:r>
    </w:p>
    <w:p w:rsidR="00EF2175" w:rsidRDefault="00EF2175">
      <w:pPr>
        <w:pStyle w:val="30"/>
        <w:ind w:end="2.15pt"/>
        <w:rPr>
          <w:sz w:val="28"/>
          <w:u w:val="single"/>
        </w:rPr>
      </w:pPr>
    </w:p>
    <w:p w:rsidR="00EF2175" w:rsidRDefault="00685598">
      <w:pPr>
        <w:pStyle w:val="30"/>
        <w:ind w:end="2.15pt"/>
      </w:pPr>
      <w:r>
        <w:rPr>
          <w:sz w:val="28"/>
        </w:rPr>
        <w:tab/>
        <w:t>Рассчитаем установившееся значение ошибки при действии на гиростабилизатор постоянного внешнего возмущающего момента            М</w:t>
      </w:r>
      <w:r>
        <w:rPr>
          <w:sz w:val="28"/>
          <w:vertAlign w:val="superscript"/>
          <w:lang w:val="en-US"/>
        </w:rPr>
        <w:t>Y</w:t>
      </w:r>
      <w:r>
        <w:rPr>
          <w:rFonts w:ascii="Symbol" w:hAnsi="Symbol"/>
          <w:sz w:val="28"/>
          <w:vertAlign w:val="subscript"/>
        </w:rPr>
        <w:t></w:t>
      </w:r>
      <w:r>
        <w:rPr>
          <w:sz w:val="28"/>
          <w:vertAlign w:val="subscript"/>
        </w:rPr>
        <w:t xml:space="preserve"> </w:t>
      </w:r>
      <w:r>
        <w:rPr>
          <w:sz w:val="28"/>
        </w:rPr>
        <w:t>= 0,021 Нм, которое определяется:</w:t>
      </w:r>
    </w:p>
    <w:p w:rsidR="00EF2175" w:rsidRDefault="00685598">
      <w:pPr>
        <w:pStyle w:val="30"/>
        <w:ind w:end="2.15pt"/>
      </w:pPr>
      <w:r>
        <w:rPr>
          <w:sz w:val="28"/>
        </w:rPr>
        <w:tab/>
      </w:r>
      <m:oMath>
        <m:eqArr>
          <m:eqArrPr>
            <m:ctrlPr>
              <w:rPr>
                <w:rFonts w:ascii="Cambria Math" w:hAnsi="Cambria Math"/>
              </w:rPr>
            </m:ctrlPr>
          </m:eqArrPr>
          <m:e>
            <m:sSub>
              <m:sSubPr>
                <m:ctrlPr>
                  <w:rPr>
                    <w:rFonts w:ascii="Cambria Math" w:hAnsi="Cambria Math"/>
                  </w:rPr>
                </m:ctrlPr>
              </m:sSubPr>
              <m:e>
                <m:r>
                  <w:rPr>
                    <w:rFonts w:ascii="Cambria Math" w:hAnsi="Cambria Math"/>
                  </w:rPr>
                  <m:t>α</m:t>
                </m:r>
              </m:e>
              <m:sub>
                <m:r>
                  <m:rPr>
                    <m:nor/>
                  </m:rPr>
                  <m:t>СТ</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m:t>
                    </m:r>
                    <m:sSup>
                      <m:sSupPr>
                        <m:ctrlPr>
                          <w:rPr>
                            <w:rFonts w:ascii="Cambria Math" w:hAnsi="Cambria Math"/>
                          </w:rPr>
                        </m:ctrlPr>
                      </m:sSupPr>
                      <m:e/>
                      <m:sup>
                        <m:r>
                          <w:rPr>
                            <w:rFonts w:ascii="Cambria Math" w:hAnsi="Cambria Math"/>
                          </w:rPr>
                          <m:t>Y</m:t>
                        </m:r>
                      </m:sup>
                    </m:sSup>
                  </m:sub>
                </m:sSub>
              </m:num>
              <m:den>
                <m:sSub>
                  <m:sSubPr>
                    <m:ctrlPr>
                      <w:rPr>
                        <w:rFonts w:ascii="Cambria Math" w:hAnsi="Cambria Math"/>
                      </w:rPr>
                    </m:ctrlPr>
                  </m:sSubPr>
                  <m:e>
                    <m:r>
                      <w:rPr>
                        <w:rFonts w:ascii="Cambria Math" w:hAnsi="Cambria Math"/>
                      </w:rPr>
                      <m:t>K</m:t>
                    </m:r>
                  </m:e>
                  <m:sub>
                    <m:r>
                      <w:rPr>
                        <w:rFonts w:ascii="Cambria Math" w:hAnsi="Cambria Math"/>
                      </w:rPr>
                      <m:t>pα</m:t>
                    </m:r>
                  </m:sub>
                </m:sSub>
              </m:den>
            </m:f>
            <m:r>
              <w:rPr>
                <w:rFonts w:ascii="Cambria Math" w:hAnsi="Cambria Math"/>
              </w:rPr>
              <m:t>=</m:t>
            </m:r>
            <m:f>
              <m:fPr>
                <m:ctrlPr>
                  <w:rPr>
                    <w:rFonts w:ascii="Cambria Math" w:hAnsi="Cambria Math"/>
                  </w:rPr>
                </m:ctrlPr>
              </m:fPr>
              <m:num>
                <m:r>
                  <w:rPr>
                    <w:rFonts w:ascii="Cambria Math" w:hAnsi="Cambria Math"/>
                  </w:rPr>
                  <m:t>0</m:t>
                </m:r>
                <m:r>
                  <m:rPr>
                    <m:nor/>
                  </m:rPr>
                  <m:t>.021</m:t>
                </m:r>
              </m:num>
              <m:den>
                <m:r>
                  <m:rPr>
                    <m:nor/>
                  </m:rPr>
                  <m:t>40</m:t>
                </m:r>
              </m:den>
            </m:f>
            <m:r>
              <w:rPr>
                <w:rFonts w:ascii="Cambria Math" w:hAnsi="Cambria Math"/>
              </w:rPr>
              <m:t>=5⋅</m:t>
            </m:r>
            <m:sSup>
              <m:sSupPr>
                <m:ctrlPr>
                  <w:rPr>
                    <w:rFonts w:ascii="Cambria Math" w:hAnsi="Cambria Math"/>
                  </w:rPr>
                </m:ctrlPr>
              </m:sSupPr>
              <m:e>
                <m:r>
                  <m:rPr>
                    <m:nor/>
                  </m:rPr>
                  <m:t>10</m:t>
                </m:r>
              </m:e>
              <m:sup>
                <m:r>
                  <w:rPr>
                    <w:rFonts w:ascii="Cambria Math" w:hAnsi="Cambria Math"/>
                  </w:rPr>
                  <m:t>-4</m:t>
                </m:r>
              </m:sup>
            </m:sSup>
            <m:r>
              <m:rPr>
                <m:nor/>
              </m:rPr>
              <m:t>рад</m:t>
            </m:r>
            <m:r>
              <w:rPr>
                <w:rFonts w:ascii="Cambria Math" w:hAnsi="Cambria Math"/>
              </w:rPr>
              <m:t>=1,</m:t>
            </m:r>
            <m:r>
              <m:rPr>
                <m:nor/>
              </m:rPr>
              <m:t>72угл.мин.</m:t>
            </m:r>
          </m:e>
          <m:e/>
        </m:eqArr>
      </m:oMath>
    </w:p>
    <w:p w:rsidR="00EF2175" w:rsidRDefault="00685598">
      <w:pPr>
        <w:pStyle w:val="30"/>
        <w:ind w:end="2.15pt" w:firstLine="36pt"/>
        <w:rPr>
          <w:sz w:val="28"/>
        </w:rPr>
      </w:pPr>
      <w:r>
        <w:rPr>
          <w:sz w:val="28"/>
        </w:rPr>
        <w:t>Рассчитаем составляющие этой ошибки:</w:t>
      </w:r>
    </w:p>
    <w:p w:rsidR="00EF2175" w:rsidRDefault="00EF2175">
      <w:pPr>
        <w:pStyle w:val="30"/>
        <w:ind w:end="2.15pt"/>
        <w:rPr>
          <w:sz w:val="28"/>
        </w:rPr>
      </w:pPr>
    </w:p>
    <w:p w:rsidR="00EF2175" w:rsidRDefault="00685598">
      <w:pPr>
        <w:pStyle w:val="30"/>
        <w:numPr>
          <w:ilvl w:val="0"/>
          <w:numId w:val="6"/>
        </w:numPr>
        <w:ind w:end="2.15pt"/>
      </w:pPr>
      <w:r>
        <w:rPr>
          <w:sz w:val="28"/>
        </w:rPr>
        <w:t>от момента трения М</w:t>
      </w:r>
      <w:r>
        <w:rPr>
          <w:sz w:val="28"/>
          <w:vertAlign w:val="superscript"/>
          <w:lang w:val="en-US"/>
        </w:rPr>
        <w:t>Y</w:t>
      </w:r>
      <w:r>
        <w:rPr>
          <w:sz w:val="28"/>
          <w:vertAlign w:val="subscript"/>
        </w:rPr>
        <w:t xml:space="preserve">тр.ш/п </w:t>
      </w:r>
      <w:r>
        <w:rPr>
          <w:sz w:val="28"/>
        </w:rPr>
        <w:t>= 0,0083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α</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.0083</m:t>
              </m:r>
            </m:num>
            <m:den>
              <m:r>
                <m:rPr>
                  <m:nor/>
                </m:rPr>
                <m:t>40</m:t>
              </m:r>
            </m:den>
          </m:f>
          <m:r>
            <w:rPr>
              <w:rFonts w:ascii="Cambria Math" w:hAnsi="Cambria Math"/>
            </w:rPr>
            <m:t>=</m:t>
          </m:r>
          <m:r>
            <m:rPr>
              <m:sty m:val="p"/>
            </m:rPr>
            <w:rPr>
              <w:rFonts w:ascii="Cambria Math" w:hAnsi="Cambria Math"/>
            </w:rPr>
            <m:t>2,1</m:t>
          </m:r>
          <m:r>
            <w:rPr>
              <w:rFonts w:ascii="Cambria Math" w:hAnsi="Cambria Math"/>
            </w:rPr>
            <m:t>⋅</m:t>
          </m:r>
          <m:sSup>
            <m:sSupPr>
              <m:ctrlPr>
                <w:rPr>
                  <w:rFonts w:ascii="Cambria Math" w:hAnsi="Cambria Math"/>
                </w:rPr>
              </m:ctrlPr>
            </m:sSupPr>
            <m:e>
              <m:r>
                <m:rPr>
                  <m:nor/>
                </m:rPr>
                <m:t>10</m:t>
              </m:r>
            </m:e>
            <m:sup>
              <m:r>
                <w:rPr>
                  <w:rFonts w:ascii="Cambria Math" w:hAnsi="Cambria Math"/>
                </w:rPr>
                <m:t>-4</m:t>
              </m:r>
            </m:sup>
          </m:sSup>
          <m:r>
            <m:rPr>
              <m:nor/>
            </m:rPr>
            <m:t>рад</m:t>
          </m:r>
          <m:r>
            <w:rPr>
              <w:rFonts w:ascii="Cambria Math" w:hAnsi="Cambria Math"/>
            </w:rPr>
            <m:t>=0,</m:t>
          </m:r>
          <m:r>
            <m:rPr>
              <m:nor/>
            </m:rPr>
            <m:t>722угл.мин.</m:t>
          </m:r>
        </m:oMath>
      </m:oMathPara>
    </w:p>
    <w:p w:rsidR="00EF2175" w:rsidRDefault="00685598">
      <w:pPr>
        <w:pStyle w:val="30"/>
        <w:numPr>
          <w:ilvl w:val="0"/>
          <w:numId w:val="1"/>
        </w:numPr>
        <w:ind w:end="2.15pt"/>
      </w:pPr>
      <w:r>
        <w:rPr>
          <w:sz w:val="28"/>
        </w:rPr>
        <w:t>от момента тяжения токоподводов М</w:t>
      </w:r>
      <w:r>
        <w:rPr>
          <w:sz w:val="28"/>
          <w:vertAlign w:val="superscript"/>
        </w:rPr>
        <w:t>Y</w:t>
      </w:r>
      <w:r>
        <w:rPr>
          <w:sz w:val="28"/>
          <w:vertAlign w:val="subscript"/>
        </w:rPr>
        <w:t xml:space="preserve">т.п. </w:t>
      </w:r>
      <w:r>
        <w:rPr>
          <w:sz w:val="28"/>
        </w:rPr>
        <w:t>= 0,00021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α</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.00021</m:t>
              </m:r>
            </m:num>
            <m:den>
              <m:r>
                <m:rPr>
                  <m:nor/>
                </m:rPr>
                <m:t>40</m:t>
              </m:r>
            </m:den>
          </m:f>
          <m:r>
            <w:rPr>
              <w:rFonts w:ascii="Cambria Math" w:hAnsi="Cambria Math"/>
            </w:rPr>
            <m:t>=5,</m:t>
          </m:r>
          <m:r>
            <m:rPr>
              <m:nor/>
            </m:rPr>
            <m:t>25</m:t>
          </m:r>
          <m:r>
            <w:rPr>
              <w:rFonts w:ascii="Cambria Math" w:hAnsi="Cambria Math"/>
            </w:rPr>
            <m:t>⋅</m:t>
          </m:r>
          <m:sSup>
            <m:sSupPr>
              <m:ctrlPr>
                <w:rPr>
                  <w:rFonts w:ascii="Cambria Math" w:hAnsi="Cambria Math"/>
                </w:rPr>
              </m:ctrlPr>
            </m:sSupPr>
            <m:e>
              <m:r>
                <m:rPr>
                  <m:nor/>
                </m:rPr>
                <m:t>10</m:t>
              </m:r>
            </m:e>
            <m:sup>
              <m:r>
                <w:rPr>
                  <w:rFonts w:ascii="Cambria Math" w:hAnsi="Cambria Math"/>
                </w:rPr>
                <m:t>-6</m:t>
              </m:r>
            </m:sup>
          </m:sSup>
          <m:r>
            <m:rPr>
              <m:nor/>
            </m:rPr>
            <m:t>рад</m:t>
          </m:r>
          <m:r>
            <w:rPr>
              <w:rFonts w:ascii="Cambria Math" w:hAnsi="Cambria Math"/>
            </w:rPr>
            <m:t>=0,</m:t>
          </m:r>
          <m:r>
            <m:rPr>
              <m:nor/>
            </m:rPr>
            <m:t>018угл.мин.</m:t>
          </m:r>
        </m:oMath>
      </m:oMathPara>
    </w:p>
    <w:p w:rsidR="00EF2175" w:rsidRDefault="00685598">
      <w:pPr>
        <w:pStyle w:val="30"/>
        <w:numPr>
          <w:ilvl w:val="0"/>
          <w:numId w:val="1"/>
        </w:numPr>
        <w:ind w:end="2.15pt"/>
      </w:pPr>
      <w:r>
        <w:rPr>
          <w:sz w:val="28"/>
        </w:rPr>
        <w:t>от момента остаточной несбалансированности М</w:t>
      </w:r>
      <w:r>
        <w:rPr>
          <w:sz w:val="28"/>
          <w:vertAlign w:val="superscript"/>
        </w:rPr>
        <w:t>Y</w:t>
      </w:r>
      <w:r>
        <w:rPr>
          <w:sz w:val="28"/>
          <w:vertAlign w:val="subscript"/>
        </w:rPr>
        <w:t>НБ</w:t>
      </w:r>
      <w:r>
        <w:rPr>
          <w:sz w:val="28"/>
        </w:rPr>
        <w:t xml:space="preserve"> = 0,0066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α</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.0066</m:t>
              </m:r>
            </m:num>
            <m:den>
              <m:r>
                <m:rPr>
                  <m:nor/>
                </m:rPr>
                <m:t>40</m:t>
              </m:r>
            </m:den>
          </m:f>
          <m:r>
            <w:rPr>
              <w:rFonts w:ascii="Cambria Math" w:hAnsi="Cambria Math"/>
            </w:rPr>
            <m:t>=1,</m:t>
          </m:r>
          <m:r>
            <m:rPr>
              <m:nor/>
            </m:rPr>
            <m:t>65</m:t>
          </m:r>
          <m:r>
            <w:rPr>
              <w:rFonts w:ascii="Cambria Math" w:hAnsi="Cambria Math"/>
            </w:rPr>
            <m:t>⋅</m:t>
          </m:r>
          <m:sSup>
            <m:sSupPr>
              <m:ctrlPr>
                <w:rPr>
                  <w:rFonts w:ascii="Cambria Math" w:hAnsi="Cambria Math"/>
                </w:rPr>
              </m:ctrlPr>
            </m:sSupPr>
            <m:e>
              <m:r>
                <m:rPr>
                  <m:nor/>
                </m:rPr>
                <m:t>10</m:t>
              </m:r>
            </m:e>
            <m:sup>
              <m:r>
                <w:rPr>
                  <w:rFonts w:ascii="Cambria Math" w:hAnsi="Cambria Math"/>
                </w:rPr>
                <m:t>-4</m:t>
              </m:r>
            </m:sup>
          </m:sSup>
          <m:r>
            <m:rPr>
              <m:nor/>
            </m:rPr>
            <m:t>рад</m:t>
          </m:r>
          <m:r>
            <w:rPr>
              <w:rFonts w:ascii="Cambria Math" w:hAnsi="Cambria Math"/>
            </w:rPr>
            <m:t>=0,</m:t>
          </m:r>
          <m:r>
            <m:rPr>
              <m:nor/>
            </m:rPr>
            <m:t>568угл.мин.</m:t>
          </m:r>
        </m:oMath>
      </m:oMathPara>
    </w:p>
    <w:p w:rsidR="00EF2175" w:rsidRDefault="00685598">
      <w:pPr>
        <w:pStyle w:val="30"/>
        <w:numPr>
          <w:ilvl w:val="0"/>
          <w:numId w:val="1"/>
        </w:numPr>
        <w:ind w:end="2.15pt"/>
      </w:pPr>
      <w:r>
        <w:rPr>
          <w:sz w:val="28"/>
        </w:rPr>
        <w:t>от момента, обусловленного неравножесткостью при линейных ускорениях ЛА М</w:t>
      </w:r>
      <w:r>
        <w:rPr>
          <w:sz w:val="28"/>
          <w:vertAlign w:val="superscript"/>
        </w:rPr>
        <w:t>Y</w:t>
      </w:r>
      <w:r>
        <w:rPr>
          <w:sz w:val="28"/>
          <w:vertAlign w:val="subscript"/>
        </w:rPr>
        <w:t>НЖ</w:t>
      </w:r>
      <w:r>
        <w:rPr>
          <w:sz w:val="28"/>
        </w:rPr>
        <w:t>(ускор) = 0,000013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α</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.000013</m:t>
              </m:r>
            </m:num>
            <m:den>
              <m:r>
                <m:rPr>
                  <m:nor/>
                </m:rPr>
                <m:t>40</m:t>
              </m:r>
            </m:den>
          </m:f>
          <m:r>
            <w:rPr>
              <w:rFonts w:ascii="Cambria Math" w:hAnsi="Cambria Math"/>
            </w:rPr>
            <m:t>=3,</m:t>
          </m:r>
          <m:r>
            <m:rPr>
              <m:nor/>
            </m:rPr>
            <m:t>25</m:t>
          </m:r>
          <m:r>
            <w:rPr>
              <w:rFonts w:ascii="Cambria Math" w:hAnsi="Cambria Math"/>
            </w:rPr>
            <m:t>⋅</m:t>
          </m:r>
          <m:sSup>
            <m:sSupPr>
              <m:ctrlPr>
                <w:rPr>
                  <w:rFonts w:ascii="Cambria Math" w:hAnsi="Cambria Math"/>
                </w:rPr>
              </m:ctrlPr>
            </m:sSupPr>
            <m:e>
              <m:r>
                <m:rPr>
                  <m:nor/>
                </m:rPr>
                <m:t>10</m:t>
              </m:r>
            </m:e>
            <m:sup>
              <m:r>
                <w:rPr>
                  <w:rFonts w:ascii="Cambria Math" w:hAnsi="Cambria Math"/>
                </w:rPr>
                <m:t>-7</m:t>
              </m:r>
            </m:sup>
          </m:sSup>
          <m:r>
            <m:rPr>
              <m:nor/>
            </m:rPr>
            <m:t>рад</m:t>
          </m:r>
          <m:r>
            <w:rPr>
              <w:rFonts w:ascii="Cambria Math" w:hAnsi="Cambria Math"/>
            </w:rPr>
            <m:t>=0,</m:t>
          </m:r>
          <m:r>
            <m:rPr>
              <m:nor/>
            </m:rPr>
            <m:t>0011угл.мин.</m:t>
          </m:r>
        </m:oMath>
      </m:oMathPara>
    </w:p>
    <w:p w:rsidR="00EF2175" w:rsidRDefault="00685598">
      <w:pPr>
        <w:pStyle w:val="30"/>
        <w:numPr>
          <w:ilvl w:val="0"/>
          <w:numId w:val="1"/>
        </w:numPr>
        <w:ind w:end="2.15pt"/>
      </w:pPr>
      <w:r>
        <w:rPr>
          <w:sz w:val="28"/>
        </w:rPr>
        <w:t>от момента, обусловленного неравножесткостью при линейных вибрациях ЛА М</w:t>
      </w:r>
      <w:r>
        <w:rPr>
          <w:sz w:val="28"/>
          <w:vertAlign w:val="superscript"/>
        </w:rPr>
        <w:t>Y</w:t>
      </w:r>
      <w:r>
        <w:rPr>
          <w:sz w:val="28"/>
          <w:vertAlign w:val="subscript"/>
        </w:rPr>
        <w:t>НЖ</w:t>
      </w:r>
      <w:r>
        <w:rPr>
          <w:sz w:val="28"/>
        </w:rPr>
        <w:t>(вибр) = 0,00006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α</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.00006</m:t>
              </m:r>
            </m:num>
            <m:den>
              <m:r>
                <m:rPr>
                  <m:nor/>
                </m:rPr>
                <m:t>40</m:t>
              </m:r>
            </m:den>
          </m:f>
          <m:r>
            <w:rPr>
              <w:rFonts w:ascii="Cambria Math" w:hAnsi="Cambria Math"/>
            </w:rPr>
            <m:t>=</m:t>
          </m:r>
          <m:r>
            <m:rPr>
              <m:sty m:val="p"/>
            </m:rPr>
            <w:rPr>
              <w:rFonts w:ascii="Cambria Math" w:hAnsi="Cambria Math"/>
            </w:rPr>
            <m:t>1,5</m:t>
          </m:r>
          <m:r>
            <w:rPr>
              <w:rFonts w:ascii="Cambria Math" w:hAnsi="Cambria Math"/>
            </w:rPr>
            <m:t>⋅</m:t>
          </m:r>
          <m:sSup>
            <m:sSupPr>
              <m:ctrlPr>
                <w:rPr>
                  <w:rFonts w:ascii="Cambria Math" w:hAnsi="Cambria Math"/>
                </w:rPr>
              </m:ctrlPr>
            </m:sSupPr>
            <m:e>
              <m:r>
                <m:rPr>
                  <m:nor/>
                </m:rPr>
                <m:t>10</m:t>
              </m:r>
            </m:e>
            <m:sup>
              <m:r>
                <w:rPr>
                  <w:rFonts w:ascii="Cambria Math" w:hAnsi="Cambria Math"/>
                </w:rPr>
                <m:t>-6</m:t>
              </m:r>
            </m:sup>
          </m:sSup>
          <m:r>
            <m:rPr>
              <m:nor/>
            </m:rPr>
            <m:t>рад</m:t>
          </m:r>
          <m:r>
            <w:rPr>
              <w:rFonts w:ascii="Cambria Math" w:hAnsi="Cambria Math"/>
            </w:rPr>
            <m:t>=0,</m:t>
          </m:r>
          <m:r>
            <m:rPr>
              <m:nor/>
            </m:rPr>
            <m:t>0052угл.мин.</m:t>
          </m:r>
        </m:oMath>
      </m:oMathPara>
    </w:p>
    <w:p w:rsidR="00EF2175" w:rsidRDefault="00EF2175">
      <w:pPr>
        <w:pStyle w:val="30"/>
        <w:ind w:end="2.15pt"/>
        <w:rPr>
          <w:sz w:val="28"/>
        </w:rPr>
      </w:pPr>
    </w:p>
    <w:p w:rsidR="00EF2175" w:rsidRDefault="00685598">
      <w:pPr>
        <w:pStyle w:val="30"/>
        <w:numPr>
          <w:ilvl w:val="0"/>
          <w:numId w:val="1"/>
        </w:numPr>
        <w:ind w:end="2.15pt"/>
      </w:pPr>
      <w:r>
        <w:rPr>
          <w:sz w:val="28"/>
        </w:rPr>
        <w:t>от инерционного момента М</w:t>
      </w:r>
      <w:r>
        <w:rPr>
          <w:sz w:val="28"/>
          <w:vertAlign w:val="subscript"/>
        </w:rPr>
        <w:t>ИН</w:t>
      </w:r>
      <w:r>
        <w:rPr>
          <w:sz w:val="28"/>
        </w:rPr>
        <w:t xml:space="preserve"> =  0,0058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α</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.0058</m:t>
              </m:r>
            </m:num>
            <m:den>
              <m:r>
                <m:rPr>
                  <m:nor/>
                </m:rPr>
                <m:t>40</m:t>
              </m:r>
            </m:den>
          </m:f>
          <m:r>
            <w:rPr>
              <w:rFonts w:ascii="Cambria Math" w:hAnsi="Cambria Math"/>
            </w:rPr>
            <m:t>=1,</m:t>
          </m:r>
          <m:r>
            <m:rPr>
              <m:nor/>
            </m:rPr>
            <m:t>45</m:t>
          </m:r>
          <m:r>
            <w:rPr>
              <w:rFonts w:ascii="Cambria Math" w:hAnsi="Cambria Math"/>
            </w:rPr>
            <m:t>⋅</m:t>
          </m:r>
          <m:sSup>
            <m:sSupPr>
              <m:ctrlPr>
                <w:rPr>
                  <w:rFonts w:ascii="Cambria Math" w:hAnsi="Cambria Math"/>
                </w:rPr>
              </m:ctrlPr>
            </m:sSupPr>
            <m:e>
              <m:r>
                <m:rPr>
                  <m:nor/>
                </m:rPr>
                <m:t>10</m:t>
              </m:r>
            </m:e>
            <m:sup>
              <m:r>
                <w:rPr>
                  <w:rFonts w:ascii="Cambria Math" w:hAnsi="Cambria Math"/>
                </w:rPr>
                <m:t>-4</m:t>
              </m:r>
            </m:sup>
          </m:sSup>
          <m:r>
            <m:rPr>
              <m:nor/>
            </m:rPr>
            <m:t>рад</m:t>
          </m:r>
          <m:r>
            <w:rPr>
              <w:rFonts w:ascii="Cambria Math" w:hAnsi="Cambria Math"/>
            </w:rPr>
            <m:t>=0,</m:t>
          </m:r>
          <m:r>
            <m:rPr>
              <m:nor/>
            </m:rPr>
            <m:t>499угл.мин.</m:t>
          </m:r>
        </m:oMath>
      </m:oMathPara>
    </w:p>
    <w:p w:rsidR="00EF2175" w:rsidRDefault="00685598">
      <w:pPr>
        <w:pStyle w:val="30"/>
        <w:ind w:end="2.15pt"/>
        <w:rPr>
          <w:sz w:val="28"/>
        </w:rPr>
      </w:pPr>
      <w:r>
        <w:rPr>
          <w:sz w:val="28"/>
        </w:rPr>
        <w:tab/>
        <w:t>Мы видим, что значение установившейся ошибки стабилизации соответствует требованиям технического задания.</w:t>
      </w:r>
    </w:p>
    <w:p w:rsidR="00EF2175" w:rsidRDefault="00EF2175">
      <w:pPr>
        <w:pStyle w:val="30"/>
        <w:ind w:end="2.15pt"/>
        <w:rPr>
          <w:sz w:val="28"/>
        </w:rPr>
      </w:pPr>
    </w:p>
    <w:p w:rsidR="00EF2175" w:rsidRDefault="00685598">
      <w:pPr>
        <w:pStyle w:val="30"/>
        <w:ind w:end="2.15pt" w:firstLine="36pt"/>
      </w:pPr>
      <w:r>
        <w:rPr>
          <w:sz w:val="28"/>
        </w:rPr>
        <w:t xml:space="preserve">          </w:t>
      </w:r>
      <w:r>
        <w:rPr>
          <w:sz w:val="28"/>
          <w:u w:val="single"/>
        </w:rPr>
        <w:t>Контур стабилизации по оси платформы(</w:t>
      </w:r>
      <w:r>
        <w:rPr>
          <w:sz w:val="28"/>
          <w:u w:val="single"/>
          <w:lang w:val="en-US"/>
        </w:rPr>
        <w:t>OX</w:t>
      </w:r>
      <w:r>
        <w:rPr>
          <w:sz w:val="28"/>
          <w:vertAlign w:val="subscript"/>
        </w:rPr>
        <w:t>ВН</w:t>
      </w:r>
      <w:r>
        <w:rPr>
          <w:sz w:val="28"/>
        </w:rPr>
        <w:t>)</w:t>
      </w:r>
      <w:r>
        <w:rPr>
          <w:sz w:val="28"/>
          <w:u w:val="single"/>
        </w:rPr>
        <w:t>.</w:t>
      </w:r>
    </w:p>
    <w:p w:rsidR="00EF2175" w:rsidRDefault="00EF2175">
      <w:pPr>
        <w:pStyle w:val="30"/>
        <w:ind w:end="2.15pt"/>
        <w:rPr>
          <w:sz w:val="28"/>
          <w:u w:val="single"/>
        </w:rPr>
      </w:pPr>
    </w:p>
    <w:p w:rsidR="00EF2175" w:rsidRDefault="00685598">
      <w:pPr>
        <w:pStyle w:val="30"/>
        <w:ind w:end="2.15pt" w:firstLine="36pt"/>
      </w:pPr>
      <w:r>
        <w:rPr>
          <w:sz w:val="28"/>
        </w:rPr>
        <w:t>Рассчитаем установившееся значение ошибки при действии на гиростабилизатор постоянного внешнего возмущающего момента            М</w:t>
      </w:r>
      <w:r>
        <w:rPr>
          <w:sz w:val="28"/>
          <w:vertAlign w:val="superscript"/>
          <w:lang w:val="en-US"/>
        </w:rPr>
        <w:t>X</w:t>
      </w:r>
      <w:r>
        <w:rPr>
          <w:rFonts w:ascii="Symbol" w:hAnsi="Symbol"/>
          <w:sz w:val="28"/>
          <w:vertAlign w:val="subscript"/>
        </w:rPr>
        <w:t></w:t>
      </w:r>
      <w:r>
        <w:rPr>
          <w:sz w:val="28"/>
          <w:vertAlign w:val="subscript"/>
        </w:rPr>
        <w:t xml:space="preserve"> </w:t>
      </w:r>
      <w:r>
        <w:rPr>
          <w:sz w:val="28"/>
        </w:rPr>
        <w:t>= 0,012 Нм, которое определяется:</w:t>
      </w:r>
    </w:p>
    <w:p w:rsidR="00EF2175" w:rsidRDefault="00685598">
      <w:pPr>
        <w:pStyle w:val="30"/>
        <w:ind w:end="2.15pt"/>
      </w:pPr>
      <w:r>
        <w:rPr>
          <w:sz w:val="28"/>
        </w:rPr>
        <w:tab/>
      </w:r>
      <m:oMath>
        <m:eqArr>
          <m:eqArrPr>
            <m:ctrlPr>
              <w:rPr>
                <w:rFonts w:ascii="Cambria Math" w:hAnsi="Cambria Math"/>
              </w:rPr>
            </m:ctrlPr>
          </m:eqArrPr>
          <m:e>
            <m:sSub>
              <m:sSubPr>
                <m:ctrlPr>
                  <w:rPr>
                    <w:rFonts w:ascii="Cambria Math" w:hAnsi="Cambria Math"/>
                  </w:rPr>
                </m:ctrlPr>
              </m:sSubPr>
              <m:e>
                <m:r>
                  <w:rPr>
                    <w:rFonts w:ascii="Cambria Math" w:hAnsi="Cambria Math"/>
                  </w:rPr>
                  <m:t>β</m:t>
                </m:r>
              </m:e>
              <m:sub>
                <m:r>
                  <m:rPr>
                    <m:nor/>
                  </m:rPr>
                  <m:t>СТ</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nary>
                      <m:naryPr>
                        <m:chr m:val="∑"/>
                        <m:limLoc m:val="subSup"/>
                        <m:grow m:val="1"/>
                        <m:subHide m:val="1"/>
                        <m:ctrlPr>
                          <w:rPr>
                            <w:rFonts w:ascii="Cambria Math" w:hAnsi="Cambria Math"/>
                          </w:rPr>
                        </m:ctrlPr>
                      </m:naryPr>
                      <m:sub/>
                      <m:sup>
                        <m:r>
                          <w:rPr>
                            <w:rFonts w:ascii="Cambria Math" w:hAnsi="Cambria Math"/>
                          </w:rPr>
                          <m:t>X</m:t>
                        </m:r>
                      </m:sup>
                      <m:e/>
                    </m:nary>
                  </m:sub>
                </m:sSub>
              </m:num>
              <m:den>
                <m:sSub>
                  <m:sSubPr>
                    <m:ctrlPr>
                      <w:rPr>
                        <w:rFonts w:ascii="Cambria Math" w:hAnsi="Cambria Math"/>
                      </w:rPr>
                    </m:ctrlPr>
                  </m:sSubPr>
                  <m:e>
                    <m:r>
                      <w:rPr>
                        <w:rFonts w:ascii="Cambria Math" w:hAnsi="Cambria Math"/>
                      </w:rPr>
                      <m:t>K</m:t>
                    </m:r>
                  </m:e>
                  <m:sub>
                    <m:r>
                      <w:rPr>
                        <w:rFonts w:ascii="Cambria Math" w:hAnsi="Cambria Math"/>
                      </w:rPr>
                      <m:t>pβ</m:t>
                    </m:r>
                  </m:sub>
                </m:sSub>
              </m:den>
            </m:f>
            <m:r>
              <w:rPr>
                <w:rFonts w:ascii="Cambria Math" w:hAnsi="Cambria Math"/>
              </w:rPr>
              <m:t>=</m:t>
            </m:r>
            <m:f>
              <m:fPr>
                <m:ctrlPr>
                  <w:rPr>
                    <w:rFonts w:ascii="Cambria Math" w:hAnsi="Cambria Math"/>
                  </w:rPr>
                </m:ctrlPr>
              </m:fPr>
              <m:num>
                <m:r>
                  <w:rPr>
                    <w:rFonts w:ascii="Cambria Math" w:hAnsi="Cambria Math"/>
                  </w:rPr>
                  <m:t>0</m:t>
                </m:r>
                <m:r>
                  <m:rPr>
                    <m:nor/>
                  </m:rPr>
                  <m:t>.012</m:t>
                </m:r>
              </m:num>
              <m:den>
                <m:r>
                  <m:rPr>
                    <m:nor/>
                  </m:rPr>
                  <m:t>32</m:t>
                </m:r>
              </m:den>
            </m:f>
            <m:r>
              <w:rPr>
                <w:rFonts w:ascii="Cambria Math" w:hAnsi="Cambria Math"/>
              </w:rPr>
              <m:t>=3</m:t>
            </m:r>
            <m:r>
              <m:rPr>
                <m:nor/>
              </m:rPr>
              <m:t>.75</m:t>
            </m:r>
            <m:r>
              <w:rPr>
                <w:rFonts w:ascii="Cambria Math" w:hAnsi="Cambria Math"/>
              </w:rPr>
              <m:t>⋅</m:t>
            </m:r>
            <m:sSup>
              <m:sSupPr>
                <m:ctrlPr>
                  <w:rPr>
                    <w:rFonts w:ascii="Cambria Math" w:hAnsi="Cambria Math"/>
                  </w:rPr>
                </m:ctrlPr>
              </m:sSupPr>
              <m:e>
                <m:r>
                  <m:rPr>
                    <m:nor/>
                  </m:rPr>
                  <m:t>10</m:t>
                </m:r>
              </m:e>
              <m:sup>
                <m:r>
                  <w:rPr>
                    <w:rFonts w:ascii="Cambria Math" w:hAnsi="Cambria Math"/>
                  </w:rPr>
                  <m:t>-4</m:t>
                </m:r>
              </m:sup>
            </m:sSup>
            <m:r>
              <m:rPr>
                <m:nor/>
              </m:rPr>
              <m:t>рад</m:t>
            </m:r>
            <m:r>
              <w:rPr>
                <w:rFonts w:ascii="Cambria Math" w:hAnsi="Cambria Math"/>
              </w:rPr>
              <m:t>=1,</m:t>
            </m:r>
            <m:r>
              <m:rPr>
                <m:nor/>
              </m:rPr>
              <m:t>29угл.мин.</m:t>
            </m:r>
          </m:e>
          <m:e/>
        </m:eqArr>
      </m:oMath>
    </w:p>
    <w:p w:rsidR="00EF2175" w:rsidRDefault="00685598">
      <w:pPr>
        <w:pStyle w:val="30"/>
        <w:ind w:end="2.15pt" w:firstLine="36pt"/>
        <w:rPr>
          <w:sz w:val="28"/>
        </w:rPr>
      </w:pPr>
      <w:r>
        <w:rPr>
          <w:sz w:val="28"/>
        </w:rPr>
        <w:t>Рассчитаем составляющие этой ошибки:</w:t>
      </w:r>
    </w:p>
    <w:p w:rsidR="00EF2175" w:rsidRDefault="00EF2175">
      <w:pPr>
        <w:pStyle w:val="30"/>
        <w:ind w:end="2.15pt"/>
        <w:rPr>
          <w:sz w:val="28"/>
        </w:rPr>
      </w:pPr>
    </w:p>
    <w:p w:rsidR="00EF2175" w:rsidRDefault="00685598">
      <w:pPr>
        <w:pStyle w:val="30"/>
        <w:numPr>
          <w:ilvl w:val="0"/>
          <w:numId w:val="1"/>
        </w:numPr>
        <w:ind w:end="2.15pt"/>
      </w:pPr>
      <w:r>
        <w:rPr>
          <w:sz w:val="28"/>
        </w:rPr>
        <w:t>от момента трения М</w:t>
      </w:r>
      <w:r>
        <w:rPr>
          <w:sz w:val="28"/>
          <w:vertAlign w:val="superscript"/>
          <w:lang w:val="en-US"/>
        </w:rPr>
        <w:t>X</w:t>
      </w:r>
      <w:r>
        <w:rPr>
          <w:sz w:val="28"/>
          <w:vertAlign w:val="subscript"/>
        </w:rPr>
        <w:t xml:space="preserve">тр.ш/п </w:t>
      </w:r>
      <w:r>
        <w:rPr>
          <w:sz w:val="28"/>
        </w:rPr>
        <w:t>= 0,0062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β</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.0062</m:t>
              </m:r>
            </m:num>
            <m:den>
              <m:r>
                <m:rPr>
                  <m:nor/>
                </m:rPr>
                <m:t>32</m:t>
              </m:r>
            </m:den>
          </m:f>
          <m:r>
            <w:rPr>
              <w:rFonts w:ascii="Cambria Math" w:hAnsi="Cambria Math"/>
            </w:rPr>
            <m:t>=</m:t>
          </m:r>
          <m:r>
            <m:rPr>
              <m:sty m:val="p"/>
            </m:rPr>
            <w:rPr>
              <w:rFonts w:ascii="Cambria Math" w:hAnsi="Cambria Math"/>
            </w:rPr>
            <m:t>1,9</m:t>
          </m:r>
          <m:r>
            <w:rPr>
              <w:rFonts w:ascii="Cambria Math" w:hAnsi="Cambria Math"/>
            </w:rPr>
            <m:t>⋅</m:t>
          </m:r>
          <m:sSup>
            <m:sSupPr>
              <m:ctrlPr>
                <w:rPr>
                  <w:rFonts w:ascii="Cambria Math" w:hAnsi="Cambria Math"/>
                </w:rPr>
              </m:ctrlPr>
            </m:sSupPr>
            <m:e>
              <m:r>
                <m:rPr>
                  <m:nor/>
                </m:rPr>
                <m:t>10</m:t>
              </m:r>
            </m:e>
            <m:sup>
              <m:r>
                <w:rPr>
                  <w:rFonts w:ascii="Cambria Math" w:hAnsi="Cambria Math"/>
                </w:rPr>
                <m:t>-4</m:t>
              </m:r>
            </m:sup>
          </m:sSup>
          <m:r>
            <m:rPr>
              <m:nor/>
            </m:rPr>
            <m:t>рад</m:t>
          </m:r>
          <m:r>
            <w:rPr>
              <w:rFonts w:ascii="Cambria Math" w:hAnsi="Cambria Math"/>
            </w:rPr>
            <m:t>=0,</m:t>
          </m:r>
          <m:r>
            <m:rPr>
              <m:nor/>
            </m:rPr>
            <m:t>666угл.мин.</m:t>
          </m:r>
        </m:oMath>
      </m:oMathPara>
    </w:p>
    <w:p w:rsidR="00EF2175" w:rsidRDefault="00685598">
      <w:pPr>
        <w:pStyle w:val="30"/>
        <w:numPr>
          <w:ilvl w:val="0"/>
          <w:numId w:val="1"/>
        </w:numPr>
        <w:ind w:end="2.15pt"/>
      </w:pPr>
      <w:r>
        <w:rPr>
          <w:sz w:val="28"/>
        </w:rPr>
        <w:t>от момента тяжения токоподводов М</w:t>
      </w:r>
      <w:r>
        <w:rPr>
          <w:sz w:val="28"/>
          <w:vertAlign w:val="superscript"/>
        </w:rPr>
        <w:t>X</w:t>
      </w:r>
      <w:r>
        <w:rPr>
          <w:sz w:val="28"/>
          <w:vertAlign w:val="subscript"/>
        </w:rPr>
        <w:t xml:space="preserve">т.п. </w:t>
      </w:r>
      <w:r>
        <w:rPr>
          <w:sz w:val="28"/>
        </w:rPr>
        <w:t>= 0,00017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β</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.00017</m:t>
              </m:r>
            </m:num>
            <m:den>
              <m:r>
                <m:rPr>
                  <m:nor/>
                </m:rPr>
                <m:t>32</m:t>
              </m:r>
            </m:den>
          </m:f>
          <m:r>
            <w:rPr>
              <w:rFonts w:ascii="Cambria Math" w:hAnsi="Cambria Math"/>
            </w:rPr>
            <m:t>=5,</m:t>
          </m:r>
          <m:r>
            <m:rPr>
              <m:nor/>
            </m:rPr>
            <m:t>31</m:t>
          </m:r>
          <m:r>
            <w:rPr>
              <w:rFonts w:ascii="Cambria Math" w:hAnsi="Cambria Math"/>
            </w:rPr>
            <m:t>⋅</m:t>
          </m:r>
          <m:sSup>
            <m:sSupPr>
              <m:ctrlPr>
                <w:rPr>
                  <w:rFonts w:ascii="Cambria Math" w:hAnsi="Cambria Math"/>
                </w:rPr>
              </m:ctrlPr>
            </m:sSupPr>
            <m:e>
              <m:r>
                <m:rPr>
                  <m:nor/>
                </m:rPr>
                <m:t>10</m:t>
              </m:r>
            </m:e>
            <m:sup>
              <m:r>
                <w:rPr>
                  <w:rFonts w:ascii="Cambria Math" w:hAnsi="Cambria Math"/>
                </w:rPr>
                <m:t>-6</m:t>
              </m:r>
            </m:sup>
          </m:sSup>
          <m:r>
            <m:rPr>
              <m:nor/>
            </m:rPr>
            <m:t>рад</m:t>
          </m:r>
          <m:r>
            <w:rPr>
              <w:rFonts w:ascii="Cambria Math" w:hAnsi="Cambria Math"/>
            </w:rPr>
            <m:t>=0,</m:t>
          </m:r>
          <m:r>
            <m:rPr>
              <m:nor/>
            </m:rPr>
            <m:t>018угл.мин.</m:t>
          </m:r>
        </m:oMath>
      </m:oMathPara>
    </w:p>
    <w:p w:rsidR="00EF2175" w:rsidRDefault="00685598">
      <w:pPr>
        <w:pStyle w:val="30"/>
        <w:numPr>
          <w:ilvl w:val="0"/>
          <w:numId w:val="1"/>
        </w:numPr>
        <w:ind w:end="2.15pt"/>
      </w:pPr>
      <w:r>
        <w:rPr>
          <w:sz w:val="28"/>
        </w:rPr>
        <w:t>от момента остаточной несбалансированности М</w:t>
      </w:r>
      <w:r>
        <w:rPr>
          <w:sz w:val="28"/>
          <w:vertAlign w:val="superscript"/>
        </w:rPr>
        <w:t>X</w:t>
      </w:r>
      <w:r>
        <w:rPr>
          <w:sz w:val="28"/>
          <w:vertAlign w:val="subscript"/>
        </w:rPr>
        <w:t>НБ</w:t>
      </w:r>
      <w:r>
        <w:rPr>
          <w:sz w:val="28"/>
        </w:rPr>
        <w:t xml:space="preserve"> = 0,006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β</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.006</m:t>
              </m:r>
            </m:num>
            <m:den>
              <m:r>
                <m:rPr>
                  <m:nor/>
                </m:rPr>
                <m:t>32</m:t>
              </m:r>
            </m:den>
          </m:f>
          <m:r>
            <w:rPr>
              <w:rFonts w:ascii="Cambria Math" w:hAnsi="Cambria Math"/>
            </w:rPr>
            <m:t>=1,</m:t>
          </m:r>
          <m:r>
            <m:rPr>
              <m:nor/>
            </m:rPr>
            <m:t>88</m:t>
          </m:r>
          <m:r>
            <w:rPr>
              <w:rFonts w:ascii="Cambria Math" w:hAnsi="Cambria Math"/>
            </w:rPr>
            <m:t>⋅</m:t>
          </m:r>
          <m:sSup>
            <m:sSupPr>
              <m:ctrlPr>
                <w:rPr>
                  <w:rFonts w:ascii="Cambria Math" w:hAnsi="Cambria Math"/>
                </w:rPr>
              </m:ctrlPr>
            </m:sSupPr>
            <m:e>
              <m:r>
                <m:rPr>
                  <m:nor/>
                </m:rPr>
                <m:t>10</m:t>
              </m:r>
            </m:e>
            <m:sup>
              <m:r>
                <w:rPr>
                  <w:rFonts w:ascii="Cambria Math" w:hAnsi="Cambria Math"/>
                </w:rPr>
                <m:t>-4</m:t>
              </m:r>
            </m:sup>
          </m:sSup>
          <m:r>
            <m:rPr>
              <m:nor/>
            </m:rPr>
            <m:t>рад</m:t>
          </m:r>
          <m:r>
            <w:rPr>
              <w:rFonts w:ascii="Cambria Math" w:hAnsi="Cambria Math"/>
            </w:rPr>
            <m:t>=0,</m:t>
          </m:r>
          <m:r>
            <m:rPr>
              <m:nor/>
            </m:rPr>
            <m:t>645угл.мин.</m:t>
          </m:r>
        </m:oMath>
      </m:oMathPara>
    </w:p>
    <w:p w:rsidR="00EF2175" w:rsidRDefault="00685598">
      <w:pPr>
        <w:pStyle w:val="30"/>
        <w:numPr>
          <w:ilvl w:val="0"/>
          <w:numId w:val="1"/>
        </w:numPr>
        <w:ind w:end="2.15pt"/>
      </w:pPr>
      <w:r>
        <w:rPr>
          <w:sz w:val="28"/>
        </w:rPr>
        <w:t>от момента, обусловленного неравножесткостью при линейных ускорениях ЛА М</w:t>
      </w:r>
      <w:r>
        <w:rPr>
          <w:sz w:val="28"/>
          <w:vertAlign w:val="superscript"/>
        </w:rPr>
        <w:t>X</w:t>
      </w:r>
      <w:r>
        <w:rPr>
          <w:sz w:val="28"/>
          <w:vertAlign w:val="subscript"/>
        </w:rPr>
        <w:t>НЖ</w:t>
      </w:r>
      <w:r>
        <w:rPr>
          <w:sz w:val="28"/>
        </w:rPr>
        <w:t>(ускор) = 0,000005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β</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.000005</m:t>
              </m:r>
            </m:num>
            <m:den>
              <m:r>
                <m:rPr>
                  <m:nor/>
                </m:rPr>
                <m:t>32</m:t>
              </m:r>
            </m:den>
          </m:f>
          <m:r>
            <w:rPr>
              <w:rFonts w:ascii="Cambria Math" w:hAnsi="Cambria Math"/>
            </w:rPr>
            <m:t>=1,</m:t>
          </m:r>
          <m:r>
            <m:rPr>
              <m:nor/>
            </m:rPr>
            <m:t>56</m:t>
          </m:r>
          <m:r>
            <w:rPr>
              <w:rFonts w:ascii="Cambria Math" w:hAnsi="Cambria Math"/>
            </w:rPr>
            <m:t>⋅</m:t>
          </m:r>
          <m:sSup>
            <m:sSupPr>
              <m:ctrlPr>
                <w:rPr>
                  <w:rFonts w:ascii="Cambria Math" w:hAnsi="Cambria Math"/>
                </w:rPr>
              </m:ctrlPr>
            </m:sSupPr>
            <m:e>
              <m:r>
                <m:rPr>
                  <m:nor/>
                </m:rPr>
                <m:t>10</m:t>
              </m:r>
            </m:e>
            <m:sup>
              <m:r>
                <w:rPr>
                  <w:rFonts w:ascii="Cambria Math" w:hAnsi="Cambria Math"/>
                </w:rPr>
                <m:t>-7</m:t>
              </m:r>
            </m:sup>
          </m:sSup>
          <m:r>
            <m:rPr>
              <m:nor/>
            </m:rPr>
            <m:t>рад</m:t>
          </m:r>
          <m:r>
            <w:rPr>
              <w:rFonts w:ascii="Cambria Math" w:hAnsi="Cambria Math"/>
            </w:rPr>
            <m:t>=0,</m:t>
          </m:r>
          <m:r>
            <m:rPr>
              <m:nor/>
            </m:rPr>
            <m:t>00054угл.мин.</m:t>
          </m:r>
        </m:oMath>
      </m:oMathPara>
    </w:p>
    <w:p w:rsidR="00EF2175" w:rsidRDefault="00685598">
      <w:pPr>
        <w:pStyle w:val="30"/>
        <w:numPr>
          <w:ilvl w:val="0"/>
          <w:numId w:val="1"/>
        </w:numPr>
        <w:ind w:end="2.15pt"/>
      </w:pPr>
      <w:r>
        <w:rPr>
          <w:sz w:val="28"/>
        </w:rPr>
        <w:t>от момента, обусловленного неравножесткостью при линейных вибрациях ЛА М</w:t>
      </w:r>
      <w:r>
        <w:rPr>
          <w:sz w:val="28"/>
          <w:vertAlign w:val="superscript"/>
          <w:lang w:val="en-US"/>
        </w:rPr>
        <w:t>X</w:t>
      </w:r>
      <w:r>
        <w:rPr>
          <w:sz w:val="28"/>
          <w:vertAlign w:val="subscript"/>
        </w:rPr>
        <w:t>НЖ</w:t>
      </w:r>
      <w:r>
        <w:rPr>
          <w:sz w:val="28"/>
        </w:rPr>
        <w:t>(вибр) = 0,00002 Нм;</w:t>
      </w:r>
    </w:p>
    <w:p w:rsidR="00EF2175" w:rsidRDefault="00685598">
      <w:pPr>
        <w:pStyle w:val="30"/>
        <w:ind w:end="2.15pt"/>
        <w:jc w:val="start"/>
      </w:pPr>
      <m:oMathPara>
        <m:oMathParaPr>
          <m:jc m:val="left"/>
        </m:oMathParaPr>
        <m:oMath>
          <m:sSub>
            <m:sSubPr>
              <m:ctrlPr>
                <w:rPr>
                  <w:rFonts w:ascii="Cambria Math" w:hAnsi="Cambria Math"/>
                </w:rPr>
              </m:ctrlPr>
            </m:sSubPr>
            <m:e>
              <m:r>
                <w:rPr>
                  <w:rFonts w:ascii="Cambria Math" w:hAnsi="Cambria Math"/>
                </w:rPr>
                <m:t>β</m:t>
              </m:r>
            </m:e>
            <m:sub>
              <m:r>
                <m:rPr>
                  <m:nor/>
                </m:rPr>
                <m:t>СТ</m:t>
              </m:r>
            </m:sub>
          </m:sSub>
          <m:r>
            <w:rPr>
              <w:rFonts w:ascii="Cambria Math" w:hAnsi="Cambria Math"/>
            </w:rPr>
            <m:t>=</m:t>
          </m:r>
          <m:f>
            <m:fPr>
              <m:ctrlPr>
                <w:rPr>
                  <w:rFonts w:ascii="Cambria Math" w:hAnsi="Cambria Math"/>
                </w:rPr>
              </m:ctrlPr>
            </m:fPr>
            <m:num>
              <m:r>
                <w:rPr>
                  <w:rFonts w:ascii="Cambria Math" w:hAnsi="Cambria Math"/>
                </w:rPr>
                <m:t>0</m:t>
              </m:r>
              <m:r>
                <m:rPr>
                  <m:nor/>
                </m:rPr>
                <m:t>.00002</m:t>
              </m:r>
            </m:num>
            <m:den>
              <m:r>
                <m:rPr>
                  <m:nor/>
                </m:rPr>
                <m:t>32</m:t>
              </m:r>
            </m:den>
          </m:f>
          <m:r>
            <w:rPr>
              <w:rFonts w:ascii="Cambria Math" w:hAnsi="Cambria Math"/>
            </w:rPr>
            <m:t>=6,</m:t>
          </m:r>
          <m:r>
            <m:rPr>
              <m:nor/>
            </m:rPr>
            <m:t>25</m:t>
          </m:r>
          <m:r>
            <w:rPr>
              <w:rFonts w:ascii="Cambria Math" w:hAnsi="Cambria Math"/>
            </w:rPr>
            <m:t>⋅</m:t>
          </m:r>
          <m:sSup>
            <m:sSupPr>
              <m:ctrlPr>
                <w:rPr>
                  <w:rFonts w:ascii="Cambria Math" w:hAnsi="Cambria Math"/>
                </w:rPr>
              </m:ctrlPr>
            </m:sSupPr>
            <m:e>
              <m:r>
                <m:rPr>
                  <m:nor/>
                </m:rPr>
                <m:t>10</m:t>
              </m:r>
            </m:e>
            <m:sup>
              <m:r>
                <w:rPr>
                  <w:rFonts w:ascii="Cambria Math" w:hAnsi="Cambria Math"/>
                </w:rPr>
                <m:t>-7</m:t>
              </m:r>
            </m:sup>
          </m:sSup>
          <m:r>
            <m:rPr>
              <m:nor/>
            </m:rPr>
            <m:t>рад</m:t>
          </m:r>
          <m:r>
            <w:rPr>
              <w:rFonts w:ascii="Cambria Math" w:hAnsi="Cambria Math"/>
            </w:rPr>
            <m:t>=0,</m:t>
          </m:r>
          <m:r>
            <m:rPr>
              <m:nor/>
            </m:rPr>
            <m:t>0022угл.мин.</m:t>
          </m:r>
        </m:oMath>
      </m:oMathPara>
    </w:p>
    <w:p w:rsidR="00EF2175" w:rsidRDefault="00685598">
      <w:pPr>
        <w:pStyle w:val="30"/>
        <w:ind w:end="2.15pt"/>
        <w:rPr>
          <w:sz w:val="28"/>
        </w:rPr>
      </w:pPr>
      <w:r>
        <w:rPr>
          <w:sz w:val="28"/>
        </w:rPr>
        <w:tab/>
        <w:t>Значение установившейся ошибки стабилизации соответствует требованиям технического задания.</w:t>
      </w:r>
    </w:p>
    <w:p w:rsidR="00EF2175" w:rsidRDefault="00EF2175">
      <w:pPr>
        <w:pStyle w:val="30"/>
        <w:ind w:end="2.15pt"/>
        <w:rPr>
          <w:sz w:val="28"/>
        </w:rPr>
      </w:pPr>
    </w:p>
    <w:p w:rsidR="00EF2175" w:rsidRDefault="00685598">
      <w:pPr>
        <w:pStyle w:val="30"/>
        <w:ind w:end="2.15pt"/>
      </w:pPr>
      <w:r>
        <w:rPr>
          <w:sz w:val="28"/>
        </w:rPr>
        <w:tab/>
        <w:t>Из приведенных расчетов можно заключить, что спроектированная система с корректирующим устройством в цепи обратной связи полностью соответствует требованиям технического задания, как в плане ослабления колебаний на частоте основания, так и  в плане точности.</w:t>
      </w: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30"/>
        <w:ind w:end="2.15pt"/>
        <w:rPr>
          <w:sz w:val="28"/>
        </w:rPr>
      </w:pPr>
    </w:p>
    <w:p w:rsidR="00EF2175" w:rsidRDefault="00EF2175">
      <w:pPr>
        <w:pStyle w:val="Standard"/>
        <w:widowControl w:val="0"/>
        <w:spacing w:line="18pt" w:lineRule="auto"/>
        <w:jc w:val="both"/>
        <w:rPr>
          <w:spacing w:val="8"/>
          <w:sz w:val="28"/>
        </w:rPr>
      </w:pPr>
    </w:p>
    <w:p w:rsidR="00EF2175" w:rsidRDefault="00685598">
      <w:pPr>
        <w:pStyle w:val="Standard"/>
        <w:spacing w:line="18pt" w:lineRule="auto"/>
        <w:ind w:start="158.70pt" w:end="28.35pt" w:firstLine="21.30pt"/>
        <w:jc w:val="both"/>
        <w:rPr>
          <w:b/>
          <w:sz w:val="28"/>
        </w:rPr>
      </w:pPr>
      <w:r>
        <w:rPr>
          <w:b/>
          <w:sz w:val="28"/>
        </w:rPr>
        <w:t xml:space="preserve">      Глава 8.</w:t>
      </w:r>
    </w:p>
    <w:p w:rsidR="00EF2175" w:rsidRDefault="00EF2175">
      <w:pPr>
        <w:pStyle w:val="Standard"/>
        <w:spacing w:line="18pt" w:lineRule="auto"/>
        <w:ind w:start="28.35pt" w:end="28.35pt" w:firstLine="21.30pt"/>
        <w:jc w:val="both"/>
        <w:rPr>
          <w:b/>
          <w:sz w:val="28"/>
        </w:rPr>
      </w:pPr>
    </w:p>
    <w:p w:rsidR="00EF2175" w:rsidRDefault="00685598">
      <w:pPr>
        <w:pStyle w:val="a8"/>
      </w:pPr>
      <w:r>
        <w:t>Заключение о соответствии выполненного проекта требованиям технического задания.</w:t>
      </w:r>
    </w:p>
    <w:p w:rsidR="00EF2175" w:rsidRDefault="00EF2175">
      <w:pPr>
        <w:pStyle w:val="Standard"/>
        <w:spacing w:line="18pt" w:lineRule="auto"/>
        <w:ind w:start="28.35pt" w:end="28.35pt" w:firstLine="21.30pt"/>
        <w:jc w:val="both"/>
        <w:rPr>
          <w:b/>
          <w:i/>
          <w:sz w:val="28"/>
        </w:rPr>
      </w:pPr>
    </w:p>
    <w:p w:rsidR="00EF2175" w:rsidRDefault="00685598">
      <w:pPr>
        <w:pStyle w:val="Standard"/>
        <w:spacing w:line="18pt" w:lineRule="auto"/>
        <w:ind w:start="28.35pt" w:end="28.35pt" w:firstLine="21.30pt"/>
        <w:jc w:val="both"/>
        <w:rPr>
          <w:sz w:val="28"/>
        </w:rPr>
      </w:pPr>
      <w:r>
        <w:rPr>
          <w:sz w:val="28"/>
        </w:rPr>
        <w:t>В техническом задании были предъявлены следующие требования к проектируемому гиростабилизатору :</w:t>
      </w:r>
    </w:p>
    <w:p w:rsidR="00EF2175" w:rsidRDefault="00685598">
      <w:pPr>
        <w:pStyle w:val="Standard"/>
        <w:spacing w:line="18pt" w:lineRule="auto"/>
        <w:ind w:start="28.35pt" w:end="28.35pt" w:firstLine="21.30pt"/>
        <w:jc w:val="both"/>
        <w:rPr>
          <w:sz w:val="28"/>
        </w:rPr>
      </w:pPr>
      <w:r>
        <w:rPr>
          <w:sz w:val="28"/>
        </w:rPr>
        <w:t>1.     Обеспечение устойчивости каналов стабилизации.</w:t>
      </w:r>
    </w:p>
    <w:p w:rsidR="00EF2175" w:rsidRDefault="00685598">
      <w:pPr>
        <w:pStyle w:val="Standard"/>
        <w:spacing w:line="18pt" w:lineRule="auto"/>
        <w:ind w:start="28.35pt" w:end="28.35pt" w:firstLine="21.30pt"/>
        <w:jc w:val="both"/>
        <w:rPr>
          <w:sz w:val="28"/>
        </w:rPr>
      </w:pPr>
      <w:r>
        <w:rPr>
          <w:sz w:val="28"/>
        </w:rPr>
        <w:t>2.   Статическая ошибка стабилизации не должна превышать 2,3 угловые минуты  по оси наружной рамы и 1,7 угловых минут по оси платформы.</w:t>
      </w:r>
    </w:p>
    <w:p w:rsidR="00EF2175" w:rsidRDefault="00685598">
      <w:pPr>
        <w:pStyle w:val="3"/>
        <w:numPr>
          <w:ilvl w:val="0"/>
          <w:numId w:val="3"/>
        </w:numPr>
        <w:jc w:val="start"/>
        <w:rPr>
          <w:sz w:val="28"/>
        </w:rPr>
      </w:pPr>
      <w:r>
        <w:rPr>
          <w:sz w:val="28"/>
        </w:rPr>
        <w:t>Обеспечение коэффициента подавления  колебаний  на частоте 2,5 Гц не менее 60 дБ.</w:t>
      </w:r>
    </w:p>
    <w:p w:rsidR="00EF2175" w:rsidRDefault="00EF2175">
      <w:pPr>
        <w:pStyle w:val="Standard"/>
      </w:pPr>
    </w:p>
    <w:p w:rsidR="00EF2175" w:rsidRDefault="00685598">
      <w:pPr>
        <w:pStyle w:val="Standard"/>
        <w:spacing w:line="18pt" w:lineRule="auto"/>
        <w:ind w:start="28.35pt" w:end="28.35pt" w:firstLine="21.30pt"/>
        <w:jc w:val="both"/>
        <w:rPr>
          <w:sz w:val="28"/>
        </w:rPr>
      </w:pPr>
      <w:r>
        <w:rPr>
          <w:sz w:val="28"/>
        </w:rPr>
        <w:t>Рассмотрим по порядку эти требования.</w:t>
      </w:r>
    </w:p>
    <w:p w:rsidR="00EF2175" w:rsidRDefault="00685598">
      <w:pPr>
        <w:pStyle w:val="Standard"/>
        <w:spacing w:line="18pt" w:lineRule="auto"/>
        <w:ind w:start="28.35pt" w:end="28.35pt" w:firstLine="21.30pt"/>
        <w:jc w:val="both"/>
        <w:rPr>
          <w:sz w:val="28"/>
        </w:rPr>
      </w:pPr>
      <w:r>
        <w:rPr>
          <w:sz w:val="28"/>
        </w:rPr>
        <w:t>1. Расчет каналов стабилизации приведен в главе 6. Первоначальная система (без корректирующего звена) была неустойчивой. Для обеспечения необходимых запасов по фазе и амплитуде были введены корректирующие звенья, и система стала устойчивой.</w:t>
      </w:r>
    </w:p>
    <w:p w:rsidR="00EF2175" w:rsidRDefault="00685598">
      <w:pPr>
        <w:pStyle w:val="Standard"/>
        <w:spacing w:line="18pt" w:lineRule="auto"/>
        <w:ind w:start="28.35pt" w:end="28.35pt" w:firstLine="21.30pt"/>
        <w:jc w:val="both"/>
        <w:rPr>
          <w:sz w:val="28"/>
        </w:rPr>
      </w:pPr>
      <w:r>
        <w:rPr>
          <w:sz w:val="28"/>
        </w:rPr>
        <w:t>2. Требование по статической ошибке стабилизации было выполнено при расчетах в главе 7.</w:t>
      </w:r>
    </w:p>
    <w:p w:rsidR="00EF2175" w:rsidRDefault="00EF2175">
      <w:pPr>
        <w:pStyle w:val="Standard"/>
        <w:spacing w:line="18pt" w:lineRule="auto"/>
        <w:ind w:start="28.35pt" w:end="28.35pt" w:firstLine="21.30pt"/>
        <w:jc w:val="both"/>
        <w:rPr>
          <w:sz w:val="28"/>
        </w:rPr>
      </w:pPr>
    </w:p>
    <w:p w:rsidR="00EF2175" w:rsidRDefault="00685598">
      <w:pPr>
        <w:pStyle w:val="Standard"/>
        <w:spacing w:line="18pt" w:lineRule="auto"/>
        <w:ind w:start="28.35pt" w:end="28.35pt" w:firstLine="21.30pt"/>
        <w:jc w:val="both"/>
        <w:rPr>
          <w:sz w:val="28"/>
        </w:rPr>
      </w:pPr>
      <w:r>
        <w:rPr>
          <w:sz w:val="28"/>
        </w:rPr>
        <w:t>Таким образом, все требования технического задания были выполнены.</w:t>
      </w: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rPr>
          <w:spacing w:val="8"/>
          <w:sz w:val="28"/>
        </w:rPr>
      </w:pPr>
    </w:p>
    <w:p w:rsidR="00EF2175" w:rsidRDefault="00EF2175">
      <w:pPr>
        <w:pStyle w:val="Standard"/>
        <w:widowControl w:val="0"/>
        <w:spacing w:line="15pt" w:lineRule="atLeast"/>
        <w:jc w:val="center"/>
        <w:rPr>
          <w:spacing w:val="8"/>
          <w:sz w:val="28"/>
        </w:rPr>
      </w:pPr>
    </w:p>
    <w:p w:rsidR="00EF2175" w:rsidRDefault="00EF2175">
      <w:pPr>
        <w:pStyle w:val="Standard"/>
        <w:widowControl w:val="0"/>
        <w:spacing w:line="15pt" w:lineRule="atLeast"/>
        <w:rPr>
          <w:spacing w:val="8"/>
          <w:sz w:val="28"/>
        </w:rPr>
      </w:pPr>
    </w:p>
    <w:p w:rsidR="00EF2175" w:rsidRDefault="00685598">
      <w:pPr>
        <w:pStyle w:val="Standard"/>
        <w:widowControl w:val="0"/>
        <w:spacing w:line="15pt" w:lineRule="atLeast"/>
        <w:ind w:firstLine="36pt"/>
        <w:rPr>
          <w:spacing w:val="8"/>
          <w:sz w:val="28"/>
        </w:rPr>
      </w:pPr>
      <w:r>
        <w:rPr>
          <w:spacing w:val="8"/>
          <w:sz w:val="28"/>
        </w:rPr>
        <w:t xml:space="preserve">         Московский Государственный Технический Университет</w:t>
      </w:r>
    </w:p>
    <w:p w:rsidR="00EF2175" w:rsidRDefault="00685598">
      <w:pPr>
        <w:pStyle w:val="Standard"/>
        <w:spacing w:line="15pt" w:lineRule="atLeast"/>
        <w:jc w:val="center"/>
        <w:rPr>
          <w:spacing w:val="8"/>
          <w:sz w:val="28"/>
        </w:rPr>
      </w:pPr>
      <w:r>
        <w:rPr>
          <w:spacing w:val="8"/>
          <w:sz w:val="28"/>
        </w:rPr>
        <w:t>им. Н.Э.Баумана.</w:t>
      </w:r>
    </w:p>
    <w:p w:rsidR="00EF2175" w:rsidRDefault="00EF2175">
      <w:pPr>
        <w:pStyle w:val="Standard"/>
        <w:spacing w:line="15pt" w:lineRule="atLeast"/>
        <w:jc w:val="center"/>
        <w:rPr>
          <w:b/>
          <w:spacing w:val="8"/>
          <w:sz w:val="28"/>
        </w:rPr>
      </w:pPr>
    </w:p>
    <w:p w:rsidR="00EF2175" w:rsidRDefault="00EF2175">
      <w:pPr>
        <w:pStyle w:val="Standard"/>
        <w:spacing w:line="15pt" w:lineRule="atLeast"/>
        <w:jc w:val="center"/>
        <w:rPr>
          <w:b/>
          <w:spacing w:val="8"/>
          <w:sz w:val="28"/>
        </w:rPr>
      </w:pPr>
    </w:p>
    <w:p w:rsidR="00EF2175" w:rsidRDefault="00EF2175">
      <w:pPr>
        <w:pStyle w:val="Standard"/>
        <w:spacing w:line="15pt" w:lineRule="atLeast"/>
        <w:jc w:val="center"/>
        <w:rPr>
          <w:b/>
          <w:spacing w:val="8"/>
          <w:sz w:val="28"/>
        </w:rPr>
      </w:pPr>
    </w:p>
    <w:p w:rsidR="00EF2175" w:rsidRDefault="00EF2175">
      <w:pPr>
        <w:pStyle w:val="Standard"/>
        <w:spacing w:line="15pt" w:lineRule="atLeast"/>
        <w:jc w:val="center"/>
        <w:rPr>
          <w:spacing w:val="8"/>
          <w:sz w:val="28"/>
        </w:rPr>
      </w:pPr>
    </w:p>
    <w:p w:rsidR="00EF2175" w:rsidRDefault="00EF2175">
      <w:pPr>
        <w:pStyle w:val="Standard"/>
        <w:spacing w:line="15pt" w:lineRule="atLeast"/>
        <w:jc w:val="center"/>
        <w:rPr>
          <w:spacing w:val="8"/>
          <w:sz w:val="28"/>
        </w:rPr>
      </w:pPr>
    </w:p>
    <w:p w:rsidR="00EF2175" w:rsidRDefault="00EF2175">
      <w:pPr>
        <w:pStyle w:val="Standard"/>
        <w:spacing w:line="15pt" w:lineRule="atLeast"/>
        <w:jc w:val="center"/>
        <w:rPr>
          <w:spacing w:val="8"/>
          <w:sz w:val="28"/>
        </w:rPr>
      </w:pPr>
    </w:p>
    <w:p w:rsidR="00EF2175" w:rsidRDefault="00EF2175">
      <w:pPr>
        <w:pStyle w:val="Standard"/>
        <w:spacing w:line="15pt" w:lineRule="atLeast"/>
        <w:jc w:val="center"/>
        <w:rPr>
          <w:b/>
          <w:spacing w:val="8"/>
          <w:sz w:val="28"/>
        </w:rPr>
      </w:pPr>
    </w:p>
    <w:p w:rsidR="00EF2175" w:rsidRDefault="00EF2175">
      <w:pPr>
        <w:pStyle w:val="Standard"/>
        <w:spacing w:line="15pt" w:lineRule="atLeast"/>
        <w:jc w:val="center"/>
        <w:rPr>
          <w:b/>
          <w:spacing w:val="8"/>
          <w:sz w:val="28"/>
        </w:rPr>
      </w:pPr>
    </w:p>
    <w:p w:rsidR="00EF2175" w:rsidRDefault="00685598">
      <w:pPr>
        <w:pStyle w:val="Standard"/>
        <w:spacing w:line="15pt" w:lineRule="atLeast"/>
        <w:jc w:val="center"/>
        <w:rPr>
          <w:spacing w:val="8"/>
          <w:sz w:val="36"/>
        </w:rPr>
      </w:pPr>
      <w:r>
        <w:rPr>
          <w:spacing w:val="8"/>
          <w:sz w:val="36"/>
        </w:rPr>
        <w:t>Расчётно-пояснительная записка</w:t>
      </w:r>
    </w:p>
    <w:p w:rsidR="00EF2175" w:rsidRDefault="00EF2175">
      <w:pPr>
        <w:pStyle w:val="Standard"/>
        <w:spacing w:line="15pt" w:lineRule="atLeast"/>
        <w:jc w:val="center"/>
        <w:rPr>
          <w:spacing w:val="8"/>
          <w:sz w:val="36"/>
        </w:rPr>
      </w:pPr>
    </w:p>
    <w:p w:rsidR="00EF2175" w:rsidRDefault="00685598">
      <w:pPr>
        <w:pStyle w:val="Standard"/>
        <w:spacing w:line="15pt" w:lineRule="atLeast"/>
        <w:jc w:val="center"/>
        <w:rPr>
          <w:spacing w:val="8"/>
          <w:sz w:val="36"/>
        </w:rPr>
      </w:pPr>
      <w:r>
        <w:rPr>
          <w:spacing w:val="8"/>
          <w:sz w:val="36"/>
        </w:rPr>
        <w:t>к курсовому проекту по теме</w:t>
      </w:r>
    </w:p>
    <w:p w:rsidR="00EF2175" w:rsidRDefault="00EF2175">
      <w:pPr>
        <w:pStyle w:val="Standard"/>
        <w:spacing w:line="15pt" w:lineRule="atLeast"/>
        <w:jc w:val="center"/>
        <w:rPr>
          <w:spacing w:val="8"/>
          <w:sz w:val="36"/>
        </w:rPr>
      </w:pPr>
    </w:p>
    <w:p w:rsidR="00EF2175" w:rsidRDefault="00685598">
      <w:pPr>
        <w:pStyle w:val="Standard"/>
        <w:spacing w:line="15pt" w:lineRule="atLeast"/>
        <w:jc w:val="center"/>
      </w:pPr>
      <w:r>
        <w:rPr>
          <w:spacing w:val="8"/>
          <w:sz w:val="36"/>
        </w:rPr>
        <w:t>Гировертикаль наземного подвижного объекта.</w:t>
      </w:r>
    </w:p>
    <w:p w:rsidR="00EF2175" w:rsidRDefault="00EF2175">
      <w:pPr>
        <w:pStyle w:val="Standard"/>
        <w:spacing w:line="15pt" w:lineRule="atLeast"/>
        <w:jc w:val="center"/>
        <w:rPr>
          <w:spacing w:val="8"/>
          <w:sz w:val="28"/>
        </w:rPr>
      </w:pPr>
    </w:p>
    <w:p w:rsidR="00EF2175" w:rsidRDefault="00EF2175">
      <w:pPr>
        <w:pStyle w:val="Standard"/>
        <w:spacing w:line="15pt" w:lineRule="atLeast"/>
        <w:jc w:val="center"/>
        <w:rPr>
          <w:b/>
          <w:spacing w:val="8"/>
          <w:sz w:val="28"/>
        </w:rPr>
      </w:pPr>
    </w:p>
    <w:p w:rsidR="00EF2175" w:rsidRDefault="00685598">
      <w:pPr>
        <w:pStyle w:val="Standard"/>
        <w:spacing w:line="15pt" w:lineRule="atLeast"/>
        <w:jc w:val="center"/>
        <w:rPr>
          <w:spacing w:val="8"/>
          <w:sz w:val="28"/>
        </w:rPr>
      </w:pPr>
      <w:r>
        <w:rPr>
          <w:spacing w:val="8"/>
          <w:sz w:val="28"/>
        </w:rPr>
        <w:t>Технологическая часть.</w:t>
      </w:r>
    </w:p>
    <w:p w:rsidR="00EF2175" w:rsidRDefault="00EF2175">
      <w:pPr>
        <w:pStyle w:val="Standard"/>
        <w:spacing w:line="15pt" w:lineRule="atLeast"/>
        <w:ind w:start="252pt" w:firstLine="36pt"/>
        <w:rPr>
          <w:spacing w:val="8"/>
          <w:sz w:val="28"/>
        </w:rPr>
      </w:pPr>
    </w:p>
    <w:p w:rsidR="00EF2175" w:rsidRDefault="00EF2175">
      <w:pPr>
        <w:pStyle w:val="Standard"/>
        <w:spacing w:line="15pt" w:lineRule="atLeast"/>
        <w:ind w:start="252pt" w:firstLine="36pt"/>
        <w:rPr>
          <w:spacing w:val="8"/>
          <w:sz w:val="28"/>
        </w:rPr>
      </w:pPr>
    </w:p>
    <w:p w:rsidR="00EF2175" w:rsidRDefault="00EF2175">
      <w:pPr>
        <w:pStyle w:val="Standard"/>
        <w:spacing w:line="15pt" w:lineRule="atLeast"/>
        <w:ind w:start="252pt" w:firstLine="36pt"/>
        <w:rPr>
          <w:spacing w:val="8"/>
          <w:sz w:val="28"/>
        </w:rPr>
      </w:pPr>
    </w:p>
    <w:p w:rsidR="00EF2175" w:rsidRDefault="00EF2175">
      <w:pPr>
        <w:pStyle w:val="Standard"/>
        <w:spacing w:line="15pt" w:lineRule="atLeast"/>
        <w:ind w:start="252pt" w:firstLine="36pt"/>
        <w:rPr>
          <w:spacing w:val="8"/>
          <w:sz w:val="28"/>
        </w:rPr>
      </w:pPr>
    </w:p>
    <w:p w:rsidR="00EF2175" w:rsidRDefault="00685598">
      <w:pPr>
        <w:pStyle w:val="Standard"/>
        <w:spacing w:line="15pt" w:lineRule="atLeast"/>
        <w:ind w:start="252pt" w:firstLine="36pt"/>
        <w:rPr>
          <w:spacing w:val="8"/>
          <w:sz w:val="28"/>
        </w:rPr>
      </w:pPr>
      <w:r>
        <w:rPr>
          <w:spacing w:val="8"/>
          <w:sz w:val="28"/>
        </w:rPr>
        <w:t>Выполнил:</w:t>
      </w:r>
    </w:p>
    <w:p w:rsidR="00EF2175" w:rsidRDefault="00685598">
      <w:pPr>
        <w:pStyle w:val="Standard"/>
        <w:spacing w:line="15pt" w:lineRule="atLeast"/>
        <w:ind w:start="288pt" w:firstLine="36pt"/>
        <w:rPr>
          <w:spacing w:val="8"/>
          <w:sz w:val="28"/>
        </w:rPr>
      </w:pPr>
      <w:r>
        <w:rPr>
          <w:spacing w:val="8"/>
          <w:sz w:val="28"/>
        </w:rPr>
        <w:t>Студент Гуляев А.С.</w:t>
      </w:r>
    </w:p>
    <w:p w:rsidR="00EF2175" w:rsidRDefault="00EF2175">
      <w:pPr>
        <w:pStyle w:val="Standard"/>
        <w:spacing w:line="15pt" w:lineRule="atLeast"/>
        <w:ind w:start="180pt" w:firstLine="36pt"/>
        <w:rPr>
          <w:spacing w:val="8"/>
          <w:sz w:val="28"/>
        </w:rPr>
      </w:pPr>
    </w:p>
    <w:p w:rsidR="00EF2175" w:rsidRDefault="00685598">
      <w:pPr>
        <w:pStyle w:val="Standard"/>
        <w:spacing w:line="15pt" w:lineRule="atLeast"/>
        <w:ind w:start="252pt" w:firstLine="36pt"/>
        <w:rPr>
          <w:spacing w:val="8"/>
          <w:sz w:val="28"/>
        </w:rPr>
      </w:pPr>
      <w:r>
        <w:rPr>
          <w:spacing w:val="8"/>
          <w:sz w:val="28"/>
        </w:rPr>
        <w:t>Проверил:</w:t>
      </w:r>
    </w:p>
    <w:p w:rsidR="00EF2175" w:rsidRDefault="00685598">
      <w:pPr>
        <w:pStyle w:val="Standard"/>
        <w:spacing w:line="15pt" w:lineRule="atLeast"/>
        <w:ind w:start="288pt" w:firstLine="36pt"/>
        <w:rPr>
          <w:spacing w:val="8"/>
          <w:sz w:val="28"/>
        </w:rPr>
      </w:pPr>
      <w:r>
        <w:rPr>
          <w:spacing w:val="8"/>
          <w:sz w:val="28"/>
        </w:rPr>
        <w:t>Гоцеридзе Р.М.</w:t>
      </w:r>
    </w:p>
    <w:p w:rsidR="00EF2175" w:rsidRDefault="00EF2175">
      <w:pPr>
        <w:pStyle w:val="Standard"/>
        <w:spacing w:line="15pt" w:lineRule="atLeast"/>
        <w:ind w:start="216pt" w:firstLine="36pt"/>
        <w:rPr>
          <w:spacing w:val="8"/>
          <w:sz w:val="28"/>
        </w:rPr>
      </w:pPr>
    </w:p>
    <w:p w:rsidR="00EF2175" w:rsidRDefault="00685598">
      <w:pPr>
        <w:pStyle w:val="Standard"/>
        <w:spacing w:line="15pt" w:lineRule="atLeast"/>
        <w:ind w:start="252pt" w:firstLine="36pt"/>
        <w:rPr>
          <w:spacing w:val="8"/>
          <w:sz w:val="28"/>
        </w:rPr>
      </w:pPr>
      <w:r>
        <w:rPr>
          <w:spacing w:val="8"/>
          <w:sz w:val="28"/>
        </w:rPr>
        <w:t xml:space="preserve">    Группа:  ИУ2-82</w:t>
      </w:r>
    </w:p>
    <w:p w:rsidR="00EF2175" w:rsidRDefault="00EF2175">
      <w:pPr>
        <w:pStyle w:val="Standard"/>
        <w:spacing w:line="15pt" w:lineRule="atLeast"/>
        <w:ind w:start="288pt"/>
        <w:rPr>
          <w:b/>
          <w:spacing w:val="8"/>
          <w:sz w:val="28"/>
        </w:rPr>
      </w:pPr>
    </w:p>
    <w:p w:rsidR="00EF2175" w:rsidRDefault="00EF2175">
      <w:pPr>
        <w:pStyle w:val="Standard"/>
        <w:spacing w:line="15pt" w:lineRule="atLeast"/>
        <w:ind w:start="288pt"/>
        <w:rPr>
          <w:b/>
          <w:spacing w:val="8"/>
          <w:sz w:val="28"/>
        </w:rPr>
      </w:pPr>
    </w:p>
    <w:p w:rsidR="00EF2175" w:rsidRDefault="00EF2175">
      <w:pPr>
        <w:pStyle w:val="Standard"/>
        <w:spacing w:line="15pt" w:lineRule="atLeast"/>
        <w:ind w:start="288pt"/>
        <w:rPr>
          <w:b/>
          <w:spacing w:val="8"/>
          <w:sz w:val="28"/>
        </w:rPr>
      </w:pPr>
    </w:p>
    <w:p w:rsidR="00EF2175" w:rsidRDefault="00EF2175">
      <w:pPr>
        <w:pStyle w:val="Standard"/>
        <w:spacing w:line="15pt" w:lineRule="atLeast"/>
        <w:ind w:start="288pt"/>
        <w:rPr>
          <w:b/>
          <w:spacing w:val="8"/>
          <w:sz w:val="28"/>
        </w:rPr>
      </w:pPr>
    </w:p>
    <w:p w:rsidR="00EF2175" w:rsidRDefault="00EF2175">
      <w:pPr>
        <w:pStyle w:val="Standard"/>
        <w:spacing w:line="15pt" w:lineRule="atLeast"/>
        <w:ind w:start="288pt"/>
        <w:rPr>
          <w:spacing w:val="8"/>
          <w:sz w:val="28"/>
        </w:rPr>
      </w:pPr>
    </w:p>
    <w:p w:rsidR="00EF2175" w:rsidRDefault="00EF2175">
      <w:pPr>
        <w:pStyle w:val="Standard"/>
        <w:spacing w:line="15pt" w:lineRule="atLeast"/>
        <w:rPr>
          <w:spacing w:val="8"/>
          <w:sz w:val="28"/>
        </w:rPr>
      </w:pPr>
    </w:p>
    <w:p w:rsidR="00EF2175" w:rsidRDefault="00EF2175">
      <w:pPr>
        <w:pStyle w:val="Standard"/>
        <w:spacing w:line="15pt" w:lineRule="atLeast"/>
        <w:rPr>
          <w:spacing w:val="8"/>
          <w:sz w:val="28"/>
        </w:rPr>
      </w:pPr>
    </w:p>
    <w:p w:rsidR="00EF2175" w:rsidRDefault="00EF2175">
      <w:pPr>
        <w:pStyle w:val="Standard"/>
        <w:spacing w:line="15pt" w:lineRule="atLeast"/>
        <w:rPr>
          <w:spacing w:val="8"/>
          <w:sz w:val="28"/>
        </w:rPr>
      </w:pPr>
    </w:p>
    <w:p w:rsidR="00EF2175" w:rsidRDefault="00EF2175">
      <w:pPr>
        <w:pStyle w:val="Standard"/>
        <w:spacing w:line="15pt" w:lineRule="atLeast"/>
        <w:rPr>
          <w:spacing w:val="8"/>
          <w:sz w:val="28"/>
        </w:rPr>
      </w:pPr>
    </w:p>
    <w:p w:rsidR="00EF2175" w:rsidRDefault="00EF2175">
      <w:pPr>
        <w:pStyle w:val="Standard"/>
        <w:spacing w:line="15pt" w:lineRule="atLeast"/>
        <w:rPr>
          <w:spacing w:val="8"/>
          <w:sz w:val="28"/>
        </w:rPr>
      </w:pPr>
    </w:p>
    <w:p w:rsidR="00EF2175" w:rsidRDefault="00685598">
      <w:pPr>
        <w:pStyle w:val="Standard"/>
        <w:spacing w:line="15pt" w:lineRule="atLeast"/>
        <w:jc w:val="center"/>
        <w:rPr>
          <w:spacing w:val="8"/>
          <w:sz w:val="28"/>
        </w:rPr>
      </w:pPr>
      <w:r>
        <w:rPr>
          <w:spacing w:val="8"/>
          <w:sz w:val="28"/>
        </w:rPr>
        <w:t xml:space="preserve">Москва  2003 г. </w:t>
      </w:r>
    </w:p>
    <w:p w:rsidR="00EF2175" w:rsidRDefault="00685598">
      <w:pPr>
        <w:pStyle w:val="Standard"/>
        <w:spacing w:line="18pt" w:lineRule="auto"/>
        <w:ind w:start="72pt" w:firstLine="36pt"/>
        <w:jc w:val="both"/>
      </w:pPr>
      <w:r>
        <w:rPr>
          <w:spacing w:val="8"/>
          <w:sz w:val="28"/>
          <w:shd w:val="clear" w:color="auto" w:fill="FFFF00"/>
        </w:rPr>
        <w:t>Выбор организационной формы сборки.</w:t>
      </w:r>
    </w:p>
    <w:p w:rsidR="00EF2175" w:rsidRDefault="00EF2175">
      <w:pPr>
        <w:pStyle w:val="Standard"/>
        <w:spacing w:line="18pt" w:lineRule="auto"/>
        <w:jc w:val="both"/>
        <w:rPr>
          <w:spacing w:val="8"/>
          <w:sz w:val="28"/>
        </w:rPr>
      </w:pPr>
    </w:p>
    <w:p w:rsidR="00EF2175" w:rsidRDefault="00685598">
      <w:pPr>
        <w:pStyle w:val="Standard"/>
        <w:spacing w:line="18pt" w:lineRule="auto"/>
        <w:ind w:firstLine="36pt"/>
        <w:jc w:val="both"/>
        <w:rPr>
          <w:spacing w:val="8"/>
          <w:sz w:val="28"/>
        </w:rPr>
      </w:pPr>
      <w:r>
        <w:rPr>
          <w:spacing w:val="8"/>
          <w:sz w:val="28"/>
        </w:rPr>
        <w:t>Экономичность и трудоёмкость сборочного процесса во многом зависит от вида организации производства - организационной формы сборки.</w:t>
      </w:r>
    </w:p>
    <w:p w:rsidR="00EF2175" w:rsidRDefault="00685598">
      <w:pPr>
        <w:pStyle w:val="Standard"/>
        <w:spacing w:line="18pt" w:lineRule="auto"/>
        <w:jc w:val="both"/>
      </w:pPr>
      <w:r>
        <w:rPr>
          <w:spacing w:val="8"/>
          <w:sz w:val="28"/>
        </w:rPr>
        <w:tab/>
        <w:t>Выбор последней связан с особенностями конструкции, его размерами, программой выпуска, трудоёмкости сборочных операций и рядом других факторов.</w:t>
      </w:r>
    </w:p>
    <w:p w:rsidR="00EF2175" w:rsidRDefault="00685598">
      <w:pPr>
        <w:pStyle w:val="Standard"/>
        <w:spacing w:line="18pt" w:lineRule="auto"/>
        <w:jc w:val="both"/>
        <w:rPr>
          <w:spacing w:val="8"/>
          <w:sz w:val="28"/>
        </w:rPr>
      </w:pPr>
      <w:r>
        <w:rPr>
          <w:spacing w:val="8"/>
          <w:sz w:val="28"/>
        </w:rPr>
        <w:tab/>
        <w:t>Существуют две основные организационные формы сборки:</w:t>
      </w:r>
    </w:p>
    <w:p w:rsidR="00EF2175" w:rsidRDefault="00685598">
      <w:pPr>
        <w:pStyle w:val="Standard"/>
        <w:spacing w:line="18pt" w:lineRule="auto"/>
        <w:jc w:val="both"/>
      </w:pPr>
      <w:r>
        <w:rPr>
          <w:b/>
          <w:spacing w:val="8"/>
          <w:sz w:val="28"/>
        </w:rPr>
        <w:t>стационарная</w:t>
      </w:r>
      <w:r>
        <w:rPr>
          <w:spacing w:val="8"/>
          <w:sz w:val="28"/>
        </w:rPr>
        <w:t xml:space="preserve"> и </w:t>
      </w:r>
      <w:r>
        <w:rPr>
          <w:b/>
          <w:spacing w:val="8"/>
          <w:sz w:val="28"/>
        </w:rPr>
        <w:t>подвижная</w:t>
      </w:r>
      <w:r>
        <w:rPr>
          <w:spacing w:val="8"/>
          <w:sz w:val="28"/>
        </w:rPr>
        <w:t>.</w:t>
      </w:r>
    </w:p>
    <w:p w:rsidR="00EF2175" w:rsidRDefault="00685598">
      <w:pPr>
        <w:pStyle w:val="Standard"/>
        <w:numPr>
          <w:ilvl w:val="0"/>
          <w:numId w:val="7"/>
        </w:numPr>
        <w:spacing w:line="18pt" w:lineRule="auto"/>
        <w:jc w:val="both"/>
        <w:rPr>
          <w:spacing w:val="8"/>
          <w:sz w:val="28"/>
        </w:rPr>
      </w:pPr>
      <w:r>
        <w:rPr>
          <w:spacing w:val="8"/>
          <w:sz w:val="28"/>
        </w:rPr>
        <w:t>Стационарная сборка применяется в индивидуальном, мелкосерийном производстве и серийном производстве, когда затраченное на сборку время значительно меньше ритма (такта);</w:t>
      </w:r>
    </w:p>
    <w:p w:rsidR="00EF2175" w:rsidRDefault="00685598">
      <w:pPr>
        <w:pStyle w:val="Standard"/>
        <w:numPr>
          <w:ilvl w:val="0"/>
          <w:numId w:val="4"/>
        </w:numPr>
        <w:spacing w:line="18pt" w:lineRule="auto"/>
        <w:jc w:val="both"/>
      </w:pPr>
      <w:r>
        <w:rPr>
          <w:spacing w:val="8"/>
          <w:sz w:val="28"/>
        </w:rPr>
        <w:t>Если время сборки узла кратно ритму, но по технологическим соображениям процесс сборки нельзя разделить на отдельные операции, то сборка выполняется на нескольких рабочих местах параллельно. В этом случае рабочие дублируют друг друга и сборка получается стационарной независимо от программы выпуска.</w:t>
      </w:r>
    </w:p>
    <w:p w:rsidR="00EF2175" w:rsidRDefault="00685598">
      <w:pPr>
        <w:pStyle w:val="Standard"/>
        <w:numPr>
          <w:ilvl w:val="0"/>
          <w:numId w:val="4"/>
        </w:numPr>
        <w:spacing w:line="18pt" w:lineRule="auto"/>
        <w:jc w:val="both"/>
      </w:pPr>
      <w:r>
        <w:rPr>
          <w:spacing w:val="8"/>
          <w:sz w:val="28"/>
        </w:rPr>
        <w:t>В массовом и серийном производстве во всех технических случаях, когда время сборки превышает ритм со значительной кратностью, целесообразно применять подвижную поточную сборку, т.к. она является наиболее совершенной формой организации сборочных работ.</w:t>
      </w:r>
    </w:p>
    <w:p w:rsidR="00EF2175" w:rsidRDefault="00685598">
      <w:pPr>
        <w:pStyle w:val="Standard"/>
        <w:spacing w:before="4pt" w:line="18pt" w:lineRule="auto"/>
        <w:ind w:firstLine="36pt"/>
        <w:jc w:val="both"/>
        <w:rPr>
          <w:sz w:val="28"/>
        </w:rPr>
      </w:pPr>
      <w:r>
        <w:rPr>
          <w:sz w:val="28"/>
        </w:rPr>
        <w:t>В свою очередь, стационарная сборка может быть поточной и непоточной.</w:t>
      </w:r>
    </w:p>
    <w:p w:rsidR="00EF2175" w:rsidRDefault="00685598">
      <w:pPr>
        <w:pStyle w:val="Standard"/>
        <w:spacing w:before="4pt" w:line="18pt" w:lineRule="auto"/>
        <w:ind w:firstLine="36pt"/>
        <w:jc w:val="both"/>
        <w:rPr>
          <w:sz w:val="28"/>
        </w:rPr>
      </w:pPr>
      <w:r>
        <w:rPr>
          <w:sz w:val="28"/>
        </w:rPr>
        <w:t>Непоточная сборка выполняется по принципу концентрации и частичной дифференциации. В первом случае сборочный процесс выполняется одним или несколькими рабочими на одном сборочном посту. Такая форма сборки применяется в единичном и опытном производствах. Во втором случае сборочный процесс расчленяют на сборку отдельных сборочных единиц и общую сборку по схеме сборочного состава изделия. Это находит применение в серийном производстве.</w:t>
      </w:r>
    </w:p>
    <w:p w:rsidR="00EF2175" w:rsidRDefault="00685598">
      <w:pPr>
        <w:pStyle w:val="Standard"/>
        <w:spacing w:before="4pt" w:line="18pt" w:lineRule="auto"/>
        <w:ind w:firstLine="36pt"/>
        <w:jc w:val="both"/>
        <w:rPr>
          <w:sz w:val="28"/>
        </w:rPr>
      </w:pPr>
      <w:r>
        <w:rPr>
          <w:sz w:val="28"/>
        </w:rPr>
        <w:t>При поточной неподвижной сборке каждый рабочий или бригада рабочих в технологической последовательности, переходя с объекта на объект, с соблюдением определенного такта сборки выполняет свою операцию. Эту форму сборки применяют для приборов больших габаритов и массы.</w:t>
      </w:r>
    </w:p>
    <w:p w:rsidR="00EF2175" w:rsidRDefault="00685598">
      <w:pPr>
        <w:pStyle w:val="Standard"/>
        <w:spacing w:before="4pt" w:line="18pt" w:lineRule="auto"/>
        <w:ind w:firstLine="36pt"/>
        <w:jc w:val="both"/>
      </w:pPr>
      <w:r>
        <w:rPr>
          <w:sz w:val="28"/>
        </w:rPr>
        <w:t xml:space="preserve">Подвижную сборку применяют в поточном производстве; она бывает со свободным и с принудительным движением собираемого изделия. Сборка с принудительным движением собираемого изделия разделяется на подвижную сборку непрерывного движения и подвижную сборку периодического движения. При сборке с принудительным движением собираемого изделия такт выпуска </w:t>
      </w:r>
      <w:r>
        <w:rPr>
          <w:sz w:val="28"/>
          <w:lang w:val="en-US"/>
        </w:rPr>
        <w:t>t</w:t>
      </w:r>
      <w:r>
        <w:rPr>
          <w:sz w:val="28"/>
        </w:rPr>
        <w:t xml:space="preserve"> (мин) определяют по формуле</w:t>
      </w:r>
    </w:p>
    <w:p w:rsidR="00EF2175" w:rsidRDefault="00685598">
      <w:pPr>
        <w:pStyle w:val="Standard"/>
        <w:spacing w:before="4pt" w:line="18pt" w:lineRule="auto"/>
        <w:ind w:start="180pt"/>
        <w:jc w:val="both"/>
      </w:pPr>
      <w:r>
        <w:rPr>
          <w:i/>
          <w:sz w:val="28"/>
        </w:rPr>
        <w:t xml:space="preserve">      </w:t>
      </w:r>
      <w:r>
        <w:rPr>
          <w:i/>
          <w:sz w:val="28"/>
          <w:lang w:val="en-US"/>
        </w:rPr>
        <w:t>t</w:t>
      </w:r>
      <w:r>
        <w:rPr>
          <w:i/>
          <w:sz w:val="28"/>
        </w:rPr>
        <w:t>=</w:t>
      </w:r>
      <w:r>
        <w:rPr>
          <w:i/>
          <w:sz w:val="28"/>
          <w:lang w:val="en-US"/>
        </w:rPr>
        <w:t>F</w:t>
      </w:r>
      <w:r>
        <w:rPr>
          <w:i/>
          <w:sz w:val="28"/>
        </w:rPr>
        <w:t>/</w:t>
      </w:r>
      <w:r>
        <w:rPr>
          <w:i/>
          <w:sz w:val="28"/>
          <w:lang w:val="en-US"/>
        </w:rPr>
        <w:t>N</w:t>
      </w:r>
      <w:r>
        <w:rPr>
          <w:i/>
          <w:sz w:val="28"/>
        </w:rPr>
        <w:t>,</w:t>
      </w:r>
    </w:p>
    <w:p w:rsidR="00EF2175" w:rsidRDefault="00685598">
      <w:pPr>
        <w:pStyle w:val="Standard"/>
        <w:spacing w:before="3pt" w:line="18pt" w:lineRule="auto"/>
        <w:jc w:val="both"/>
      </w:pPr>
      <w:r>
        <w:rPr>
          <w:sz w:val="28"/>
        </w:rPr>
        <w:t xml:space="preserve">где </w:t>
      </w:r>
      <w:r>
        <w:rPr>
          <w:i/>
          <w:sz w:val="28"/>
        </w:rPr>
        <w:t>F —</w:t>
      </w:r>
      <w:r>
        <w:rPr>
          <w:sz w:val="28"/>
        </w:rPr>
        <w:t xml:space="preserve"> фонд рабочего времени за плановый период, мин; </w:t>
      </w:r>
      <w:r>
        <w:rPr>
          <w:i/>
          <w:sz w:val="28"/>
        </w:rPr>
        <w:t>N —</w:t>
      </w:r>
      <w:r>
        <w:rPr>
          <w:sz w:val="28"/>
        </w:rPr>
        <w:t xml:space="preserve"> программа выпуска за плановый период. В приборостроении в основном применяют </w:t>
      </w:r>
      <w:r>
        <w:rPr>
          <w:smallCaps/>
          <w:sz w:val="28"/>
        </w:rPr>
        <w:t xml:space="preserve">подвижную </w:t>
      </w:r>
      <w:r>
        <w:rPr>
          <w:sz w:val="28"/>
        </w:rPr>
        <w:t>поточную сборку.</w:t>
      </w:r>
    </w:p>
    <w:p w:rsidR="00EF2175" w:rsidRDefault="00685598">
      <w:pPr>
        <w:pStyle w:val="Standard"/>
        <w:spacing w:before="24pt" w:line="18pt" w:lineRule="auto"/>
        <w:ind w:firstLine="36pt"/>
        <w:jc w:val="both"/>
      </w:pPr>
      <w:r>
        <w:rPr>
          <w:sz w:val="28"/>
          <w:shd w:val="clear" w:color="auto" w:fill="FFFF00"/>
        </w:rPr>
        <w:t>Построение технологической схемы сборки.</w:t>
      </w:r>
    </w:p>
    <w:p w:rsidR="00EF2175" w:rsidRDefault="00685598">
      <w:pPr>
        <w:pStyle w:val="Standard"/>
        <w:spacing w:before="5pt" w:line="18pt" w:lineRule="auto"/>
        <w:ind w:firstLine="14pt"/>
        <w:jc w:val="both"/>
        <w:rPr>
          <w:sz w:val="28"/>
        </w:rPr>
      </w:pPr>
      <w:r>
        <w:rPr>
          <w:sz w:val="28"/>
        </w:rPr>
        <w:t>Сборка изделия - дискретный во времени процесс, который состоит из отдельных переходов. Переход - наименьшая законченная часть технологического процесса, выполняемая без перерыва во времени. Упорядоченный набор переходов образует сборочную операцию.</w:t>
      </w:r>
    </w:p>
    <w:p w:rsidR="00EF2175" w:rsidRDefault="00685598">
      <w:pPr>
        <w:pStyle w:val="Standard"/>
        <w:spacing w:before="4pt" w:line="18pt" w:lineRule="auto"/>
        <w:ind w:firstLine="13pt"/>
        <w:jc w:val="both"/>
        <w:rPr>
          <w:sz w:val="28"/>
        </w:rPr>
      </w:pPr>
      <w:r>
        <w:rPr>
          <w:sz w:val="28"/>
        </w:rPr>
        <w:t>Первым  этапом  разработки  маршрутного  технологического  процесса сборки является построение технологической схемы сборки.</w:t>
      </w:r>
    </w:p>
    <w:p w:rsidR="00EF2175" w:rsidRDefault="00685598">
      <w:pPr>
        <w:pStyle w:val="Standard"/>
        <w:spacing w:before="4pt" w:line="18pt" w:lineRule="auto"/>
        <w:ind w:firstLine="36pt"/>
        <w:jc w:val="both"/>
        <w:rPr>
          <w:sz w:val="28"/>
        </w:rPr>
      </w:pPr>
      <w:r>
        <w:rPr>
          <w:sz w:val="28"/>
        </w:rPr>
        <w:t>Процесс сборки изделия состоит из операций, выполняемых, не только последовательно, но и параллельно, а иногда и с циклами. Технологическая схема сборки является графической интерпретацией такого процесса. Наиболее ясно и полно отражают технологический процесс сборки схемы с базовой деталью. При построении технологической схемы сборки используются условные обозначения. Правила построения технологических схем сборки.</w:t>
      </w:r>
    </w:p>
    <w:p w:rsidR="00EF2175" w:rsidRDefault="00685598">
      <w:pPr>
        <w:pStyle w:val="Standard"/>
        <w:spacing w:line="18pt" w:lineRule="auto"/>
        <w:ind w:firstLine="14pt"/>
        <w:jc w:val="both"/>
        <w:rPr>
          <w:sz w:val="28"/>
        </w:rPr>
      </w:pPr>
      <w:r>
        <w:rPr>
          <w:sz w:val="28"/>
        </w:rPr>
        <w:t>1. На условном изображении элемента в нижней половине указывается номер позиции по чертежу; в верхней половине - количество одинаковых элементов. На условном изображении материала указывается марка материала. Покупные элементы штрихуются в верхней половине.</w:t>
      </w:r>
    </w:p>
    <w:p w:rsidR="00EF2175" w:rsidRDefault="00685598">
      <w:pPr>
        <w:pStyle w:val="Standard"/>
        <w:spacing w:before="4pt" w:line="18pt" w:lineRule="auto"/>
        <w:ind w:firstLine="14pt"/>
        <w:jc w:val="both"/>
        <w:rPr>
          <w:sz w:val="28"/>
        </w:rPr>
      </w:pPr>
      <w:r>
        <w:rPr>
          <w:sz w:val="28"/>
        </w:rPr>
        <w:t>2. Технологическая схема сборки начинается с изображения базовой детали или базовой сборочной единицы, выполняющей в данной конструкции роль корпуса или основания, а заканчивается изображением собранного изделия.</w:t>
      </w:r>
    </w:p>
    <w:p w:rsidR="00EF2175" w:rsidRDefault="00685598">
      <w:pPr>
        <w:pStyle w:val="Standard"/>
        <w:spacing w:before="4pt" w:line="18pt" w:lineRule="auto"/>
        <w:ind w:firstLine="14pt"/>
        <w:jc w:val="both"/>
        <w:rPr>
          <w:sz w:val="28"/>
        </w:rPr>
      </w:pPr>
      <w:r>
        <w:rPr>
          <w:sz w:val="28"/>
        </w:rPr>
        <w:t>3. Уборочные единицы или детали, собираемые одновременно, присоединяются к линиям сборки в одной точке.</w:t>
      </w:r>
    </w:p>
    <w:p w:rsidR="00EF2175" w:rsidRDefault="00685598">
      <w:pPr>
        <w:pStyle w:val="Standard"/>
        <w:spacing w:before="4pt" w:line="18pt" w:lineRule="auto"/>
        <w:ind w:firstLine="16pt"/>
        <w:jc w:val="both"/>
        <w:rPr>
          <w:sz w:val="28"/>
        </w:rPr>
      </w:pPr>
      <w:r>
        <w:rPr>
          <w:sz w:val="28"/>
        </w:rPr>
        <w:t>4. Несколько деталей или сборочных единиц, устанавливаемых после их предварительной сборки,  но без образования сборочной единицы, присоединяются к дополнительной линии сборки в последовательности их Соединения; дополнительная линия сборки подводится к основной в точке операции, на которой формируется сборочная единица с другими элементами изделия.</w:t>
      </w:r>
    </w:p>
    <w:p w:rsidR="00EF2175" w:rsidRDefault="00685598">
      <w:pPr>
        <w:pStyle w:val="Standard"/>
        <w:spacing w:before="4pt" w:line="18pt" w:lineRule="auto"/>
        <w:ind w:firstLine="16pt"/>
        <w:jc w:val="both"/>
        <w:rPr>
          <w:sz w:val="28"/>
        </w:rPr>
      </w:pPr>
      <w:r>
        <w:rPr>
          <w:sz w:val="28"/>
        </w:rPr>
        <w:t>5. Сборочная единица, формируемая параллельно с основным изделием, строится на дополнительной линии  сборки;  а  дополнительная линия сборки подводится к основной в точке сборки этой сборочной единицы с основным изделием.</w:t>
      </w:r>
    </w:p>
    <w:p w:rsidR="00EF2175" w:rsidRDefault="00685598">
      <w:pPr>
        <w:pStyle w:val="Standard"/>
        <w:spacing w:before="4pt" w:line="18pt" w:lineRule="auto"/>
        <w:ind w:firstLine="16pt"/>
        <w:jc w:val="both"/>
        <w:rPr>
          <w:sz w:val="28"/>
        </w:rPr>
      </w:pPr>
      <w:r>
        <w:rPr>
          <w:sz w:val="28"/>
        </w:rPr>
        <w:t>6. Стрелка показывает направление сборки. При частичной разборке стрелка направлена от операции к элементу.</w:t>
      </w:r>
    </w:p>
    <w:p w:rsidR="00EF2175" w:rsidRDefault="00685598">
      <w:pPr>
        <w:pStyle w:val="Standard"/>
        <w:spacing w:before="4pt" w:line="18pt" w:lineRule="auto"/>
        <w:ind w:firstLine="16pt"/>
        <w:jc w:val="both"/>
        <w:rPr>
          <w:sz w:val="28"/>
        </w:rPr>
      </w:pPr>
      <w:r>
        <w:rPr>
          <w:sz w:val="28"/>
        </w:rPr>
        <w:t>7. Знаки контрольных и регулировочных операций подводятся к линии сборки непосредственно после той сборочной единицы, относительно которой они производятся.</w:t>
      </w:r>
    </w:p>
    <w:p w:rsidR="00EF2175" w:rsidRDefault="00685598">
      <w:pPr>
        <w:pStyle w:val="30"/>
        <w:ind w:end="2.15pt" w:firstLine="16pt"/>
        <w:rPr>
          <w:sz w:val="28"/>
        </w:rPr>
      </w:pPr>
      <w:r>
        <w:rPr>
          <w:sz w:val="28"/>
        </w:rPr>
        <w:t>8. Определяющий диаметр знака - 10 мм.</w:t>
      </w:r>
    </w:p>
    <w:tbl>
      <w:tblPr>
        <w:tblW w:w="498.75pt" w:type="dxa"/>
        <w:tblLayout w:type="fixed"/>
        <w:tblCellMar>
          <w:start w:w="0.50pt" w:type="dxa"/>
          <w:end w:w="0.50pt" w:type="dxa"/>
        </w:tblCellMar>
        <w:tblLook w:firstRow="0" w:lastRow="0" w:firstColumn="0" w:lastColumn="0" w:noHBand="0" w:noVBand="0"/>
      </w:tblPr>
      <w:tblGrid>
        <w:gridCol w:w="1240"/>
        <w:gridCol w:w="1980"/>
        <w:gridCol w:w="1540"/>
        <w:gridCol w:w="2000"/>
        <w:gridCol w:w="1920"/>
        <w:gridCol w:w="1295"/>
      </w:tblGrid>
      <w:tr w:rsidR="00EF2175">
        <w:tblPrEx>
          <w:tblCellMar>
            <w:top w:w="0pt" w:type="dxa"/>
            <w:bottom w:w="0pt" w:type="dxa"/>
          </w:tblCellMar>
        </w:tblPrEx>
        <w:trPr>
          <w:trHeight w:hRule="exact" w:val="1005"/>
        </w:trPr>
        <w:tc>
          <w:tcPr>
            <w:tcW w:w="6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Номер операции</w:t>
            </w:r>
          </w:p>
        </w:tc>
        <w:tc>
          <w:tcPr>
            <w:tcW w:w="99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Операция</w:t>
            </w:r>
          </w:p>
        </w:tc>
        <w:tc>
          <w:tcPr>
            <w:tcW w:w="7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Режущий и монтажный инструмент</w:t>
            </w:r>
          </w:p>
        </w:tc>
        <w:tc>
          <w:tcPr>
            <w:tcW w:w="10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Контрольно измерительный инструмент</w:t>
            </w:r>
          </w:p>
        </w:tc>
        <w:tc>
          <w:tcPr>
            <w:tcW w:w="9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Оборудование и приспособления</w:t>
            </w:r>
          </w:p>
        </w:tc>
        <w:tc>
          <w:tcPr>
            <w:tcW w:w="64.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Разряд рабочего</w:t>
            </w:r>
          </w:p>
        </w:tc>
      </w:tr>
      <w:tr w:rsidR="00EF2175">
        <w:tblPrEx>
          <w:tblCellMar>
            <w:top w:w="0pt" w:type="dxa"/>
            <w:bottom w:w="0pt" w:type="dxa"/>
          </w:tblCellMar>
        </w:tblPrEx>
        <w:trPr>
          <w:trHeight w:hRule="exact" w:val="707"/>
        </w:trPr>
        <w:tc>
          <w:tcPr>
            <w:tcW w:w="6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1</w:t>
            </w:r>
          </w:p>
        </w:tc>
        <w:tc>
          <w:tcPr>
            <w:tcW w:w="99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Установка ДМ</w:t>
            </w:r>
          </w:p>
        </w:tc>
        <w:tc>
          <w:tcPr>
            <w:tcW w:w="7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p w:rsidR="00EF2175" w:rsidRDefault="00EF2175">
            <w:pPr>
              <w:pStyle w:val="Standard"/>
              <w:spacing w:before="2pt"/>
              <w:rPr>
                <w:sz w:val="26"/>
              </w:rPr>
            </w:pPr>
          </w:p>
        </w:tc>
        <w:tc>
          <w:tcPr>
            <w:tcW w:w="10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p w:rsidR="00EF2175" w:rsidRDefault="00EF2175">
            <w:pPr>
              <w:pStyle w:val="Standard"/>
              <w:spacing w:before="2pt"/>
              <w:rPr>
                <w:sz w:val="26"/>
              </w:rPr>
            </w:pPr>
          </w:p>
        </w:tc>
        <w:tc>
          <w:tcPr>
            <w:tcW w:w="9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Отвертка пневматическая</w:t>
            </w:r>
          </w:p>
        </w:tc>
        <w:tc>
          <w:tcPr>
            <w:tcW w:w="64.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1</w:t>
            </w:r>
          </w:p>
        </w:tc>
      </w:tr>
      <w:tr w:rsidR="00EF2175">
        <w:tblPrEx>
          <w:tblCellMar>
            <w:top w:w="0pt" w:type="dxa"/>
            <w:bottom w:w="0pt" w:type="dxa"/>
          </w:tblCellMar>
        </w:tblPrEx>
        <w:trPr>
          <w:trHeight w:hRule="exact" w:val="717"/>
        </w:trPr>
        <w:tc>
          <w:tcPr>
            <w:tcW w:w="6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2</w:t>
            </w:r>
          </w:p>
        </w:tc>
        <w:tc>
          <w:tcPr>
            <w:tcW w:w="99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Установка статора ДУ</w:t>
            </w:r>
          </w:p>
        </w:tc>
        <w:tc>
          <w:tcPr>
            <w:tcW w:w="7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Ключ</w:t>
            </w:r>
          </w:p>
        </w:tc>
        <w:tc>
          <w:tcPr>
            <w:tcW w:w="10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tc>
        <w:tc>
          <w:tcPr>
            <w:tcW w:w="9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Клей</w:t>
            </w:r>
          </w:p>
        </w:tc>
        <w:tc>
          <w:tcPr>
            <w:tcW w:w="64.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1</w:t>
            </w:r>
          </w:p>
        </w:tc>
      </w:tr>
      <w:tr w:rsidR="00EF2175">
        <w:tblPrEx>
          <w:tblCellMar>
            <w:top w:w="0pt" w:type="dxa"/>
            <w:bottom w:w="0pt" w:type="dxa"/>
          </w:tblCellMar>
        </w:tblPrEx>
        <w:trPr>
          <w:trHeight w:hRule="exact" w:val="699"/>
        </w:trPr>
        <w:tc>
          <w:tcPr>
            <w:tcW w:w="6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3</w:t>
            </w:r>
          </w:p>
        </w:tc>
        <w:tc>
          <w:tcPr>
            <w:tcW w:w="99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Установка полуосей</w:t>
            </w:r>
          </w:p>
        </w:tc>
        <w:tc>
          <w:tcPr>
            <w:tcW w:w="7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p w:rsidR="00EF2175" w:rsidRDefault="00EF2175">
            <w:pPr>
              <w:pStyle w:val="Standard"/>
              <w:spacing w:before="2pt"/>
              <w:rPr>
                <w:sz w:val="26"/>
              </w:rPr>
            </w:pPr>
          </w:p>
        </w:tc>
        <w:tc>
          <w:tcPr>
            <w:tcW w:w="10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p w:rsidR="00EF2175" w:rsidRDefault="00EF2175">
            <w:pPr>
              <w:pStyle w:val="Standard"/>
              <w:spacing w:before="2pt"/>
              <w:rPr>
                <w:sz w:val="26"/>
              </w:rPr>
            </w:pPr>
          </w:p>
        </w:tc>
        <w:tc>
          <w:tcPr>
            <w:tcW w:w="9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Отвертка пневматическая</w:t>
            </w:r>
          </w:p>
        </w:tc>
        <w:tc>
          <w:tcPr>
            <w:tcW w:w="64.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1</w:t>
            </w:r>
          </w:p>
        </w:tc>
      </w:tr>
      <w:tr w:rsidR="00EF2175">
        <w:tblPrEx>
          <w:tblCellMar>
            <w:top w:w="0pt" w:type="dxa"/>
            <w:bottom w:w="0pt" w:type="dxa"/>
          </w:tblCellMar>
        </w:tblPrEx>
        <w:trPr>
          <w:trHeight w:hRule="exact" w:val="660"/>
        </w:trPr>
        <w:tc>
          <w:tcPr>
            <w:tcW w:w="6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4</w:t>
            </w:r>
          </w:p>
        </w:tc>
        <w:tc>
          <w:tcPr>
            <w:tcW w:w="99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Установка ротора ДУ</w:t>
            </w:r>
          </w:p>
        </w:tc>
        <w:tc>
          <w:tcPr>
            <w:tcW w:w="7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Ключ</w:t>
            </w:r>
          </w:p>
        </w:tc>
        <w:tc>
          <w:tcPr>
            <w:tcW w:w="10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p w:rsidR="00EF2175" w:rsidRDefault="00EF2175">
            <w:pPr>
              <w:pStyle w:val="Standard"/>
              <w:spacing w:before="2pt"/>
              <w:rPr>
                <w:sz w:val="26"/>
              </w:rPr>
            </w:pPr>
          </w:p>
        </w:tc>
        <w:tc>
          <w:tcPr>
            <w:tcW w:w="9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Клей</w:t>
            </w:r>
          </w:p>
        </w:tc>
        <w:tc>
          <w:tcPr>
            <w:tcW w:w="64.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1</w:t>
            </w:r>
          </w:p>
        </w:tc>
      </w:tr>
      <w:tr w:rsidR="00EF2175">
        <w:tblPrEx>
          <w:tblCellMar>
            <w:top w:w="0pt" w:type="dxa"/>
            <w:bottom w:w="0pt" w:type="dxa"/>
          </w:tblCellMar>
        </w:tblPrEx>
        <w:trPr>
          <w:trHeight w:hRule="exact" w:val="760"/>
        </w:trPr>
        <w:tc>
          <w:tcPr>
            <w:tcW w:w="6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5</w:t>
            </w:r>
          </w:p>
        </w:tc>
        <w:tc>
          <w:tcPr>
            <w:tcW w:w="99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Регулировка ротора ДУ</w:t>
            </w:r>
          </w:p>
        </w:tc>
        <w:tc>
          <w:tcPr>
            <w:tcW w:w="7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Ключ</w:t>
            </w:r>
          </w:p>
        </w:tc>
        <w:tc>
          <w:tcPr>
            <w:tcW w:w="10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Вольтметр цифровой</w:t>
            </w:r>
          </w:p>
        </w:tc>
        <w:tc>
          <w:tcPr>
            <w:tcW w:w="9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Клей</w:t>
            </w:r>
          </w:p>
        </w:tc>
        <w:tc>
          <w:tcPr>
            <w:tcW w:w="64.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3</w:t>
            </w:r>
          </w:p>
        </w:tc>
      </w:tr>
      <w:tr w:rsidR="00EF2175">
        <w:tblPrEx>
          <w:tblCellMar>
            <w:top w:w="0pt" w:type="dxa"/>
            <w:bottom w:w="0pt" w:type="dxa"/>
          </w:tblCellMar>
        </w:tblPrEx>
        <w:trPr>
          <w:trHeight w:hRule="exact" w:val="715"/>
        </w:trPr>
        <w:tc>
          <w:tcPr>
            <w:tcW w:w="6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6</w:t>
            </w:r>
          </w:p>
        </w:tc>
        <w:tc>
          <w:tcPr>
            <w:tcW w:w="99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Установка подшипников</w:t>
            </w:r>
          </w:p>
        </w:tc>
        <w:tc>
          <w:tcPr>
            <w:tcW w:w="7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p w:rsidR="00EF2175" w:rsidRDefault="00EF2175">
            <w:pPr>
              <w:pStyle w:val="Standard"/>
              <w:spacing w:before="2pt"/>
              <w:rPr>
                <w:sz w:val="26"/>
              </w:rPr>
            </w:pPr>
          </w:p>
        </w:tc>
        <w:tc>
          <w:tcPr>
            <w:tcW w:w="10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p w:rsidR="00EF2175" w:rsidRDefault="00EF2175">
            <w:pPr>
              <w:pStyle w:val="Standard"/>
              <w:spacing w:before="2pt"/>
              <w:rPr>
                <w:sz w:val="26"/>
              </w:rPr>
            </w:pPr>
          </w:p>
        </w:tc>
        <w:tc>
          <w:tcPr>
            <w:tcW w:w="9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p w:rsidR="00EF2175" w:rsidRDefault="00EF2175">
            <w:pPr>
              <w:pStyle w:val="Standard"/>
              <w:spacing w:before="2pt"/>
              <w:rPr>
                <w:sz w:val="26"/>
              </w:rPr>
            </w:pPr>
          </w:p>
        </w:tc>
        <w:tc>
          <w:tcPr>
            <w:tcW w:w="64.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1</w:t>
            </w:r>
          </w:p>
        </w:tc>
      </w:tr>
      <w:tr w:rsidR="00EF2175">
        <w:tblPrEx>
          <w:tblCellMar>
            <w:top w:w="0pt" w:type="dxa"/>
            <w:bottom w:w="0pt" w:type="dxa"/>
          </w:tblCellMar>
        </w:tblPrEx>
        <w:trPr>
          <w:trHeight w:hRule="exact" w:val="839"/>
        </w:trPr>
        <w:tc>
          <w:tcPr>
            <w:tcW w:w="6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7</w:t>
            </w:r>
          </w:p>
        </w:tc>
        <w:tc>
          <w:tcPr>
            <w:tcW w:w="99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Регулировка подшипников</w:t>
            </w:r>
          </w:p>
        </w:tc>
        <w:tc>
          <w:tcPr>
            <w:tcW w:w="7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EF2175">
            <w:pPr>
              <w:pStyle w:val="Standard"/>
              <w:snapToGrid w:val="0"/>
              <w:spacing w:before="2pt"/>
              <w:rPr>
                <w:sz w:val="26"/>
              </w:rPr>
            </w:pPr>
          </w:p>
          <w:p w:rsidR="00EF2175" w:rsidRDefault="00EF2175">
            <w:pPr>
              <w:pStyle w:val="Standard"/>
              <w:spacing w:before="2pt"/>
              <w:rPr>
                <w:sz w:val="26"/>
              </w:rPr>
            </w:pPr>
          </w:p>
        </w:tc>
        <w:tc>
          <w:tcPr>
            <w:tcW w:w="10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Штангенциркуль</w:t>
            </w:r>
          </w:p>
        </w:tc>
        <w:tc>
          <w:tcPr>
            <w:tcW w:w="9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Отвертка</w:t>
            </w:r>
          </w:p>
        </w:tc>
        <w:tc>
          <w:tcPr>
            <w:tcW w:w="64.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6"/>
              </w:rPr>
            </w:pPr>
            <w:r>
              <w:rPr>
                <w:sz w:val="26"/>
              </w:rPr>
              <w:t>3</w:t>
            </w:r>
          </w:p>
        </w:tc>
      </w:tr>
    </w:tbl>
    <w:p w:rsidR="00EF2175" w:rsidRDefault="00685598">
      <w:pPr>
        <w:pStyle w:val="Standard"/>
        <w:spacing w:before="22pt" w:line="18pt" w:lineRule="auto"/>
        <w:ind w:start="36pt" w:firstLine="36pt"/>
        <w:jc w:val="both"/>
        <w:rPr>
          <w:sz w:val="28"/>
        </w:rPr>
      </w:pPr>
      <w:r>
        <w:rPr>
          <w:sz w:val="28"/>
        </w:rPr>
        <w:t>Расчет технологичности конструкции прибора.</w:t>
      </w:r>
    </w:p>
    <w:p w:rsidR="00EF2175" w:rsidRDefault="00685598">
      <w:pPr>
        <w:pStyle w:val="Standard"/>
        <w:spacing w:before="4pt" w:line="18pt" w:lineRule="auto"/>
        <w:ind w:firstLine="36pt"/>
        <w:jc w:val="both"/>
        <w:rPr>
          <w:sz w:val="28"/>
        </w:rPr>
      </w:pPr>
      <w:r>
        <w:rPr>
          <w:sz w:val="28"/>
        </w:rPr>
        <w:t>Технологичным является такое изделие, которое при условии выполнения всех технических требований более удобно в эксплуатации и позволяет при данной серийности производства изготовить его с минимальными затратами труда, материалов и с наименьшим производственным циклом.</w:t>
      </w:r>
    </w:p>
    <w:p w:rsidR="00EF2175" w:rsidRDefault="00685598">
      <w:pPr>
        <w:pStyle w:val="Standard"/>
        <w:spacing w:before="3pt" w:line="18pt" w:lineRule="auto"/>
        <w:ind w:firstLine="36pt"/>
        <w:jc w:val="both"/>
        <w:rPr>
          <w:sz w:val="28"/>
        </w:rPr>
      </w:pPr>
      <w:r>
        <w:rPr>
          <w:sz w:val="28"/>
        </w:rPr>
        <w:t>Исходя из этого положения строится методика определения показателей технологичности конструкции приборов. Основная идея методики заключается в том, что технологичная конструкция изделия обеспечивает наибольшую производительность труда,  снижение затрат и сокращение времени на проектирование, технологическую подготовку производства, изготовление, техническое обслуживание и ремонт изделия при обеспечении необходимого его качества.</w:t>
      </w:r>
    </w:p>
    <w:p w:rsidR="00EF2175" w:rsidRDefault="00EF2175">
      <w:pPr>
        <w:pStyle w:val="Standard"/>
        <w:spacing w:before="3pt" w:line="18pt" w:lineRule="auto"/>
        <w:ind w:firstLine="36pt"/>
        <w:jc w:val="both"/>
        <w:rPr>
          <w:sz w:val="28"/>
        </w:rPr>
      </w:pPr>
    </w:p>
    <w:p w:rsidR="00EF2175" w:rsidRDefault="00685598">
      <w:pPr>
        <w:pStyle w:val="Standard"/>
        <w:spacing w:before="7pt" w:line="18pt" w:lineRule="auto"/>
        <w:ind w:firstLine="36pt"/>
        <w:jc w:val="both"/>
        <w:rPr>
          <w:sz w:val="28"/>
        </w:rPr>
      </w:pPr>
      <w:r>
        <w:rPr>
          <w:sz w:val="28"/>
        </w:rPr>
        <w:t>Показатели технологичности используются для:</w:t>
      </w:r>
    </w:p>
    <w:p w:rsidR="00EF2175" w:rsidRDefault="00685598">
      <w:pPr>
        <w:pStyle w:val="Standard"/>
        <w:spacing w:before="4pt" w:line="18pt" w:lineRule="auto"/>
        <w:ind w:firstLine="14pt"/>
        <w:jc w:val="both"/>
        <w:rPr>
          <w:sz w:val="28"/>
        </w:rPr>
      </w:pPr>
      <w:r>
        <w:rPr>
          <w:sz w:val="28"/>
        </w:rPr>
        <w:t>а) количественной оценки технологичности конструкции прибора перед передачей его в серийное производство;</w:t>
      </w:r>
    </w:p>
    <w:p w:rsidR="00EF2175" w:rsidRDefault="00685598">
      <w:pPr>
        <w:pStyle w:val="Standard"/>
        <w:spacing w:before="3pt" w:line="18pt" w:lineRule="auto"/>
        <w:ind w:firstLine="14pt"/>
        <w:jc w:val="both"/>
        <w:rPr>
          <w:sz w:val="28"/>
        </w:rPr>
      </w:pPr>
      <w:r>
        <w:rPr>
          <w:sz w:val="28"/>
        </w:rPr>
        <w:t>б) указания конструкторам требований по технологичности при выдаче задания на проектирование нового прибора.</w:t>
      </w:r>
    </w:p>
    <w:p w:rsidR="00EF2175" w:rsidRDefault="00685598">
      <w:pPr>
        <w:pStyle w:val="Standard"/>
        <w:spacing w:before="7pt" w:line="18pt" w:lineRule="auto"/>
        <w:jc w:val="both"/>
        <w:rPr>
          <w:sz w:val="28"/>
        </w:rPr>
      </w:pPr>
      <w:r>
        <w:rPr>
          <w:sz w:val="28"/>
        </w:rPr>
        <w:t>Система показателей содержит:</w:t>
      </w:r>
    </w:p>
    <w:p w:rsidR="00EF2175" w:rsidRDefault="00685598">
      <w:pPr>
        <w:pStyle w:val="Standard"/>
        <w:spacing w:before="3pt" w:line="18pt" w:lineRule="auto"/>
        <w:ind w:firstLine="13pt"/>
        <w:jc w:val="both"/>
      </w:pPr>
      <w:r>
        <w:rPr>
          <w:sz w:val="28"/>
        </w:rPr>
        <w:t xml:space="preserve">а) базовые частные коэффициенты, к которым относятся коэффициенты освоенности </w:t>
      </w:r>
      <w:r>
        <w:rPr>
          <w:i/>
          <w:sz w:val="28"/>
          <w:lang w:val="en-US"/>
        </w:rPr>
        <w:t>K</w:t>
      </w:r>
      <w:r>
        <w:rPr>
          <w:i/>
          <w:sz w:val="28"/>
          <w:vertAlign w:val="subscript"/>
        </w:rPr>
        <w:t>осв</w:t>
      </w:r>
      <w:r>
        <w:rPr>
          <w:i/>
          <w:sz w:val="28"/>
        </w:rPr>
        <w:t>,</w:t>
      </w:r>
      <w:r>
        <w:rPr>
          <w:sz w:val="28"/>
        </w:rPr>
        <w:t xml:space="preserve"> унификации деталей </w:t>
      </w:r>
      <w:r>
        <w:rPr>
          <w:i/>
          <w:sz w:val="28"/>
        </w:rPr>
        <w:t>К</w:t>
      </w:r>
      <w:r>
        <w:rPr>
          <w:i/>
          <w:sz w:val="28"/>
          <w:vertAlign w:val="subscript"/>
        </w:rPr>
        <w:t>уд</w:t>
      </w:r>
      <w:r>
        <w:rPr>
          <w:sz w:val="28"/>
        </w:rPr>
        <w:t xml:space="preserve"> и унификации материалов </w:t>
      </w:r>
      <w:r>
        <w:rPr>
          <w:i/>
          <w:sz w:val="28"/>
        </w:rPr>
        <w:t>К</w:t>
      </w:r>
      <w:r>
        <w:rPr>
          <w:i/>
          <w:sz w:val="28"/>
          <w:vertAlign w:val="subscript"/>
        </w:rPr>
        <w:t>ум</w:t>
      </w:r>
      <w:r>
        <w:rPr>
          <w:i/>
          <w:sz w:val="28"/>
        </w:rPr>
        <w:t>;</w:t>
      </w:r>
    </w:p>
    <w:p w:rsidR="00EF2175" w:rsidRDefault="00685598">
      <w:pPr>
        <w:pStyle w:val="Standard"/>
        <w:spacing w:before="12pt" w:line="18pt" w:lineRule="auto"/>
        <w:ind w:firstLine="13pt"/>
        <w:jc w:val="both"/>
      </w:pPr>
      <w:r>
        <w:rPr>
          <w:sz w:val="28"/>
        </w:rPr>
        <w:t xml:space="preserve">б) комплексный коэффициент технологичности </w:t>
      </w:r>
      <w:r>
        <w:rPr>
          <w:i/>
          <w:sz w:val="28"/>
        </w:rPr>
        <w:t>К</w:t>
      </w:r>
      <w:r>
        <w:rPr>
          <w:i/>
          <w:sz w:val="28"/>
          <w:vertAlign w:val="subscript"/>
        </w:rPr>
        <w:t>тех</w:t>
      </w:r>
      <w:r>
        <w:rPr>
          <w:sz w:val="28"/>
        </w:rPr>
        <w:t xml:space="preserve"> .</w:t>
      </w:r>
    </w:p>
    <w:p w:rsidR="00EF2175" w:rsidRDefault="00685598">
      <w:pPr>
        <w:pStyle w:val="Standard"/>
        <w:spacing w:before="5pt" w:line="18pt" w:lineRule="auto"/>
        <w:ind w:firstLine="36pt"/>
        <w:jc w:val="both"/>
      </w:pPr>
      <w:r>
        <w:rPr>
          <w:sz w:val="28"/>
        </w:rPr>
        <w:t xml:space="preserve">Выражения для определения значений всех частных показателей технологичности должны для «идеального» прибора стремиться к 1; фактические значения частных показателей технологичности </w:t>
      </w:r>
      <w:r>
        <w:rPr>
          <w:i/>
          <w:sz w:val="28"/>
        </w:rPr>
        <w:t>К</w:t>
      </w:r>
      <w:r>
        <w:rPr>
          <w:sz w:val="28"/>
        </w:rPr>
        <w:t xml:space="preserve"> должны находиться в пределах </w:t>
      </w:r>
      <w:r>
        <w:rPr>
          <w:i/>
          <w:sz w:val="28"/>
        </w:rPr>
        <w:t>0 &lt; К &lt; 1</w:t>
      </w:r>
      <w:r>
        <w:rPr>
          <w:sz w:val="28"/>
        </w:rPr>
        <w:t>.</w:t>
      </w:r>
    </w:p>
    <w:p w:rsidR="00EF2175" w:rsidRDefault="00EF2175">
      <w:pPr>
        <w:pStyle w:val="Standard"/>
        <w:spacing w:before="5pt" w:line="18pt" w:lineRule="auto"/>
        <w:ind w:firstLine="36pt"/>
        <w:jc w:val="both"/>
        <w:rPr>
          <w:sz w:val="28"/>
        </w:rPr>
      </w:pPr>
    </w:p>
    <w:p w:rsidR="00EF2175" w:rsidRDefault="00685598">
      <w:pPr>
        <w:pStyle w:val="Standard"/>
        <w:spacing w:before="3pt" w:line="18pt" w:lineRule="auto"/>
        <w:ind w:firstLine="36pt"/>
        <w:jc w:val="both"/>
      </w:pPr>
      <w:r>
        <w:rPr>
          <w:sz w:val="28"/>
        </w:rPr>
        <w:t xml:space="preserve">Значения коэффициентов определяются на основе анализа технической документации на изделие  (сборочного чертежа и спецификации).  Для расчета коэффициентов </w:t>
      </w:r>
      <w:r>
        <w:rPr>
          <w:i/>
          <w:sz w:val="28"/>
        </w:rPr>
        <w:t>К</w:t>
      </w:r>
      <w:r>
        <w:rPr>
          <w:i/>
          <w:sz w:val="28"/>
          <w:vertAlign w:val="subscript"/>
        </w:rPr>
        <w:t>уд</w:t>
      </w:r>
      <w:r>
        <w:rPr>
          <w:i/>
          <w:sz w:val="28"/>
        </w:rPr>
        <w:t xml:space="preserve">, </w:t>
      </w:r>
      <w:r>
        <w:rPr>
          <w:i/>
          <w:sz w:val="28"/>
          <w:lang w:val="en-US"/>
        </w:rPr>
        <w:t>K</w:t>
      </w:r>
      <w:r>
        <w:rPr>
          <w:i/>
          <w:sz w:val="28"/>
          <w:vertAlign w:val="subscript"/>
        </w:rPr>
        <w:t>осв</w:t>
      </w:r>
      <w:r>
        <w:rPr>
          <w:sz w:val="28"/>
        </w:rPr>
        <w:t xml:space="preserve"> составляется таблица:</w:t>
      </w:r>
    </w:p>
    <w:p w:rsidR="00EF2175" w:rsidRDefault="00EF2175">
      <w:pPr>
        <w:pStyle w:val="Standard"/>
        <w:spacing w:before="3pt" w:line="18pt" w:lineRule="auto"/>
        <w:ind w:firstLine="36pt"/>
        <w:jc w:val="both"/>
        <w:rPr>
          <w:sz w:val="28"/>
        </w:rPr>
      </w:pPr>
    </w:p>
    <w:p w:rsidR="00EF2175" w:rsidRDefault="00EF2175">
      <w:pPr>
        <w:pStyle w:val="Standard"/>
        <w:spacing w:before="3pt" w:line="18pt" w:lineRule="auto"/>
        <w:ind w:firstLine="36pt"/>
        <w:jc w:val="both"/>
        <w:rPr>
          <w:sz w:val="28"/>
        </w:rPr>
      </w:pPr>
    </w:p>
    <w:tbl>
      <w:tblPr>
        <w:tblW w:w="480.75pt" w:type="dxa"/>
        <w:tblLayout w:type="fixed"/>
        <w:tblCellMar>
          <w:start w:w="0.50pt" w:type="dxa"/>
          <w:end w:w="0.50pt" w:type="dxa"/>
        </w:tblCellMar>
        <w:tblLook w:firstRow="0" w:lastRow="0" w:firstColumn="0" w:lastColumn="0" w:noHBand="0" w:noVBand="0"/>
      </w:tblPr>
      <w:tblGrid>
        <w:gridCol w:w="2140"/>
        <w:gridCol w:w="1260"/>
        <w:gridCol w:w="1440"/>
        <w:gridCol w:w="1520"/>
        <w:gridCol w:w="1400"/>
        <w:gridCol w:w="1855"/>
      </w:tblGrid>
      <w:tr w:rsidR="00EF2175">
        <w:tblPrEx>
          <w:tblCellMar>
            <w:top w:w="0pt" w:type="dxa"/>
            <w:bottom w:w="0pt" w:type="dxa"/>
          </w:tblCellMar>
        </w:tblPrEx>
        <w:trPr>
          <w:trHeight w:hRule="exact" w:val="467"/>
        </w:trPr>
        <w:tc>
          <w:tcPr>
            <w:tcW w:w="107pt" w:type="dxa"/>
            <w:vMerge w:val="restart"/>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Общее количество деталей (без крепежных)</w:t>
            </w:r>
          </w:p>
        </w:tc>
        <w:tc>
          <w:tcPr>
            <w:tcW w:w="281pt" w:type="dxa"/>
            <w:gridSpan w:val="4"/>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 xml:space="preserve">                            В том числе</w:t>
            </w:r>
          </w:p>
        </w:tc>
        <w:tc>
          <w:tcPr>
            <w:tcW w:w="92.75pt" w:type="dxa"/>
            <w:vMerge w:val="restart"/>
            <w:tcBorders>
              <w:top w:val="single" w:sz="6" w:space="0" w:color="000000"/>
              <w:start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Количество крепежных деталей</w:t>
            </w:r>
          </w:p>
        </w:tc>
      </w:tr>
      <w:tr w:rsidR="00EF2175">
        <w:tblPrEx>
          <w:tblCellMar>
            <w:top w:w="0pt" w:type="dxa"/>
            <w:bottom w:w="0pt" w:type="dxa"/>
          </w:tblCellMar>
        </w:tblPrEx>
        <w:trPr>
          <w:trHeight w:hRule="exact" w:val="1208"/>
        </w:trPr>
        <w:tc>
          <w:tcPr>
            <w:tcW w:w="107pt" w:type="dxa"/>
            <w:vMerge/>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EF2175"/>
        </w:tc>
        <w:tc>
          <w:tcPr>
            <w:tcW w:w="63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собственные</w:t>
            </w:r>
          </w:p>
        </w:tc>
        <w:tc>
          <w:tcPr>
            <w:tcW w:w="7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заимствованные</w:t>
            </w:r>
          </w:p>
        </w:tc>
        <w:tc>
          <w:tcPr>
            <w:tcW w:w="7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ind w:end="-2.95pt"/>
              <w:rPr>
                <w:sz w:val="28"/>
              </w:rPr>
            </w:pPr>
            <w:r>
              <w:rPr>
                <w:sz w:val="28"/>
              </w:rPr>
              <w:t>стандарт-ные</w:t>
            </w:r>
          </w:p>
        </w:tc>
        <w:tc>
          <w:tcPr>
            <w:tcW w:w="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покупные</w:t>
            </w:r>
          </w:p>
        </w:tc>
        <w:tc>
          <w:tcPr>
            <w:tcW w:w="92.75pt" w:type="dxa"/>
            <w:vMerge/>
            <w:tcBorders>
              <w:top w:val="single" w:sz="6" w:space="0" w:color="000000"/>
              <w:start w:val="single" w:sz="6" w:space="0" w:color="000000"/>
              <w:end w:val="single" w:sz="6" w:space="0" w:color="000000"/>
            </w:tcBorders>
            <w:shd w:val="clear" w:color="auto" w:fill="auto"/>
            <w:tcMar>
              <w:top w:w="0pt" w:type="dxa"/>
              <w:start w:w="2pt" w:type="dxa"/>
              <w:bottom w:w="0pt" w:type="dxa"/>
              <w:end w:w="2pt" w:type="dxa"/>
            </w:tcMar>
          </w:tcPr>
          <w:p w:rsidR="00EF2175" w:rsidRDefault="00EF2175"/>
        </w:tc>
      </w:tr>
      <w:tr w:rsidR="00EF2175">
        <w:tblPrEx>
          <w:tblCellMar>
            <w:top w:w="0pt" w:type="dxa"/>
            <w:bottom w:w="0pt" w:type="dxa"/>
          </w:tblCellMar>
        </w:tblPrEx>
        <w:trPr>
          <w:trHeight w:hRule="exact" w:val="380"/>
        </w:trPr>
        <w:tc>
          <w:tcPr>
            <w:tcW w:w="10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rFonts w:ascii="Symbol" w:hAnsi="Symbol"/>
                <w:sz w:val="28"/>
                <w:vertAlign w:val="subscript"/>
                <w:lang w:val="en-US"/>
              </w:rPr>
              <w:t></w:t>
            </w:r>
          </w:p>
        </w:tc>
        <w:tc>
          <w:tcPr>
            <w:tcW w:w="63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сб</w:t>
            </w:r>
          </w:p>
        </w:tc>
        <w:tc>
          <w:tcPr>
            <w:tcW w:w="7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зм</w:t>
            </w:r>
          </w:p>
        </w:tc>
        <w:tc>
          <w:tcPr>
            <w:tcW w:w="7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ст</w:t>
            </w:r>
          </w:p>
        </w:tc>
        <w:tc>
          <w:tcPr>
            <w:tcW w:w="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пок</w:t>
            </w:r>
          </w:p>
        </w:tc>
        <w:tc>
          <w:tcPr>
            <w:tcW w:w="92.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кр</w:t>
            </w:r>
          </w:p>
        </w:tc>
      </w:tr>
      <w:tr w:rsidR="00EF2175">
        <w:tblPrEx>
          <w:tblCellMar>
            <w:top w:w="0pt" w:type="dxa"/>
            <w:bottom w:w="0pt" w:type="dxa"/>
          </w:tblCellMar>
        </w:tblPrEx>
        <w:trPr>
          <w:trHeight w:hRule="exact" w:val="440"/>
        </w:trPr>
        <w:tc>
          <w:tcPr>
            <w:tcW w:w="10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pPr>
            <w:r>
              <w:rPr>
                <w:sz w:val="28"/>
                <w:lang w:val="en-US"/>
              </w:rPr>
              <w:t>N</w:t>
            </w:r>
            <w:r>
              <w:rPr>
                <w:rFonts w:ascii="Symbol" w:hAnsi="Symbol"/>
                <w:sz w:val="28"/>
                <w:vertAlign w:val="subscript"/>
                <w:lang w:val="en-US"/>
              </w:rPr>
              <w:t></w:t>
            </w:r>
          </w:p>
        </w:tc>
        <w:tc>
          <w:tcPr>
            <w:tcW w:w="63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сб</w:t>
            </w:r>
          </w:p>
        </w:tc>
        <w:tc>
          <w:tcPr>
            <w:tcW w:w="7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зм</w:t>
            </w:r>
          </w:p>
        </w:tc>
        <w:tc>
          <w:tcPr>
            <w:tcW w:w="7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ст</w:t>
            </w:r>
          </w:p>
        </w:tc>
        <w:tc>
          <w:tcPr>
            <w:tcW w:w="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пок</w:t>
            </w:r>
          </w:p>
        </w:tc>
        <w:tc>
          <w:tcPr>
            <w:tcW w:w="92.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1pt"/>
            </w:pPr>
            <w:r>
              <w:rPr>
                <w:sz w:val="28"/>
                <w:lang w:val="en-US"/>
              </w:rPr>
              <w:t>N</w:t>
            </w:r>
            <w:r>
              <w:rPr>
                <w:sz w:val="28"/>
                <w:vertAlign w:val="subscript"/>
              </w:rPr>
              <w:t>кр</w:t>
            </w:r>
          </w:p>
        </w:tc>
      </w:tr>
    </w:tbl>
    <w:p w:rsidR="00EF2175" w:rsidRDefault="00685598">
      <w:pPr>
        <w:pStyle w:val="Standard"/>
        <w:spacing w:before="22pt" w:line="18pt" w:lineRule="auto"/>
        <w:jc w:val="both"/>
      </w:pPr>
      <w:r>
        <w:rPr>
          <w:sz w:val="28"/>
        </w:rPr>
        <w:t xml:space="preserve">В таблице </w:t>
      </w:r>
      <w:r>
        <w:rPr>
          <w:sz w:val="28"/>
          <w:lang w:val="en-US"/>
        </w:rPr>
        <w:t>n</w:t>
      </w:r>
      <w:r>
        <w:rPr>
          <w:i/>
          <w:sz w:val="28"/>
        </w:rPr>
        <w:t xml:space="preserve"> -</w:t>
      </w:r>
      <w:r>
        <w:rPr>
          <w:sz w:val="28"/>
        </w:rPr>
        <w:t xml:space="preserve"> число наименований деталей в изделии;</w:t>
      </w:r>
    </w:p>
    <w:p w:rsidR="00EF2175" w:rsidRDefault="00685598">
      <w:pPr>
        <w:pStyle w:val="Standard"/>
        <w:spacing w:line="18pt" w:lineRule="auto"/>
        <w:jc w:val="both"/>
      </w:pPr>
      <w:r>
        <w:rPr>
          <w:i/>
          <w:sz w:val="28"/>
        </w:rPr>
        <w:t>N -</w:t>
      </w:r>
      <w:r>
        <w:rPr>
          <w:sz w:val="28"/>
        </w:rPr>
        <w:t xml:space="preserve"> общее число деталей в изделии.</w:t>
      </w:r>
    </w:p>
    <w:p w:rsidR="00EF2175" w:rsidRDefault="00EF2175">
      <w:pPr>
        <w:pStyle w:val="Standard"/>
        <w:spacing w:line="18pt" w:lineRule="auto"/>
        <w:jc w:val="both"/>
        <w:rPr>
          <w:sz w:val="28"/>
        </w:rPr>
      </w:pPr>
    </w:p>
    <w:p w:rsidR="00EF2175" w:rsidRDefault="00685598">
      <w:pPr>
        <w:pStyle w:val="Standard"/>
        <w:spacing w:line="18pt" w:lineRule="auto"/>
        <w:jc w:val="both"/>
        <w:rPr>
          <w:sz w:val="28"/>
        </w:rPr>
      </w:pPr>
      <w:r>
        <w:rPr>
          <w:sz w:val="28"/>
        </w:rPr>
        <w:t>Заполним таблицу с помощью спецификации:</w:t>
      </w:r>
    </w:p>
    <w:tbl>
      <w:tblPr>
        <w:tblW w:w="481.75pt" w:type="dxa"/>
        <w:tblLayout w:type="fixed"/>
        <w:tblCellMar>
          <w:start w:w="0.50pt" w:type="dxa"/>
          <w:end w:w="0.50pt" w:type="dxa"/>
        </w:tblCellMar>
        <w:tblLook w:firstRow="0" w:lastRow="0" w:firstColumn="0" w:lastColumn="0" w:noHBand="0" w:noVBand="0"/>
      </w:tblPr>
      <w:tblGrid>
        <w:gridCol w:w="2140"/>
        <w:gridCol w:w="1260"/>
        <w:gridCol w:w="1440"/>
        <w:gridCol w:w="1520"/>
        <w:gridCol w:w="1420"/>
        <w:gridCol w:w="1855"/>
      </w:tblGrid>
      <w:tr w:rsidR="00EF2175">
        <w:tblPrEx>
          <w:tblCellMar>
            <w:top w:w="0pt" w:type="dxa"/>
            <w:bottom w:w="0pt" w:type="dxa"/>
          </w:tblCellMar>
        </w:tblPrEx>
        <w:trPr>
          <w:trHeight w:hRule="exact" w:val="420"/>
        </w:trPr>
        <w:tc>
          <w:tcPr>
            <w:tcW w:w="107pt" w:type="dxa"/>
            <w:vMerge w:val="restart"/>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Общее количество деталей (без крепежных)</w:t>
            </w:r>
          </w:p>
        </w:tc>
        <w:tc>
          <w:tcPr>
            <w:tcW w:w="282pt" w:type="dxa"/>
            <w:gridSpan w:val="4"/>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 xml:space="preserve">                           В том числе</w:t>
            </w:r>
          </w:p>
        </w:tc>
        <w:tc>
          <w:tcPr>
            <w:tcW w:w="92.75pt" w:type="dxa"/>
            <w:vMerge w:val="restart"/>
            <w:tcBorders>
              <w:top w:val="single" w:sz="6" w:space="0" w:color="000000"/>
              <w:start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Количество крепежных деталей</w:t>
            </w:r>
          </w:p>
        </w:tc>
      </w:tr>
      <w:tr w:rsidR="00EF2175">
        <w:tblPrEx>
          <w:tblCellMar>
            <w:top w:w="0pt" w:type="dxa"/>
            <w:bottom w:w="0pt" w:type="dxa"/>
          </w:tblCellMar>
        </w:tblPrEx>
        <w:trPr>
          <w:trHeight w:hRule="exact" w:val="1040"/>
        </w:trPr>
        <w:tc>
          <w:tcPr>
            <w:tcW w:w="107pt" w:type="dxa"/>
            <w:vMerge/>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EF2175"/>
        </w:tc>
        <w:tc>
          <w:tcPr>
            <w:tcW w:w="63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собственные</w:t>
            </w:r>
          </w:p>
        </w:tc>
        <w:tc>
          <w:tcPr>
            <w:tcW w:w="7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заимствованные</w:t>
            </w:r>
          </w:p>
        </w:tc>
        <w:tc>
          <w:tcPr>
            <w:tcW w:w="7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стандарт-ные</w:t>
            </w:r>
          </w:p>
        </w:tc>
        <w:tc>
          <w:tcPr>
            <w:tcW w:w="71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покупные</w:t>
            </w:r>
          </w:p>
        </w:tc>
        <w:tc>
          <w:tcPr>
            <w:tcW w:w="92.75pt" w:type="dxa"/>
            <w:vMerge/>
            <w:tcBorders>
              <w:top w:val="single" w:sz="6" w:space="0" w:color="000000"/>
              <w:start w:val="single" w:sz="6" w:space="0" w:color="000000"/>
              <w:end w:val="single" w:sz="6" w:space="0" w:color="000000"/>
            </w:tcBorders>
            <w:shd w:val="clear" w:color="auto" w:fill="auto"/>
            <w:tcMar>
              <w:top w:w="0pt" w:type="dxa"/>
              <w:start w:w="2pt" w:type="dxa"/>
              <w:bottom w:w="0pt" w:type="dxa"/>
              <w:end w:w="2pt" w:type="dxa"/>
            </w:tcMar>
          </w:tcPr>
          <w:p w:rsidR="00EF2175" w:rsidRDefault="00EF2175"/>
        </w:tc>
      </w:tr>
      <w:tr w:rsidR="00EF2175">
        <w:tblPrEx>
          <w:tblCellMar>
            <w:top w:w="0pt" w:type="dxa"/>
            <w:bottom w:w="0pt" w:type="dxa"/>
          </w:tblCellMar>
        </w:tblPrEx>
        <w:trPr>
          <w:trHeight w:hRule="exact" w:val="380"/>
        </w:trPr>
        <w:tc>
          <w:tcPr>
            <w:tcW w:w="10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20</w:t>
            </w:r>
          </w:p>
        </w:tc>
        <w:tc>
          <w:tcPr>
            <w:tcW w:w="63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7</w:t>
            </w:r>
          </w:p>
        </w:tc>
        <w:tc>
          <w:tcPr>
            <w:tcW w:w="7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0</w:t>
            </w:r>
          </w:p>
        </w:tc>
        <w:tc>
          <w:tcPr>
            <w:tcW w:w="7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7</w:t>
            </w:r>
          </w:p>
        </w:tc>
        <w:tc>
          <w:tcPr>
            <w:tcW w:w="71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6</w:t>
            </w:r>
          </w:p>
        </w:tc>
        <w:tc>
          <w:tcPr>
            <w:tcW w:w="92.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4</w:t>
            </w:r>
          </w:p>
        </w:tc>
      </w:tr>
      <w:tr w:rsidR="00EF2175">
        <w:tblPrEx>
          <w:tblCellMar>
            <w:top w:w="0pt" w:type="dxa"/>
            <w:bottom w:w="0pt" w:type="dxa"/>
          </w:tblCellMar>
        </w:tblPrEx>
        <w:trPr>
          <w:trHeight w:hRule="exact" w:val="320"/>
        </w:trPr>
        <w:tc>
          <w:tcPr>
            <w:tcW w:w="107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35</w:t>
            </w:r>
          </w:p>
        </w:tc>
        <w:tc>
          <w:tcPr>
            <w:tcW w:w="63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9</w:t>
            </w:r>
          </w:p>
        </w:tc>
        <w:tc>
          <w:tcPr>
            <w:tcW w:w="72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0</w:t>
            </w:r>
          </w:p>
        </w:tc>
        <w:tc>
          <w:tcPr>
            <w:tcW w:w="76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13</w:t>
            </w:r>
          </w:p>
        </w:tc>
        <w:tc>
          <w:tcPr>
            <w:tcW w:w="71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13</w:t>
            </w:r>
          </w:p>
        </w:tc>
        <w:tc>
          <w:tcPr>
            <w:tcW w:w="92.7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52</w:t>
            </w:r>
          </w:p>
        </w:tc>
      </w:tr>
    </w:tbl>
    <w:p w:rsidR="00EF2175" w:rsidRDefault="00EF2175">
      <w:pPr>
        <w:pStyle w:val="Standard"/>
        <w:spacing w:line="18pt" w:lineRule="auto"/>
        <w:jc w:val="both"/>
        <w:rPr>
          <w:sz w:val="28"/>
        </w:rPr>
      </w:pPr>
    </w:p>
    <w:p w:rsidR="00EF2175" w:rsidRDefault="00685598">
      <w:pPr>
        <w:pStyle w:val="Standard"/>
        <w:spacing w:before="22pt" w:line="18pt" w:lineRule="auto"/>
        <w:ind w:firstLine="14pt"/>
        <w:jc w:val="both"/>
        <w:rPr>
          <w:sz w:val="28"/>
        </w:rPr>
      </w:pPr>
      <w:r>
        <w:rPr>
          <w:sz w:val="28"/>
        </w:rPr>
        <w:t>Коэффициенты освоенности прибора и унификации его деталей определяются по формулам:</w:t>
      </w:r>
    </w:p>
    <w:p w:rsidR="00EF2175" w:rsidRDefault="00685598">
      <w:pPr>
        <w:pStyle w:val="Standard"/>
        <w:spacing w:line="18pt" w:lineRule="auto"/>
        <w:ind w:firstLine="36pt"/>
        <w:rPr>
          <w:spacing w:val="8"/>
          <w:sz w:val="28"/>
        </w:rPr>
      </w:pPr>
      <w:r>
        <w:rPr>
          <w:spacing w:val="8"/>
          <w:sz w:val="28"/>
        </w:rPr>
        <w:t>Коэффициент освоенности:</w:t>
      </w:r>
    </w:p>
    <w:p w:rsidR="00EF2175" w:rsidRDefault="00685598">
      <w:pPr>
        <w:pStyle w:val="Standard"/>
        <w:spacing w:line="18pt" w:lineRule="auto"/>
        <w:ind w:firstLine="36pt"/>
      </w:pPr>
      <m:oMath>
        <m:sSub>
          <m:sSubPr>
            <m:ctrlPr>
              <w:rPr>
                <w:rFonts w:ascii="Cambria Math" w:hAnsi="Cambria Math"/>
              </w:rPr>
            </m:ctrlPr>
          </m:sSubPr>
          <m:e>
            <m:r>
              <w:rPr>
                <w:rFonts w:ascii="Cambria Math" w:hAnsi="Cambria Math"/>
              </w:rPr>
              <m:t>K</m:t>
            </m:r>
          </m:e>
          <m:sub>
            <m:r>
              <m:rPr>
                <m:nor/>
              </m:rPr>
              <m:t>OCB</m:t>
            </m:r>
          </m:sub>
        </m:sSub>
      </m:oMath>
      <w:r>
        <w:rPr>
          <w:spacing w:val="8"/>
          <w:sz w:val="28"/>
        </w:rPr>
        <w:t>=(</w:t>
      </w:r>
      <m:oMath>
        <m:sSub>
          <m:sSubPr>
            <m:ctrlPr>
              <w:rPr>
                <w:rFonts w:ascii="Cambria Math" w:hAnsi="Cambria Math"/>
              </w:rPr>
            </m:ctrlPr>
          </m:sSubPr>
          <m:e>
            <m:r>
              <w:rPr>
                <w:rFonts w:ascii="Cambria Math" w:hAnsi="Cambria Math"/>
              </w:rPr>
              <m:t>N</m:t>
            </m:r>
          </m:e>
          <m:sub>
            <m:r>
              <m:rPr>
                <m:nor/>
              </m:rPr>
              <m:t></m:t>
            </m:r>
          </m:sub>
        </m:sSub>
      </m:oMath>
      <w:r>
        <w:rPr>
          <w:spacing w:val="8"/>
          <w:sz w:val="28"/>
        </w:rPr>
        <w:t>+</w:t>
      </w:r>
      <m:oMath>
        <m:sSub>
          <m:sSubPr>
            <m:ctrlPr>
              <w:rPr>
                <w:rFonts w:ascii="Cambria Math" w:hAnsi="Cambria Math"/>
              </w:rPr>
            </m:ctrlPr>
          </m:sSubPr>
          <m:e>
            <m:r>
              <w:rPr>
                <w:rFonts w:ascii="Cambria Math" w:hAnsi="Cambria Math"/>
              </w:rPr>
              <m:t>N</m:t>
            </m:r>
          </m:e>
          <m:sub>
            <m:r>
              <m:rPr>
                <m:nor/>
              </m:rPr>
              <m:t></m:t>
            </m:r>
          </m:sub>
        </m:sSub>
      </m:oMath>
      <w:r>
        <w:rPr>
          <w:spacing w:val="8"/>
          <w:sz w:val="28"/>
        </w:rPr>
        <w:t>+</w:t>
      </w:r>
      <m:oMath>
        <m:sSub>
          <m:sSubPr>
            <m:ctrlPr>
              <w:rPr>
                <w:rFonts w:ascii="Cambria Math" w:hAnsi="Cambria Math"/>
              </w:rPr>
            </m:ctrlPr>
          </m:sSubPr>
          <m:e>
            <m:r>
              <w:rPr>
                <w:rFonts w:ascii="Cambria Math" w:hAnsi="Cambria Math"/>
              </w:rPr>
              <m:t>N</m:t>
            </m:r>
          </m:e>
          <m:sub>
            <m:r>
              <w:rPr>
                <w:rFonts w:ascii="Cambria Math" w:hAnsi="Cambria Math" w:cs="Cambria Math"/>
              </w:rPr>
              <m:t></m:t>
            </m:r>
          </m:sub>
        </m:sSub>
      </m:oMath>
      <w:r>
        <w:rPr>
          <w:spacing w:val="8"/>
          <w:sz w:val="28"/>
        </w:rPr>
        <w:t>)/</w:t>
      </w:r>
      <m:oMath>
        <m:sSub>
          <m:sSubPr>
            <m:ctrlPr>
              <w:rPr>
                <w:rFonts w:ascii="Cambria Math" w:hAnsi="Cambria Math"/>
              </w:rPr>
            </m:ctrlPr>
          </m:sSubPr>
          <m:e>
            <m:r>
              <w:rPr>
                <w:rFonts w:ascii="Cambria Math" w:hAnsi="Cambria Math"/>
              </w:rPr>
              <m:t>N</m:t>
            </m:r>
          </m:e>
          <m:sub>
            <m:r>
              <w:rPr>
                <w:rFonts w:ascii="Cambria Math" w:hAnsi="Cambria Math"/>
              </w:rPr>
              <m:t>S</m:t>
            </m:r>
          </m:sub>
        </m:sSub>
      </m:oMath>
      <w:r>
        <w:rPr>
          <w:spacing w:val="8"/>
          <w:sz w:val="28"/>
        </w:rPr>
        <w:t>=26/35=0.743</w:t>
      </w:r>
    </w:p>
    <w:p w:rsidR="00EF2175" w:rsidRDefault="00685598">
      <w:pPr>
        <w:pStyle w:val="Standard"/>
        <w:spacing w:line="18pt" w:lineRule="auto"/>
        <w:rPr>
          <w:spacing w:val="8"/>
          <w:sz w:val="28"/>
        </w:rPr>
      </w:pPr>
      <w:r>
        <w:rPr>
          <w:spacing w:val="8"/>
          <w:sz w:val="28"/>
        </w:rPr>
        <w:tab/>
        <w:t>Коэффициент унификации:</w:t>
      </w:r>
    </w:p>
    <w:p w:rsidR="00EF2175" w:rsidRDefault="00685598">
      <w:pPr>
        <w:pStyle w:val="Standard"/>
        <w:spacing w:line="18pt" w:lineRule="auto"/>
      </w:pPr>
      <w:r>
        <w:rPr>
          <w:spacing w:val="8"/>
          <w:sz w:val="28"/>
        </w:rPr>
        <w:tab/>
      </w:r>
      <m:oMath>
        <m:sSub>
          <m:sSubPr>
            <m:ctrlPr>
              <w:rPr>
                <w:rFonts w:ascii="Cambria Math" w:hAnsi="Cambria Math"/>
              </w:rPr>
            </m:ctrlPr>
          </m:sSubPr>
          <m:e>
            <m:r>
              <w:rPr>
                <w:rFonts w:ascii="Cambria Math" w:hAnsi="Cambria Math"/>
              </w:rPr>
              <m:t>K</m:t>
            </m:r>
          </m:e>
          <m:sub>
            <m:r>
              <w:rPr>
                <w:rFonts w:ascii="Cambria Math" w:hAnsi="Cambria Math" w:cs="Cambria Math"/>
              </w:rPr>
              <m:t></m:t>
            </m:r>
            <m:r>
              <m:rPr>
                <m:nor/>
              </m:rPr>
              <m:t>.</m:t>
            </m:r>
            <m:r>
              <w:rPr>
                <w:rFonts w:ascii="Cambria Math" w:hAnsi="Cambria Math" w:cs="Cambria Math"/>
              </w:rPr>
              <m:t></m:t>
            </m:r>
            <m:r>
              <m:rPr>
                <m:nor/>
              </m:rPr>
              <m:t>.</m:t>
            </m:r>
          </m:sub>
        </m:sSub>
      </m:oMath>
      <w:r>
        <w:rPr>
          <w:spacing w:val="8"/>
          <w:sz w:val="28"/>
        </w:rPr>
        <w:t>=1-(</w:t>
      </w:r>
      <m:oMath>
        <m:sSub>
          <m:sSubPr>
            <m:ctrlPr>
              <w:rPr>
                <w:rFonts w:ascii="Cambria Math" w:hAnsi="Cambria Math"/>
              </w:rPr>
            </m:ctrlPr>
          </m:sSubPr>
          <m:e>
            <m:r>
              <w:rPr>
                <w:rFonts w:ascii="Cambria Math" w:hAnsi="Cambria Math"/>
              </w:rPr>
              <m:t>n</m:t>
            </m:r>
          </m:e>
          <m:sub>
            <m:r>
              <w:rPr>
                <w:rFonts w:ascii="Cambria Math" w:hAnsi="Cambria Math"/>
              </w:rPr>
              <m:t>S</m:t>
            </m:r>
          </m:sub>
        </m:sSub>
      </m:oMath>
      <w:r>
        <w:rPr>
          <w:spacing w:val="8"/>
          <w:sz w:val="28"/>
        </w:rPr>
        <w:t>+</w:t>
      </w:r>
      <m:oMath>
        <m:sSub>
          <m:sSubPr>
            <m:ctrlPr>
              <w:rPr>
                <w:rFonts w:ascii="Cambria Math" w:hAnsi="Cambria Math"/>
              </w:rPr>
            </m:ctrlPr>
          </m:sSubPr>
          <m:e>
            <m:r>
              <w:rPr>
                <w:rFonts w:ascii="Cambria Math" w:hAnsi="Cambria Math"/>
              </w:rPr>
              <m:t>n</m:t>
            </m:r>
          </m:e>
          <m:sub>
            <m:r>
              <w:rPr>
                <w:rFonts w:ascii="Cambria Math" w:hAnsi="Cambria Math" w:cs="Cambria Math"/>
              </w:rPr>
              <m:t>ð</m:t>
            </m:r>
          </m:sub>
        </m:sSub>
      </m:oMath>
      <w:r>
        <w:rPr>
          <w:spacing w:val="8"/>
          <w:sz w:val="28"/>
        </w:rPr>
        <w:t>)/(</w:t>
      </w:r>
      <m:oMath>
        <m:sSub>
          <m:sSubPr>
            <m:ctrlPr>
              <w:rPr>
                <w:rFonts w:ascii="Cambria Math" w:hAnsi="Cambria Math"/>
              </w:rPr>
            </m:ctrlPr>
          </m:sSubPr>
          <m:e>
            <m:r>
              <w:rPr>
                <w:rFonts w:ascii="Cambria Math" w:hAnsi="Cambria Math"/>
              </w:rPr>
              <m:t>N</m:t>
            </m:r>
          </m:e>
          <m:sub>
            <m:r>
              <w:rPr>
                <w:rFonts w:ascii="Cambria Math" w:hAnsi="Cambria Math"/>
              </w:rPr>
              <m:t>S</m:t>
            </m:r>
          </m:sub>
        </m:sSub>
      </m:oMath>
      <w:r>
        <w:rPr>
          <w:spacing w:val="8"/>
          <w:sz w:val="28"/>
        </w:rPr>
        <w:t>+</w:t>
      </w:r>
      <m:oMath>
        <m:sSub>
          <m:sSubPr>
            <m:ctrlPr>
              <w:rPr>
                <w:rFonts w:ascii="Cambria Math" w:hAnsi="Cambria Math"/>
              </w:rPr>
            </m:ctrlPr>
          </m:sSubPr>
          <m:e>
            <m:r>
              <w:rPr>
                <w:rFonts w:ascii="Cambria Math" w:hAnsi="Cambria Math"/>
              </w:rPr>
              <m:t>N</m:t>
            </m:r>
          </m:e>
          <m:sub>
            <m:r>
              <w:rPr>
                <w:rFonts w:ascii="Cambria Math" w:hAnsi="Cambria Math" w:cs="Cambria Math"/>
              </w:rPr>
              <m:t>ð</m:t>
            </m:r>
          </m:sub>
        </m:sSub>
      </m:oMath>
      <w:r>
        <w:rPr>
          <w:spacing w:val="8"/>
          <w:sz w:val="28"/>
        </w:rPr>
        <w:t>)=1-(20+4)/(35+52)=0.724</w:t>
      </w:r>
    </w:p>
    <w:p w:rsidR="00EF2175" w:rsidRDefault="00685598">
      <w:pPr>
        <w:pStyle w:val="Standard"/>
        <w:spacing w:before="8pt" w:line="18pt" w:lineRule="auto"/>
        <w:jc w:val="both"/>
        <w:rPr>
          <w:sz w:val="28"/>
        </w:rPr>
      </w:pPr>
      <w:r>
        <w:rPr>
          <w:sz w:val="28"/>
        </w:rPr>
        <w:t>Примечания:</w:t>
      </w:r>
    </w:p>
    <w:p w:rsidR="00EF2175" w:rsidRDefault="00685598">
      <w:pPr>
        <w:pStyle w:val="Standard"/>
        <w:spacing w:before="4pt" w:line="18pt" w:lineRule="auto"/>
        <w:ind w:firstLine="14pt"/>
        <w:jc w:val="both"/>
        <w:rPr>
          <w:sz w:val="28"/>
        </w:rPr>
      </w:pPr>
      <w:r>
        <w:rPr>
          <w:sz w:val="28"/>
        </w:rPr>
        <w:t>1. К стандартным относятся детали,</w:t>
      </w:r>
      <w:r>
        <w:rPr>
          <w:sz w:val="28"/>
        </w:rPr>
        <w:tab/>
        <w:t>охваченные ГОСТом и</w:t>
      </w:r>
      <w:r>
        <w:rPr>
          <w:sz w:val="28"/>
        </w:rPr>
        <w:tab/>
        <w:t>ОСТом, отраслевой нормалью.</w:t>
      </w:r>
    </w:p>
    <w:p w:rsidR="00EF2175" w:rsidRDefault="00685598">
      <w:pPr>
        <w:pStyle w:val="Standard"/>
        <w:spacing w:before="4pt" w:line="18pt" w:lineRule="auto"/>
        <w:ind w:firstLine="14pt"/>
        <w:jc w:val="both"/>
        <w:rPr>
          <w:sz w:val="28"/>
        </w:rPr>
      </w:pPr>
      <w:r>
        <w:rPr>
          <w:sz w:val="28"/>
        </w:rPr>
        <w:t>2. К заимствованным относятся детали, взятые из других аналогичных разработок, и детали, изготовляемые по стандартам предприятий (СТП).</w:t>
      </w:r>
    </w:p>
    <w:p w:rsidR="00EF2175" w:rsidRDefault="00685598">
      <w:pPr>
        <w:pStyle w:val="Standard"/>
        <w:spacing w:before="4pt" w:line="18pt" w:lineRule="auto"/>
        <w:ind w:firstLine="14pt"/>
        <w:jc w:val="both"/>
        <w:rPr>
          <w:sz w:val="28"/>
        </w:rPr>
      </w:pPr>
      <w:r>
        <w:rPr>
          <w:sz w:val="28"/>
        </w:rPr>
        <w:t>3. К собственным относятся детали,  которые применяются только в данном приборе и на которые разработаны чертежи в проекте на прибор.</w:t>
      </w:r>
    </w:p>
    <w:p w:rsidR="00EF2175" w:rsidRDefault="00685598">
      <w:pPr>
        <w:pStyle w:val="Standard"/>
        <w:spacing w:before="4pt" w:line="18pt" w:lineRule="auto"/>
        <w:ind w:firstLine="14pt"/>
        <w:jc w:val="both"/>
        <w:rPr>
          <w:sz w:val="28"/>
        </w:rPr>
      </w:pPr>
      <w:r>
        <w:rPr>
          <w:sz w:val="28"/>
        </w:rPr>
        <w:t>4. Сборочные единицы, полученные армированным литьем или прессованием из пластмасс, принимаются за одну деталь.</w:t>
      </w:r>
    </w:p>
    <w:p w:rsidR="00EF2175" w:rsidRDefault="00685598">
      <w:pPr>
        <w:pStyle w:val="Standard"/>
        <w:spacing w:before="4pt" w:line="18pt" w:lineRule="auto"/>
        <w:ind w:firstLine="14pt"/>
        <w:jc w:val="both"/>
        <w:rPr>
          <w:sz w:val="28"/>
        </w:rPr>
      </w:pPr>
      <w:r>
        <w:rPr>
          <w:sz w:val="28"/>
        </w:rPr>
        <w:t>5. К крепежным деталям относятся гайки, винты, болты, шпильки, заклепки и т.п., а также монтажные провода, товарные знаки, изоляционные прокладки и т.п..</w:t>
      </w:r>
    </w:p>
    <w:p w:rsidR="00EF2175" w:rsidRDefault="00685598">
      <w:pPr>
        <w:pStyle w:val="Standard"/>
        <w:spacing w:before="2pt" w:line="18pt" w:lineRule="auto"/>
        <w:ind w:firstLine="14pt"/>
        <w:jc w:val="both"/>
      </w:pPr>
      <w:r>
        <w:rPr>
          <w:sz w:val="28"/>
        </w:rPr>
        <w:t xml:space="preserve">Коэффициент унификации материалов   </w:t>
      </w:r>
      <w:r>
        <w:rPr>
          <w:i/>
          <w:sz w:val="28"/>
        </w:rPr>
        <w:t>К</w:t>
      </w:r>
      <w:r>
        <w:rPr>
          <w:sz w:val="28"/>
        </w:rPr>
        <w:t xml:space="preserve">   определяется только для собственных деталей прибора по формуле</w:t>
      </w:r>
    </w:p>
    <w:p w:rsidR="00EF2175" w:rsidRDefault="00685598">
      <w:pPr>
        <w:pStyle w:val="Standard"/>
        <w:spacing w:before="5pt" w:line="18pt" w:lineRule="auto"/>
        <w:jc w:val="both"/>
      </w:pPr>
      <w:r>
        <w:rPr>
          <w:noProof/>
          <w:sz w:val="28"/>
          <w:lang w:eastAsia="ru-RU" w:bidi="ar-SA"/>
        </w:rPr>
        <w:drawing>
          <wp:inline distT="0" distB="0" distL="0" distR="0">
            <wp:extent cx="990752" cy="494598"/>
            <wp:effectExtent l="0" t="0" r="0" b="702"/>
            <wp:docPr id="25" name="graphics4"/>
            <wp:cNvGraphicFramePr/>
            <a:graphic xmlns:a="http://purl.oclc.org/ooxml/drawingml/main">
              <a:graphicData uri="http://purl.oclc.org/ooxml/drawingml/picture">
                <pic:pic xmlns:pic="http://purl.oclc.org/ooxml/drawingml/picture">
                  <pic:nvPicPr>
                    <pic:cNvPr id="0" name=""/>
                    <pic:cNvPicPr/>
                  </pic:nvPicPr>
                  <pic:blipFill>
                    <a:blip r:embed="rId61">
                      <a:lum/>
                      <a:alphaModFix/>
                      <a:biLevel thresh="50%"/>
                    </a:blip>
                    <a:srcRect/>
                    <a:stretch>
                      <a:fillRect/>
                    </a:stretch>
                  </pic:blipFill>
                  <pic:spPr>
                    <a:xfrm>
                      <a:off x="0" y="0"/>
                      <a:ext cx="990752" cy="494598"/>
                    </a:xfrm>
                    <a:prstGeom prst="rect">
                      <a:avLst/>
                    </a:prstGeom>
                    <a:noFill/>
                    <a:ln>
                      <a:noFill/>
                      <a:prstDash/>
                    </a:ln>
                  </pic:spPr>
                </pic:pic>
              </a:graphicData>
            </a:graphic>
          </wp:inline>
        </w:drawing>
      </w:r>
    </w:p>
    <w:p w:rsidR="00EF2175" w:rsidRDefault="00685598">
      <w:pPr>
        <w:pStyle w:val="Standard"/>
        <w:spacing w:before="1pt" w:line="18pt" w:lineRule="auto"/>
        <w:ind w:firstLine="14pt"/>
        <w:jc w:val="both"/>
      </w:pPr>
      <w:r>
        <w:rPr>
          <w:sz w:val="28"/>
        </w:rPr>
        <w:t>где С</w:t>
      </w:r>
      <w:r>
        <w:rPr>
          <w:rFonts w:ascii="Symbol" w:hAnsi="Symbol"/>
          <w:sz w:val="28"/>
          <w:vertAlign w:val="subscript"/>
        </w:rPr>
        <w:t></w:t>
      </w:r>
      <w:r>
        <w:rPr>
          <w:sz w:val="28"/>
        </w:rPr>
        <w:t xml:space="preserve"> - количество сорторазмеров материалов для изготовления собственных деталей прибора;</w:t>
      </w:r>
    </w:p>
    <w:p w:rsidR="00EF2175" w:rsidRDefault="00685598">
      <w:pPr>
        <w:pStyle w:val="Standard"/>
        <w:spacing w:line="18pt" w:lineRule="auto"/>
        <w:jc w:val="both"/>
      </w:pPr>
      <w:r>
        <w:rPr>
          <w:sz w:val="28"/>
        </w:rPr>
        <w:t xml:space="preserve">Сорторазмер обусловлен маркой материала и определяющим размером. Для определения </w:t>
      </w:r>
      <w:r>
        <w:rPr>
          <w:i/>
          <w:sz w:val="28"/>
        </w:rPr>
        <w:t>К</w:t>
      </w:r>
      <w:r>
        <w:rPr>
          <w:sz w:val="28"/>
        </w:rPr>
        <w:t xml:space="preserve">  составляется таблица:</w:t>
      </w:r>
    </w:p>
    <w:p w:rsidR="00EF2175" w:rsidRDefault="00EF2175">
      <w:pPr>
        <w:pStyle w:val="Standard"/>
        <w:spacing w:line="18pt" w:lineRule="auto"/>
        <w:jc w:val="both"/>
        <w:rPr>
          <w:sz w:val="28"/>
        </w:rPr>
      </w:pPr>
    </w:p>
    <w:tbl>
      <w:tblPr>
        <w:tblW w:w="413.60pt" w:type="dxa"/>
        <w:tblInd w:w="-2.35pt" w:type="dxa"/>
        <w:tblLayout w:type="fixed"/>
        <w:tblCellMar>
          <w:start w:w="0.50pt" w:type="dxa"/>
          <w:end w:w="0.50pt" w:type="dxa"/>
        </w:tblCellMar>
        <w:tblLook w:firstRow="0" w:lastRow="0" w:firstColumn="0" w:lastColumn="0" w:noHBand="0" w:noVBand="0"/>
      </w:tblPr>
      <w:tblGrid>
        <w:gridCol w:w="1560"/>
        <w:gridCol w:w="1032"/>
        <w:gridCol w:w="1134"/>
        <w:gridCol w:w="1134"/>
        <w:gridCol w:w="1134"/>
        <w:gridCol w:w="1276"/>
        <w:gridCol w:w="1002"/>
      </w:tblGrid>
      <w:tr w:rsidR="00EF2175">
        <w:tblPrEx>
          <w:tblCellMar>
            <w:top w:w="0pt" w:type="dxa"/>
            <w:bottom w:w="0pt" w:type="dxa"/>
          </w:tblCellMar>
        </w:tblPrEx>
        <w:trPr>
          <w:trHeight w:hRule="exact" w:val="300"/>
        </w:trPr>
        <w:tc>
          <w:tcPr>
            <w:tcW w:w="78pt" w:type="dxa"/>
            <w:vMerge w:val="restart"/>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Количество</w:t>
            </w:r>
          </w:p>
        </w:tc>
        <w:tc>
          <w:tcPr>
            <w:tcW w:w="165pt" w:type="dxa"/>
            <w:gridSpan w:val="3"/>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 xml:space="preserve">               Металлы</w:t>
            </w:r>
          </w:p>
        </w:tc>
        <w:tc>
          <w:tcPr>
            <w:tcW w:w="56.70pt" w:type="dxa"/>
            <w:vMerge w:val="restart"/>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Пласт-массы</w:t>
            </w:r>
          </w:p>
        </w:tc>
        <w:tc>
          <w:tcPr>
            <w:tcW w:w="63.80pt" w:type="dxa"/>
            <w:vMerge w:val="restart"/>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Керамика</w:t>
            </w:r>
          </w:p>
        </w:tc>
        <w:tc>
          <w:tcPr>
            <w:tcW w:w="50.10pt" w:type="dxa"/>
            <w:vMerge w:val="restart"/>
            <w:tcBorders>
              <w:top w:val="single" w:sz="6" w:space="0" w:color="000000"/>
              <w:start w:val="single" w:sz="6" w:space="0" w:color="000000"/>
              <w:end w:val="single" w:sz="4"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Сумма</w:t>
            </w:r>
          </w:p>
        </w:tc>
      </w:tr>
      <w:tr w:rsidR="00EF2175">
        <w:tblPrEx>
          <w:tblCellMar>
            <w:top w:w="0pt" w:type="dxa"/>
            <w:bottom w:w="0pt" w:type="dxa"/>
          </w:tblCellMar>
        </w:tblPrEx>
        <w:trPr>
          <w:trHeight w:hRule="exact" w:val="738"/>
        </w:trPr>
        <w:tc>
          <w:tcPr>
            <w:tcW w:w="78pt" w:type="dxa"/>
            <w:vMerge/>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EF2175"/>
        </w:tc>
        <w:tc>
          <w:tcPr>
            <w:tcW w:w="51.6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черные</w:t>
            </w:r>
          </w:p>
        </w:tc>
        <w:tc>
          <w:tcPr>
            <w:tcW w:w="56.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цветные</w:t>
            </w:r>
          </w:p>
        </w:tc>
        <w:tc>
          <w:tcPr>
            <w:tcW w:w="56.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1pt"/>
              <w:rPr>
                <w:sz w:val="28"/>
              </w:rPr>
            </w:pPr>
            <w:r>
              <w:rPr>
                <w:sz w:val="28"/>
              </w:rPr>
              <w:t>Драго-</w:t>
            </w:r>
          </w:p>
          <w:p w:rsidR="00EF2175" w:rsidRDefault="00685598">
            <w:pPr>
              <w:pStyle w:val="Standard"/>
              <w:spacing w:before="1pt"/>
              <w:rPr>
                <w:sz w:val="28"/>
              </w:rPr>
            </w:pPr>
            <w:r>
              <w:rPr>
                <w:sz w:val="28"/>
              </w:rPr>
              <w:t>ценные</w:t>
            </w:r>
          </w:p>
        </w:tc>
        <w:tc>
          <w:tcPr>
            <w:tcW w:w="56.70pt" w:type="dxa"/>
            <w:vMerge/>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EF2175"/>
        </w:tc>
        <w:tc>
          <w:tcPr>
            <w:tcW w:w="63.80pt" w:type="dxa"/>
            <w:vMerge/>
            <w:tcBorders>
              <w:top w:val="single" w:sz="6" w:space="0" w:color="000000"/>
              <w:start w:val="single" w:sz="6" w:space="0" w:color="000000"/>
            </w:tcBorders>
            <w:shd w:val="clear" w:color="auto" w:fill="auto"/>
            <w:tcMar>
              <w:top w:w="0pt" w:type="dxa"/>
              <w:start w:w="2pt" w:type="dxa"/>
              <w:bottom w:w="0pt" w:type="dxa"/>
              <w:end w:w="2pt" w:type="dxa"/>
            </w:tcMar>
          </w:tcPr>
          <w:p w:rsidR="00EF2175" w:rsidRDefault="00EF2175"/>
        </w:tc>
        <w:tc>
          <w:tcPr>
            <w:tcW w:w="50.10pt" w:type="dxa"/>
            <w:vMerge/>
            <w:tcBorders>
              <w:top w:val="single" w:sz="6" w:space="0" w:color="000000"/>
              <w:start w:val="single" w:sz="6" w:space="0" w:color="000000"/>
              <w:end w:val="single" w:sz="4" w:space="0" w:color="000000"/>
            </w:tcBorders>
            <w:shd w:val="clear" w:color="auto" w:fill="auto"/>
            <w:tcMar>
              <w:top w:w="0pt" w:type="dxa"/>
              <w:start w:w="2pt" w:type="dxa"/>
              <w:bottom w:w="0pt" w:type="dxa"/>
              <w:end w:w="2pt" w:type="dxa"/>
            </w:tcMar>
          </w:tcPr>
          <w:p w:rsidR="00EF2175" w:rsidRDefault="00EF2175"/>
        </w:tc>
      </w:tr>
      <w:tr w:rsidR="00EF2175">
        <w:tblPrEx>
          <w:tblCellMar>
            <w:top w:w="0pt" w:type="dxa"/>
            <w:bottom w:w="0pt" w:type="dxa"/>
          </w:tblCellMar>
        </w:tblPrEx>
        <w:trPr>
          <w:trHeight w:hRule="exact" w:val="1128"/>
        </w:trPr>
        <w:tc>
          <w:tcPr>
            <w:tcW w:w="78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Сортораз-меров материалов</w:t>
            </w:r>
          </w:p>
        </w:tc>
        <w:tc>
          <w:tcPr>
            <w:tcW w:w="51.6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1</w:t>
            </w:r>
          </w:p>
        </w:tc>
        <w:tc>
          <w:tcPr>
            <w:tcW w:w="56.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1</w:t>
            </w:r>
          </w:p>
        </w:tc>
        <w:tc>
          <w:tcPr>
            <w:tcW w:w="56.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w:t>
            </w:r>
          </w:p>
        </w:tc>
        <w:tc>
          <w:tcPr>
            <w:tcW w:w="56.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w:t>
            </w:r>
          </w:p>
        </w:tc>
        <w:tc>
          <w:tcPr>
            <w:tcW w:w="63.8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w:t>
            </w:r>
          </w:p>
        </w:tc>
        <w:tc>
          <w:tcPr>
            <w:tcW w:w="50.10pt" w:type="dxa"/>
            <w:tcBorders>
              <w:top w:val="single" w:sz="6" w:space="0" w:color="000000"/>
              <w:start w:val="single" w:sz="6" w:space="0" w:color="000000"/>
              <w:bottom w:val="single" w:sz="6" w:space="0" w:color="000000"/>
              <w:end w:val="single" w:sz="4"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2</w:t>
            </w:r>
          </w:p>
        </w:tc>
      </w:tr>
      <w:tr w:rsidR="00EF2175">
        <w:tblPrEx>
          <w:tblCellMar>
            <w:top w:w="0pt" w:type="dxa"/>
            <w:bottom w:w="0pt" w:type="dxa"/>
          </w:tblCellMar>
        </w:tblPrEx>
        <w:trPr>
          <w:trHeight w:hRule="exact" w:val="795"/>
        </w:trPr>
        <w:tc>
          <w:tcPr>
            <w:tcW w:w="78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Собствен-ных деталей</w:t>
            </w:r>
          </w:p>
        </w:tc>
        <w:tc>
          <w:tcPr>
            <w:tcW w:w="51.6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3</w:t>
            </w:r>
          </w:p>
        </w:tc>
        <w:tc>
          <w:tcPr>
            <w:tcW w:w="56.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4</w:t>
            </w:r>
          </w:p>
        </w:tc>
        <w:tc>
          <w:tcPr>
            <w:tcW w:w="56.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w:t>
            </w:r>
          </w:p>
        </w:tc>
        <w:tc>
          <w:tcPr>
            <w:tcW w:w="56.7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w:t>
            </w:r>
          </w:p>
        </w:tc>
        <w:tc>
          <w:tcPr>
            <w:tcW w:w="63.80pt" w:type="dxa"/>
            <w:tcBorders>
              <w:top w:val="single" w:sz="6" w:space="0" w:color="000000"/>
              <w:start w:val="single" w:sz="6" w:space="0" w:color="000000"/>
              <w:bottom w:val="single" w:sz="6"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w:t>
            </w:r>
          </w:p>
        </w:tc>
        <w:tc>
          <w:tcPr>
            <w:tcW w:w="50.10pt" w:type="dxa"/>
            <w:tcBorders>
              <w:top w:val="single" w:sz="6" w:space="0" w:color="000000"/>
              <w:start w:val="single" w:sz="6" w:space="0" w:color="000000"/>
              <w:bottom w:val="single" w:sz="6" w:space="0" w:color="000000"/>
              <w:end w:val="single" w:sz="4" w:space="0" w:color="000000"/>
            </w:tcBorders>
            <w:shd w:val="clear" w:color="auto" w:fill="auto"/>
            <w:tcMar>
              <w:top w:w="0pt" w:type="dxa"/>
              <w:start w:w="2pt" w:type="dxa"/>
              <w:bottom w:w="0pt" w:type="dxa"/>
              <w:end w:w="2pt" w:type="dxa"/>
            </w:tcMar>
          </w:tcPr>
          <w:p w:rsidR="00EF2175" w:rsidRDefault="00685598">
            <w:pPr>
              <w:pStyle w:val="Standard"/>
              <w:spacing w:before="2pt"/>
              <w:rPr>
                <w:sz w:val="28"/>
              </w:rPr>
            </w:pPr>
            <w:r>
              <w:rPr>
                <w:sz w:val="28"/>
              </w:rPr>
              <w:t>7</w:t>
            </w:r>
          </w:p>
        </w:tc>
      </w:tr>
    </w:tbl>
    <w:p w:rsidR="00EF2175" w:rsidRDefault="00EF2175">
      <w:pPr>
        <w:pStyle w:val="Standard"/>
        <w:spacing w:line="18pt" w:lineRule="auto"/>
        <w:jc w:val="both"/>
        <w:rPr>
          <w:spacing w:val="8"/>
          <w:sz w:val="28"/>
        </w:rPr>
      </w:pPr>
    </w:p>
    <w:p w:rsidR="00EF2175" w:rsidRDefault="00685598">
      <w:pPr>
        <w:pStyle w:val="Standard"/>
        <w:spacing w:line="18pt" w:lineRule="auto"/>
        <w:jc w:val="both"/>
      </w:pPr>
      <w:r>
        <w:rPr>
          <w:spacing w:val="8"/>
          <w:sz w:val="28"/>
        </w:rPr>
        <w:t>В результате К</w:t>
      </w:r>
      <w:r>
        <w:rPr>
          <w:spacing w:val="8"/>
          <w:sz w:val="28"/>
          <w:vertAlign w:val="subscript"/>
        </w:rPr>
        <w:t>ум</w:t>
      </w:r>
      <w:r>
        <w:rPr>
          <w:spacing w:val="8"/>
          <w:sz w:val="28"/>
        </w:rPr>
        <w:t xml:space="preserve"> = 1-С</w:t>
      </w:r>
      <w:r>
        <w:rPr>
          <w:rFonts w:ascii="Symbol" w:hAnsi="Symbol"/>
          <w:spacing w:val="8"/>
          <w:sz w:val="28"/>
          <w:vertAlign w:val="subscript"/>
        </w:rPr>
        <w:t></w:t>
      </w:r>
      <w:r>
        <w:rPr>
          <w:spacing w:val="8"/>
          <w:sz w:val="28"/>
        </w:rPr>
        <w:t>/</w:t>
      </w:r>
      <m:oMath>
        <m:sSub>
          <m:sSubPr>
            <m:ctrlPr>
              <w:rPr>
                <w:rFonts w:ascii="Cambria Math" w:hAnsi="Cambria Math"/>
              </w:rPr>
            </m:ctrlPr>
          </m:sSubPr>
          <m:e>
            <m:r>
              <w:rPr>
                <w:rFonts w:ascii="Cambria Math" w:hAnsi="Cambria Math"/>
              </w:rPr>
              <m:t>n</m:t>
            </m:r>
          </m:e>
          <m:sub>
            <m:r>
              <m:rPr>
                <m:nor/>
              </m:rPr>
              <m:t></m:t>
            </m:r>
          </m:sub>
        </m:sSub>
      </m:oMath>
      <w:r>
        <w:rPr>
          <w:spacing w:val="8"/>
          <w:sz w:val="28"/>
        </w:rPr>
        <w:t>=1-2/7=0.714</w:t>
      </w:r>
    </w:p>
    <w:p w:rsidR="00EF2175" w:rsidRDefault="00685598">
      <w:pPr>
        <w:pStyle w:val="30"/>
        <w:ind w:end="2.15pt"/>
      </w:pPr>
      <w:r>
        <w:rPr>
          <w:sz w:val="28"/>
        </w:rPr>
        <w:t>К</w:t>
      </w:r>
      <w:r>
        <w:rPr>
          <w:sz w:val="28"/>
          <w:vertAlign w:val="subscript"/>
        </w:rPr>
        <w:t>ТЕХН</w:t>
      </w:r>
      <w:r>
        <w:rPr>
          <w:sz w:val="28"/>
        </w:rPr>
        <w:t xml:space="preserve"> = К</w:t>
      </w:r>
      <w:r>
        <w:rPr>
          <w:sz w:val="28"/>
          <w:vertAlign w:val="subscript"/>
        </w:rPr>
        <w:t>осв</w:t>
      </w:r>
      <w:r>
        <w:rPr>
          <w:sz w:val="28"/>
        </w:rPr>
        <w:t xml:space="preserve"> К</w:t>
      </w:r>
      <w:r>
        <w:rPr>
          <w:sz w:val="28"/>
          <w:vertAlign w:val="subscript"/>
        </w:rPr>
        <w:t>уд</w:t>
      </w:r>
      <w:r>
        <w:rPr>
          <w:sz w:val="28"/>
        </w:rPr>
        <w:t xml:space="preserve"> К</w:t>
      </w:r>
      <w:r>
        <w:rPr>
          <w:sz w:val="28"/>
          <w:vertAlign w:val="subscript"/>
        </w:rPr>
        <w:t>ум</w:t>
      </w:r>
      <w:r>
        <w:rPr>
          <w:sz w:val="28"/>
        </w:rPr>
        <w:t xml:space="preserve"> = 0,743*0,724*0,714 = 0,384</w:t>
      </w:r>
    </w:p>
    <w:p w:rsidR="00EF2175" w:rsidRDefault="00EF2175">
      <w:pPr>
        <w:pStyle w:val="Standard"/>
        <w:spacing w:line="18pt" w:lineRule="auto"/>
        <w:jc w:val="both"/>
        <w:rPr>
          <w:spacing w:val="8"/>
          <w:sz w:val="28"/>
        </w:rPr>
      </w:pPr>
    </w:p>
    <w:p w:rsidR="00EF2175" w:rsidRDefault="00685598">
      <w:pPr>
        <w:pStyle w:val="Standard"/>
        <w:spacing w:line="18pt" w:lineRule="auto"/>
        <w:ind w:start="108pt" w:firstLine="36pt"/>
        <w:jc w:val="both"/>
        <w:rPr>
          <w:spacing w:val="8"/>
          <w:sz w:val="28"/>
        </w:rPr>
      </w:pPr>
      <w:r>
        <w:rPr>
          <w:spacing w:val="8"/>
          <w:sz w:val="28"/>
        </w:rPr>
        <w:t>Расчёт размерной цепи.</w:t>
      </w:r>
    </w:p>
    <w:p w:rsidR="00EF2175" w:rsidRDefault="00EF2175">
      <w:pPr>
        <w:pStyle w:val="Standard"/>
        <w:spacing w:line="18pt" w:lineRule="auto"/>
        <w:ind w:start="108pt" w:firstLine="36pt"/>
        <w:jc w:val="both"/>
        <w:rPr>
          <w:spacing w:val="8"/>
          <w:sz w:val="28"/>
        </w:rPr>
      </w:pPr>
    </w:p>
    <w:p w:rsidR="00EF2175" w:rsidRDefault="00685598">
      <w:pPr>
        <w:pStyle w:val="Standard"/>
        <w:spacing w:line="18pt" w:lineRule="auto"/>
        <w:ind w:firstLine="36pt"/>
        <w:jc w:val="both"/>
        <w:rPr>
          <w:spacing w:val="8"/>
          <w:sz w:val="28"/>
        </w:rPr>
      </w:pPr>
      <w:r>
        <w:rPr>
          <w:spacing w:val="8"/>
          <w:sz w:val="28"/>
        </w:rPr>
        <w:t>Размерная цепь — замкнутый контур линейных или угловых размеров.</w:t>
      </w:r>
    </w:p>
    <w:p w:rsidR="00EF2175" w:rsidRDefault="00685598">
      <w:pPr>
        <w:pStyle w:val="Standard"/>
        <w:spacing w:line="18pt" w:lineRule="auto"/>
        <w:jc w:val="both"/>
        <w:rPr>
          <w:spacing w:val="8"/>
          <w:sz w:val="28"/>
        </w:rPr>
      </w:pPr>
      <w:r>
        <w:rPr>
          <w:spacing w:val="8"/>
          <w:sz w:val="28"/>
        </w:rPr>
        <w:tab/>
        <w:t>Последний размер, получающийся при изготовлении детали или при сборке сборочной единицы, называется замыкающим размером размерной цепи.</w:t>
      </w:r>
    </w:p>
    <w:p w:rsidR="00EF2175" w:rsidRDefault="00685598">
      <w:pPr>
        <w:pStyle w:val="Standard"/>
        <w:spacing w:line="18pt" w:lineRule="auto"/>
        <w:jc w:val="both"/>
        <w:rPr>
          <w:spacing w:val="8"/>
          <w:sz w:val="28"/>
        </w:rPr>
      </w:pPr>
      <w:r>
        <w:rPr>
          <w:spacing w:val="8"/>
          <w:sz w:val="28"/>
        </w:rPr>
        <w:tab/>
        <w:t>В сборочных размерных цепях замыкающий размер является зазором между деталями или взаимным расположением детали, и является последним при сборке.</w:t>
      </w:r>
    </w:p>
    <w:p w:rsidR="00EF2175" w:rsidRDefault="00685598">
      <w:pPr>
        <w:pStyle w:val="20"/>
        <w:rPr>
          <w:spacing w:val="8"/>
        </w:rPr>
      </w:pPr>
      <w:r>
        <w:rPr>
          <w:spacing w:val="8"/>
        </w:rPr>
        <w:tab/>
        <w:t>Увеличивающий размер — размер цепи, который при своём увеличении увеличивает замыкающий размер.</w:t>
      </w:r>
    </w:p>
    <w:p w:rsidR="00EF2175" w:rsidRDefault="00685598">
      <w:pPr>
        <w:pStyle w:val="Standard"/>
        <w:spacing w:line="18pt" w:lineRule="auto"/>
        <w:jc w:val="both"/>
        <w:rPr>
          <w:spacing w:val="8"/>
          <w:sz w:val="28"/>
        </w:rPr>
      </w:pPr>
      <w:r>
        <w:rPr>
          <w:spacing w:val="8"/>
          <w:sz w:val="28"/>
        </w:rPr>
        <w:tab/>
        <w:t>Уменьшающий размер   — размер цепи, который при своём увеличении уменьшает замыкающий размер.</w:t>
      </w:r>
    </w:p>
    <w:p w:rsidR="00EF2175" w:rsidRDefault="00685598">
      <w:pPr>
        <w:pStyle w:val="Standard"/>
        <w:spacing w:line="18pt" w:lineRule="auto"/>
        <w:jc w:val="both"/>
        <w:rPr>
          <w:spacing w:val="8"/>
          <w:sz w:val="28"/>
        </w:rPr>
      </w:pPr>
      <w:r>
        <w:rPr>
          <w:spacing w:val="8"/>
          <w:sz w:val="28"/>
        </w:rPr>
        <w:t>Методы расчёта размерных цепей.</w:t>
      </w:r>
    </w:p>
    <w:p w:rsidR="00EF2175" w:rsidRDefault="00685598">
      <w:pPr>
        <w:pStyle w:val="Standard"/>
        <w:spacing w:line="18pt" w:lineRule="auto"/>
        <w:ind w:firstLine="36pt"/>
        <w:jc w:val="both"/>
        <w:rPr>
          <w:spacing w:val="8"/>
          <w:sz w:val="28"/>
        </w:rPr>
      </w:pPr>
      <w:r>
        <w:rPr>
          <w:spacing w:val="8"/>
          <w:sz w:val="28"/>
        </w:rPr>
        <w:t>Различают также прямую и обратную задачу расчёта размерных цепей. В прямой задаче — задан допуск замыкающего размера, найти допуска всех размеров, входящих в размерную цепь, а в обратной задаче соответственно наоборот.</w:t>
      </w:r>
    </w:p>
    <w:p w:rsidR="00EF2175" w:rsidRDefault="00685598">
      <w:pPr>
        <w:pStyle w:val="Standard"/>
        <w:spacing w:line="18pt" w:lineRule="auto"/>
        <w:ind w:firstLine="36pt"/>
        <w:jc w:val="both"/>
        <w:rPr>
          <w:spacing w:val="8"/>
          <w:sz w:val="28"/>
        </w:rPr>
      </w:pPr>
      <w:r>
        <w:rPr>
          <w:spacing w:val="8"/>
          <w:sz w:val="28"/>
        </w:rPr>
        <w:t>Для расчётов используют следующие методы: максимум-минимум и вероятностный метод. Расчёт на максимум-минимум даёт абсолютную гарантию, что замыкающий размер находится в установленных пределах. Вероятностный метод учитывает наиболее вероятные соотношения размеров цепи и даёт максимально приближенный к практике результат.</w:t>
      </w:r>
    </w:p>
    <w:p w:rsidR="00EF2175" w:rsidRDefault="00685598">
      <w:pPr>
        <w:pStyle w:val="Standard"/>
        <w:spacing w:line="18pt" w:lineRule="auto"/>
        <w:ind w:end="28.35pt" w:firstLine="36pt"/>
        <w:jc w:val="both"/>
        <w:rPr>
          <w:sz w:val="28"/>
        </w:rPr>
      </w:pPr>
      <w:r>
        <w:rPr>
          <w:sz w:val="28"/>
        </w:rPr>
        <w:t>Значения звеньев размерной цепи приведены ниже. При проверочном расчете необходимо определить, будет ли удовлетворяться исходное точностное требование к узлу для данной точности размеров деталей в сборке без регулировочных работ. В данном случае исходное точностное требование совпадает с замыкающим звеном размерной цепи.</w:t>
      </w:r>
    </w:p>
    <w:p w:rsidR="00EF2175" w:rsidRDefault="00EF2175">
      <w:pPr>
        <w:pStyle w:val="Standard"/>
        <w:spacing w:line="18pt" w:lineRule="auto"/>
        <w:ind w:end="28.35pt" w:firstLine="36pt"/>
        <w:jc w:val="both"/>
        <w:rPr>
          <w:sz w:val="28"/>
        </w:rPr>
      </w:pPr>
    </w:p>
    <w:tbl>
      <w:tblPr>
        <w:tblW w:w="450.80pt" w:type="dxa"/>
        <w:tblInd w:w="-3.85pt" w:type="dxa"/>
        <w:tblLayout w:type="fixed"/>
        <w:tblCellMar>
          <w:start w:w="0.50pt" w:type="dxa"/>
          <w:end w:w="0.50pt" w:type="dxa"/>
        </w:tblCellMar>
        <w:tblLook w:firstRow="0" w:lastRow="0" w:firstColumn="0" w:lastColumn="0" w:noHBand="0" w:noVBand="0"/>
      </w:tblPr>
      <w:tblGrid>
        <w:gridCol w:w="1630"/>
        <w:gridCol w:w="3827"/>
        <w:gridCol w:w="3559"/>
      </w:tblGrid>
      <w:tr w:rsidR="00EF2175">
        <w:tblPrEx>
          <w:tblCellMar>
            <w:top w:w="0pt" w:type="dxa"/>
            <w:bottom w:w="0pt" w:type="dxa"/>
          </w:tblCellMar>
        </w:tblPrEx>
        <w:tc>
          <w:tcPr>
            <w:tcW w:w="81.50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Звенья</w:t>
            </w:r>
          </w:p>
        </w:tc>
        <w:tc>
          <w:tcPr>
            <w:tcW w:w="191.35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Номинальное значение, мм</w:t>
            </w:r>
          </w:p>
        </w:tc>
        <w:tc>
          <w:tcPr>
            <w:tcW w:w="177.9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Среднее значение, мм</w:t>
            </w:r>
          </w:p>
        </w:tc>
      </w:tr>
      <w:tr w:rsidR="00EF2175">
        <w:tblPrEx>
          <w:tblCellMar>
            <w:top w:w="0pt" w:type="dxa"/>
            <w:bottom w:w="0pt" w:type="dxa"/>
          </w:tblCellMar>
        </w:tblPrEx>
        <w:tc>
          <w:tcPr>
            <w:tcW w:w="81.50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А1</w:t>
            </w:r>
          </w:p>
        </w:tc>
        <w:tc>
          <w:tcPr>
            <w:tcW w:w="191.35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lang w:val="en-US"/>
              </w:rPr>
            </w:pPr>
            <w:r>
              <w:rPr>
                <w:sz w:val="28"/>
                <w:lang w:val="en-US"/>
              </w:rPr>
              <w:t>85,3</w:t>
            </w:r>
          </w:p>
        </w:tc>
        <w:tc>
          <w:tcPr>
            <w:tcW w:w="177.9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85,25</w:t>
            </w:r>
          </w:p>
        </w:tc>
      </w:tr>
      <w:tr w:rsidR="00EF2175">
        <w:tblPrEx>
          <w:tblCellMar>
            <w:top w:w="0pt" w:type="dxa"/>
            <w:bottom w:w="0pt" w:type="dxa"/>
          </w:tblCellMar>
        </w:tblPrEx>
        <w:tc>
          <w:tcPr>
            <w:tcW w:w="81.50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А2</w:t>
            </w:r>
          </w:p>
        </w:tc>
        <w:tc>
          <w:tcPr>
            <w:tcW w:w="191.35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74,55</w:t>
            </w:r>
          </w:p>
        </w:tc>
        <w:tc>
          <w:tcPr>
            <w:tcW w:w="177.9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lang w:val="en-US"/>
              </w:rPr>
            </w:pPr>
            <w:r>
              <w:rPr>
                <w:sz w:val="28"/>
                <w:lang w:val="en-US"/>
              </w:rPr>
              <w:t>74,5</w:t>
            </w:r>
          </w:p>
        </w:tc>
      </w:tr>
      <w:tr w:rsidR="00EF2175">
        <w:tblPrEx>
          <w:tblCellMar>
            <w:top w:w="0pt" w:type="dxa"/>
            <w:bottom w:w="0pt" w:type="dxa"/>
          </w:tblCellMar>
        </w:tblPrEx>
        <w:tc>
          <w:tcPr>
            <w:tcW w:w="81.50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А3</w:t>
            </w:r>
          </w:p>
        </w:tc>
        <w:tc>
          <w:tcPr>
            <w:tcW w:w="191.35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5,55</w:t>
            </w:r>
          </w:p>
        </w:tc>
        <w:tc>
          <w:tcPr>
            <w:tcW w:w="177.9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5,5</w:t>
            </w:r>
          </w:p>
        </w:tc>
      </w:tr>
      <w:tr w:rsidR="00EF2175">
        <w:tblPrEx>
          <w:tblCellMar>
            <w:top w:w="0pt" w:type="dxa"/>
            <w:bottom w:w="0pt" w:type="dxa"/>
          </w:tblCellMar>
        </w:tblPrEx>
        <w:tc>
          <w:tcPr>
            <w:tcW w:w="81.50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pPr>
            <w:r>
              <w:rPr>
                <w:sz w:val="28"/>
              </w:rPr>
              <w:t>А</w:t>
            </w:r>
            <w:r>
              <w:rPr>
                <w:sz w:val="28"/>
                <w:lang w:val="en-US"/>
              </w:rPr>
              <w:t>4</w:t>
            </w:r>
          </w:p>
        </w:tc>
        <w:tc>
          <w:tcPr>
            <w:tcW w:w="191.35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4,3</w:t>
            </w:r>
          </w:p>
        </w:tc>
        <w:tc>
          <w:tcPr>
            <w:tcW w:w="177.9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4,26</w:t>
            </w:r>
          </w:p>
        </w:tc>
      </w:tr>
      <w:tr w:rsidR="00EF2175">
        <w:tblPrEx>
          <w:tblCellMar>
            <w:top w:w="0pt" w:type="dxa"/>
            <w:bottom w:w="0pt" w:type="dxa"/>
          </w:tblCellMar>
        </w:tblPrEx>
        <w:tc>
          <w:tcPr>
            <w:tcW w:w="81.50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lang w:val="en-US"/>
              </w:rPr>
            </w:pPr>
            <w:r>
              <w:rPr>
                <w:sz w:val="28"/>
                <w:lang w:val="en-US"/>
              </w:rPr>
              <w:t>Ak</w:t>
            </w:r>
          </w:p>
        </w:tc>
        <w:tc>
          <w:tcPr>
            <w:tcW w:w="191.35pt" w:type="dxa"/>
            <w:tcBorders>
              <w:top w:val="single" w:sz="6" w:space="0" w:color="000000"/>
              <w:start w:val="single" w:sz="6" w:space="0" w:color="000000"/>
              <w:bottom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lang w:val="en-US"/>
              </w:rPr>
            </w:pPr>
            <w:r>
              <w:rPr>
                <w:sz w:val="28"/>
                <w:lang w:val="en-US"/>
              </w:rPr>
              <w:t>1</w:t>
            </w:r>
          </w:p>
        </w:tc>
        <w:tc>
          <w:tcPr>
            <w:tcW w:w="177.95pt" w:type="dxa"/>
            <w:tcBorders>
              <w:top w:val="single" w:sz="6" w:space="0" w:color="000000"/>
              <w:start w:val="single" w:sz="6" w:space="0" w:color="000000"/>
              <w:bottom w:val="single" w:sz="6" w:space="0" w:color="000000"/>
              <w:end w:val="single" w:sz="6" w:space="0" w:color="000000"/>
            </w:tcBorders>
            <w:shd w:val="clear" w:color="auto" w:fill="auto"/>
            <w:tcMar>
              <w:top w:w="0pt" w:type="dxa"/>
              <w:start w:w="3.50pt" w:type="dxa"/>
              <w:bottom w:w="0pt" w:type="dxa"/>
              <w:end w:w="3.50pt" w:type="dxa"/>
            </w:tcMar>
          </w:tcPr>
          <w:p w:rsidR="00EF2175" w:rsidRDefault="00685598">
            <w:pPr>
              <w:pStyle w:val="Standard"/>
              <w:jc w:val="center"/>
              <w:rPr>
                <w:sz w:val="28"/>
              </w:rPr>
            </w:pPr>
            <w:r>
              <w:rPr>
                <w:sz w:val="28"/>
              </w:rPr>
              <w:t>0,99</w:t>
            </w:r>
          </w:p>
        </w:tc>
      </w:tr>
    </w:tbl>
    <w:p w:rsidR="00EF2175" w:rsidRDefault="00EF2175">
      <w:pPr>
        <w:pStyle w:val="Standard"/>
        <w:spacing w:line="18pt" w:lineRule="auto"/>
        <w:ind w:start="28.35pt" w:end="28.35pt" w:firstLine="21.30pt"/>
        <w:jc w:val="both"/>
        <w:rPr>
          <w:sz w:val="28"/>
        </w:rPr>
      </w:pPr>
    </w:p>
    <w:p w:rsidR="00EF2175" w:rsidRDefault="00685598">
      <w:pPr>
        <w:pStyle w:val="Standard"/>
        <w:spacing w:line="18pt" w:lineRule="auto"/>
        <w:ind w:start="28.35pt" w:end="28.35pt" w:firstLine="21.30pt"/>
        <w:jc w:val="both"/>
        <w:rPr>
          <w:sz w:val="28"/>
        </w:rPr>
      </w:pPr>
      <w:r>
        <w:rPr>
          <w:sz w:val="28"/>
        </w:rPr>
        <w:t>Определим среднее значение и поле рассеивания искомого размера Ах методом максимума - минимума :</w:t>
      </w:r>
    </w:p>
    <w:p w:rsidR="00EF2175" w:rsidRDefault="00685598">
      <w:pPr>
        <w:pStyle w:val="Standard"/>
        <w:spacing w:line="18pt" w:lineRule="auto"/>
        <w:ind w:start="28.35pt" w:end="28.35pt" w:firstLine="21.30pt"/>
        <w:jc w:val="both"/>
      </w:pPr>
      <w:r>
        <w:rPr>
          <w:sz w:val="28"/>
        </w:rPr>
        <w:t>А</w:t>
      </w:r>
      <w:r>
        <w:rPr>
          <w:sz w:val="28"/>
          <w:lang w:val="en-US"/>
        </w:rPr>
        <w:t>k</w:t>
      </w:r>
      <w:r>
        <w:rPr>
          <w:sz w:val="28"/>
        </w:rPr>
        <w:t xml:space="preserve"> = А1 – А2 – А3 – А4 = 85,25 – 74,5 – 5,5 – 4,26 = 0,99</w:t>
      </w:r>
    </w:p>
    <w:p w:rsidR="00EF2175" w:rsidRDefault="00EF2175">
      <w:pPr>
        <w:pStyle w:val="Standard"/>
        <w:spacing w:line="18pt" w:lineRule="auto"/>
        <w:ind w:start="28.35pt" w:end="28.35pt" w:firstLine="21.30pt"/>
        <w:jc w:val="center"/>
        <w:rPr>
          <w:b/>
          <w:i/>
          <w:sz w:val="28"/>
          <w:u w:val="single"/>
        </w:rPr>
      </w:pPr>
    </w:p>
    <w:p w:rsidR="00EF2175" w:rsidRDefault="00EF2175">
      <w:pPr>
        <w:pStyle w:val="Standard"/>
        <w:spacing w:line="18pt" w:lineRule="auto"/>
        <w:ind w:start="28.35pt" w:end="28.35pt" w:firstLine="21.30pt"/>
        <w:jc w:val="center"/>
        <w:rPr>
          <w:b/>
          <w:i/>
          <w:sz w:val="28"/>
          <w:u w:val="single"/>
        </w:rPr>
      </w:pPr>
    </w:p>
    <w:p w:rsidR="00EF2175" w:rsidRDefault="00EF2175">
      <w:pPr>
        <w:pStyle w:val="Standard"/>
        <w:spacing w:line="18pt" w:lineRule="auto"/>
        <w:ind w:start="28.35pt" w:end="28.35pt" w:firstLine="21.30pt"/>
        <w:jc w:val="center"/>
        <w:rPr>
          <w:b/>
          <w:i/>
          <w:sz w:val="28"/>
          <w:u w:val="single"/>
        </w:rPr>
      </w:pPr>
    </w:p>
    <w:p w:rsidR="00EF2175" w:rsidRDefault="00EF2175">
      <w:pPr>
        <w:pStyle w:val="Standard"/>
        <w:spacing w:line="18pt" w:lineRule="auto"/>
        <w:ind w:start="28.35pt" w:end="28.35pt" w:firstLine="21.30pt"/>
        <w:jc w:val="center"/>
        <w:rPr>
          <w:b/>
          <w:i/>
          <w:sz w:val="28"/>
          <w:u w:val="single"/>
        </w:rPr>
      </w:pPr>
    </w:p>
    <w:p w:rsidR="00EF2175" w:rsidRDefault="00EF2175">
      <w:pPr>
        <w:pStyle w:val="Standard"/>
        <w:spacing w:line="18pt" w:lineRule="auto"/>
        <w:ind w:start="28.35pt" w:end="28.35pt" w:firstLine="21.30pt"/>
        <w:jc w:val="center"/>
        <w:rPr>
          <w:b/>
          <w:i/>
          <w:sz w:val="28"/>
          <w:u w:val="single"/>
        </w:rPr>
      </w:pPr>
    </w:p>
    <w:p w:rsidR="00EF2175" w:rsidRDefault="00EF2175">
      <w:pPr>
        <w:pStyle w:val="Standard"/>
        <w:spacing w:line="18pt" w:lineRule="auto"/>
        <w:ind w:start="28.35pt" w:end="28.35pt" w:firstLine="21.30pt"/>
        <w:jc w:val="center"/>
        <w:rPr>
          <w:b/>
          <w:i/>
          <w:sz w:val="28"/>
          <w:u w:val="single"/>
        </w:rPr>
      </w:pPr>
    </w:p>
    <w:p w:rsidR="00EF2175" w:rsidRDefault="00EF2175">
      <w:pPr>
        <w:pStyle w:val="Standard"/>
        <w:spacing w:line="18pt" w:lineRule="auto"/>
        <w:ind w:start="28.35pt" w:end="28.35pt" w:firstLine="21.30pt"/>
        <w:jc w:val="center"/>
        <w:rPr>
          <w:b/>
          <w:i/>
          <w:sz w:val="28"/>
          <w:u w:val="single"/>
        </w:rPr>
      </w:pPr>
    </w:p>
    <w:p w:rsidR="00EF2175" w:rsidRDefault="00685598">
      <w:pPr>
        <w:pStyle w:val="Standard"/>
        <w:spacing w:line="18pt" w:lineRule="auto"/>
        <w:ind w:start="28.35pt" w:end="28.35pt" w:firstLine="21.30pt"/>
        <w:jc w:val="center"/>
        <w:rPr>
          <w:b/>
          <w:i/>
          <w:sz w:val="28"/>
          <w:u w:val="single"/>
        </w:rPr>
      </w:pPr>
      <w:r>
        <w:rPr>
          <w:b/>
          <w:i/>
          <w:sz w:val="28"/>
          <w:u w:val="single"/>
        </w:rPr>
        <w:t>Литература :</w:t>
      </w:r>
    </w:p>
    <w:p w:rsidR="00EF2175" w:rsidRDefault="00EF2175">
      <w:pPr>
        <w:pStyle w:val="Standard"/>
        <w:spacing w:line="18pt" w:lineRule="auto"/>
        <w:ind w:start="28.35pt" w:end="28.35pt" w:firstLine="21.30pt"/>
        <w:jc w:val="center"/>
        <w:rPr>
          <w:b/>
          <w:i/>
          <w:sz w:val="28"/>
          <w:u w:val="single"/>
        </w:rPr>
      </w:pPr>
    </w:p>
    <w:p w:rsidR="00EF2175" w:rsidRDefault="00685598">
      <w:pPr>
        <w:pStyle w:val="Standard"/>
        <w:spacing w:line="18pt" w:lineRule="auto"/>
        <w:ind w:end="28.35pt"/>
        <w:jc w:val="both"/>
        <w:rPr>
          <w:sz w:val="24"/>
        </w:rPr>
      </w:pPr>
      <w:r>
        <w:rPr>
          <w:sz w:val="24"/>
        </w:rPr>
        <w:t>1. Пельпор Д.С. Гироскопические системы.Ч1. - М.: Высшая школа, 1986.</w:t>
      </w:r>
    </w:p>
    <w:p w:rsidR="00EF2175" w:rsidRDefault="00685598">
      <w:pPr>
        <w:pStyle w:val="Standard"/>
        <w:spacing w:line="18pt" w:lineRule="auto"/>
        <w:ind w:end="28.35pt"/>
        <w:jc w:val="both"/>
        <w:rPr>
          <w:sz w:val="24"/>
        </w:rPr>
      </w:pPr>
      <w:r>
        <w:rPr>
          <w:sz w:val="24"/>
        </w:rPr>
        <w:t>2. Пельпор Д.С., Матвеев В.А., Арсеньев В.Д. Динамически настраиваемые гироскопы. - М.: Машиностроение, 1988.</w:t>
      </w:r>
    </w:p>
    <w:p w:rsidR="00EF2175" w:rsidRDefault="00685598">
      <w:pPr>
        <w:pStyle w:val="Standard"/>
        <w:spacing w:line="18pt" w:lineRule="auto"/>
        <w:ind w:end="28.35pt"/>
        <w:jc w:val="both"/>
        <w:rPr>
          <w:sz w:val="24"/>
        </w:rPr>
      </w:pPr>
      <w:r>
        <w:rPr>
          <w:sz w:val="24"/>
        </w:rPr>
        <w:t>3. Пельпор Д.С. Гироскопические системы.Ч2. - М.: Высшая школа, 1986.</w:t>
      </w:r>
    </w:p>
    <w:p w:rsidR="00EF2175" w:rsidRDefault="00685598">
      <w:pPr>
        <w:pStyle w:val="Standard"/>
        <w:spacing w:line="18pt" w:lineRule="auto"/>
        <w:ind w:end="28.35pt"/>
        <w:jc w:val="both"/>
        <w:rPr>
          <w:sz w:val="24"/>
        </w:rPr>
      </w:pPr>
      <w:r>
        <w:rPr>
          <w:sz w:val="24"/>
        </w:rPr>
        <w:t>4. Пельпор Д.С. Гироскопические системы.Ч3. - М.: Высшая школа, 1986.</w:t>
      </w:r>
    </w:p>
    <w:p w:rsidR="00EF2175" w:rsidRDefault="00685598">
      <w:pPr>
        <w:pStyle w:val="Standard"/>
        <w:spacing w:line="18pt" w:lineRule="auto"/>
        <w:ind w:end="28.35pt"/>
        <w:jc w:val="both"/>
        <w:rPr>
          <w:sz w:val="24"/>
        </w:rPr>
      </w:pPr>
      <w:r>
        <w:rPr>
          <w:sz w:val="24"/>
        </w:rPr>
        <w:t>5. Лекции по теории гироскопов и гиростабилизаторов.</w:t>
      </w:r>
    </w:p>
    <w:p w:rsidR="00EF2175" w:rsidRDefault="00685598">
      <w:pPr>
        <w:pStyle w:val="Standard"/>
        <w:spacing w:line="18pt" w:lineRule="auto"/>
        <w:ind w:end="28.35pt"/>
        <w:jc w:val="both"/>
        <w:rPr>
          <w:sz w:val="24"/>
        </w:rPr>
      </w:pPr>
      <w:r>
        <w:rPr>
          <w:sz w:val="24"/>
        </w:rPr>
        <w:t>6. Лекции по элементам САУ.</w:t>
      </w:r>
    </w:p>
    <w:p w:rsidR="00EF2175" w:rsidRDefault="00685598">
      <w:pPr>
        <w:pStyle w:val="Standard"/>
        <w:spacing w:line="18pt" w:lineRule="auto"/>
        <w:ind w:end="28.35pt"/>
        <w:jc w:val="both"/>
        <w:rPr>
          <w:sz w:val="24"/>
        </w:rPr>
      </w:pPr>
      <w:r>
        <w:rPr>
          <w:sz w:val="24"/>
        </w:rPr>
        <w:t>7. Э.Г. Богатырев, З.Ф. Уразаев. Методические указания по выполнению технологической части дипломных проектов. М.: изд. МВТУ, 1978.</w:t>
      </w:r>
    </w:p>
    <w:p w:rsidR="00EF2175" w:rsidRDefault="00685598">
      <w:pPr>
        <w:pStyle w:val="Standard"/>
        <w:spacing w:line="18pt" w:lineRule="auto"/>
        <w:ind w:end="28.35pt"/>
        <w:jc w:val="both"/>
        <w:rPr>
          <w:sz w:val="24"/>
        </w:rPr>
      </w:pPr>
      <w:r>
        <w:rPr>
          <w:sz w:val="24"/>
        </w:rPr>
        <w:t>8. Р.М. Гоцеридзе, З.Ф. Уразаев. Методы обеспечения точности сборки приборов. М.: Издательство МГТУ, 1993.</w:t>
      </w:r>
    </w:p>
    <w:p w:rsidR="00EF2175" w:rsidRDefault="00EF2175">
      <w:pPr>
        <w:pStyle w:val="30"/>
        <w:ind w:end="2.15pt"/>
        <w:rPr>
          <w:sz w:val="28"/>
        </w:rPr>
      </w:pPr>
    </w:p>
    <w:sectPr w:rsidR="00EF2175">
      <w:footerReference w:type="default" r:id="rId62"/>
      <w:pgSz w:w="612pt" w:h="792pt"/>
      <w:pgMar w:top="56.75pt" w:right="59.15pt" w:bottom="42.55pt" w:left="90pt" w:header="36pt" w:footer="36pt" w:gutter="0pt"/>
      <w:cols w:space="36pt"/>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F30B8" w:rsidRDefault="00CF30B8">
      <w:r>
        <w:separator/>
      </w:r>
    </w:p>
  </w:endnote>
  <w:endnote w:type="continuationSeparator" w:id="0">
    <w:p w:rsidR="00CF30B8" w:rsidRDefault="00CF30B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Arial">
    <w:panose1 w:val="020B0604020202020204"/>
    <w:charset w:characterSet="windows-1251"/>
    <w:family w:val="swiss"/>
    <w:pitch w:val="variable"/>
    <w:sig w:usb0="E0002AFF" w:usb1="C0007843" w:usb2="00000009" w:usb3="00000000" w:csb0="000001FF" w:csb1="00000000"/>
  </w:font>
  <w:font w:name="Times New Roman">
    <w:altName w:val="Times New Roman"/>
    <w:panose1 w:val="02020603050405020304"/>
    <w:charset w:characterSet="windows-1251"/>
    <w:family w:val="roman"/>
    <w:pitch w:val="variable"/>
    <w:sig w:usb0="E0002AFF" w:usb1="C0007843" w:usb2="00000009" w:usb3="00000000" w:csb0="000001FF" w:csb1="00000000"/>
  </w:font>
  <w:font w:name="OpenSymbol">
    <w:altName w:val="Times New Roman"/>
    <w:charset w:characterSet="iso-8859-1"/>
    <w:family w:val="auto"/>
    <w:pitch w:val="default"/>
  </w:font>
  <w:font w:name="DejaVu Sans">
    <w:charset w:characterSet="windows-1251"/>
    <w:family w:val="swiss"/>
    <w:pitch w:val="variable"/>
    <w:sig w:usb0="E7000EFF" w:usb1="5200FDFF" w:usb2="0A242021" w:usb3="00000000" w:csb0="000001BF" w:csb1="00000000"/>
  </w:font>
  <w:font w:name="Lohit Hindi">
    <w:altName w:val="Times New Roman"/>
    <w:charset w:characterSet="iso-8859-1"/>
    <w:family w:val="auto"/>
    <w:pitch w:val="variable"/>
  </w:font>
  <w:font w:name="Symbol">
    <w:altName w:val="Symbol"/>
    <w:panose1 w:val="05050102010706020507"/>
    <w:family w:val="roman"/>
    <w:pitch w:val="variable"/>
    <w:sig w:usb0="00000000" w:usb1="10000000" w:usb2="00000000" w:usb3="00000000" w:csb0="80000000" w:csb1="00000000"/>
  </w:font>
  <w:font w:name="GreekC">
    <w:charset w:characterSet="windows-1251"/>
    <w:family w:val="auto"/>
    <w:pitch w:val="variable"/>
    <w:sig w:usb0="20002A87" w:usb1="00000000" w:usb2="00000000" w:usb3="00000000" w:csb0="000001FF" w:csb1="00000000"/>
  </w:font>
  <w:font w:name="Cambria Math">
    <w:panose1 w:val="00000000000000000000"/>
    <w:charset w:characterSet="windows-1251"/>
    <w:family w:val="roman"/>
    <w:pitch w:val="variable"/>
    <w:sig w:usb0="E00002FF" w:usb1="420024FF" w:usb2="00000000" w:usb3="00000000" w:csb0="0000019F" w:csb1="00000000"/>
  </w:font>
  <w:font w:name="Calibri Light">
    <w:panose1 w:val="020F0302020204030204"/>
    <w:charset w:characterSet="windows-1251"/>
    <w:family w:val="swiss"/>
    <w:pitch w:val="variable"/>
    <w:sig w:usb0="A00002EF" w:usb1="4000207B" w:usb2="00000000" w:usb3="00000000" w:csb0="0000019F" w:csb1="00000000"/>
  </w:font>
  <w:font w:name="Calibri">
    <w:panose1 w:val="020F0502020204030204"/>
    <w:charset w:characterSet="windows-1251"/>
    <w:family w:val="swiss"/>
    <w:pitch w:val="variable"/>
    <w:sig w:usb0="E00002FF" w:usb1="4000ACFF" w:usb2="00000001" w:usb3="00000000" w:csb0="0000019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85598" w:rsidRDefault="00685598">
    <w:pPr>
      <w:pStyle w:val="a6"/>
    </w:pPr>
    <w:r>
      <w:tab/>
    </w:r>
    <w:r>
      <w:tab/>
    </w:r>
    <w:r>
      <w:tab/>
      <w:t xml:space="preserve">          </w:t>
    </w:r>
    <w:r>
      <w:rPr>
        <w:rStyle w:val="aa"/>
      </w:rPr>
      <w:fldChar w:fldCharType="begin"/>
    </w:r>
    <w:r>
      <w:rPr>
        <w:rStyle w:val="aa"/>
      </w:rPr>
      <w:instrText xml:space="preserve"> PAGE </w:instrText>
    </w:r>
    <w:r>
      <w:rPr>
        <w:rStyle w:val="aa"/>
      </w:rPr>
      <w:fldChar w:fldCharType="separate"/>
    </w:r>
    <w:r w:rsidR="00CF30B8">
      <w:rPr>
        <w:rStyle w:val="aa"/>
        <w:noProof/>
      </w:rPr>
      <w:t>1</w:t>
    </w:r>
    <w:r>
      <w:rPr>
        <w:rStyle w:val="aa"/>
      </w:rPr>
      <w:fldChar w:fldCharType="end"/>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F30B8" w:rsidRDefault="00CF30B8">
      <w:r>
        <w:rPr>
          <w:color w:val="000000"/>
        </w:rPr>
        <w:separator/>
      </w:r>
    </w:p>
  </w:footnote>
  <w:footnote w:type="continuationSeparator" w:id="0">
    <w:p w:rsidR="00CF30B8" w:rsidRDefault="00CF30B8">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19923E53"/>
    <w:multiLevelType w:val="multilevel"/>
    <w:tmpl w:val="652E0248"/>
    <w:styleLink w:val="WW8Num4"/>
    <w:lvl w:ilvl="0">
      <w:start w:val="1"/>
      <w:numFmt w:val="decimal"/>
      <w:lvlText w:val="%1. "/>
      <w:lvlJc w:val="start"/>
      <w:pPr>
        <w:ind w:start="14.15pt" w:hanging="14.15pt"/>
      </w:pPr>
      <w:rPr>
        <w:rFonts w:ascii="Arial" w:hAnsi="Arial" w:cs="Arial"/>
        <w:b w:val="0"/>
        <w:i w:val="0"/>
        <w:sz w:val="24"/>
        <w:u w:val="none"/>
      </w:rPr>
    </w:lvl>
    <w:lvl w:ilvl="1">
      <w:start w:val="1"/>
      <w:numFmt w:val="decimal"/>
      <w:lvlText w:val="%2."/>
      <w:lvlJc w:val="start"/>
      <w:pPr>
        <w:ind w:start="54pt" w:hanging="18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abstractNum w:abstractNumId="1" w15:restartNumberingAfterBreak="0">
    <w:nsid w:val="21FA3B8B"/>
    <w:multiLevelType w:val="multilevel"/>
    <w:tmpl w:val="054A5800"/>
    <w:styleLink w:val="WW8Num2"/>
    <w:lvl w:ilvl="0">
      <w:start w:val="6"/>
      <w:numFmt w:val="decimal"/>
      <w:lvlText w:val="%1."/>
      <w:lvlJc w:val="start"/>
      <w:pPr>
        <w:ind w:start="28.20pt" w:hanging="28.20pt"/>
      </w:pPr>
    </w:lvl>
    <w:lvl w:ilvl="1">
      <w:start w:val="1"/>
      <w:numFmt w:val="decimal"/>
      <w:lvlText w:val="%1.%2."/>
      <w:lvlJc w:val="start"/>
      <w:pPr>
        <w:ind w:start="132.60pt" w:hanging="36pt"/>
      </w:pPr>
    </w:lvl>
    <w:lvl w:ilvl="2">
      <w:start w:val="1"/>
      <w:numFmt w:val="decimal"/>
      <w:lvlText w:val="%1.%2.%3."/>
      <w:lvlJc w:val="start"/>
      <w:pPr>
        <w:ind w:start="229.20pt" w:hanging="36pt"/>
      </w:pPr>
    </w:lvl>
    <w:lvl w:ilvl="3">
      <w:start w:val="1"/>
      <w:numFmt w:val="decimal"/>
      <w:lvlText w:val="%1.%2.%3.%4."/>
      <w:lvlJc w:val="start"/>
      <w:pPr>
        <w:ind w:start="343.80pt" w:hanging="54pt"/>
      </w:pPr>
    </w:lvl>
    <w:lvl w:ilvl="4">
      <w:start w:val="1"/>
      <w:numFmt w:val="decimal"/>
      <w:lvlText w:val="%1.%2.%3.%4.%5."/>
      <w:lvlJc w:val="start"/>
      <w:pPr>
        <w:ind w:start="440.40pt" w:hanging="54pt"/>
      </w:pPr>
    </w:lvl>
    <w:lvl w:ilvl="5">
      <w:start w:val="1"/>
      <w:numFmt w:val="decimal"/>
      <w:lvlText w:val="%1.%2.%3.%4.%5.%6."/>
      <w:lvlJc w:val="start"/>
      <w:pPr>
        <w:ind w:start="555pt" w:hanging="72pt"/>
      </w:pPr>
    </w:lvl>
    <w:lvl w:ilvl="6">
      <w:start w:val="1"/>
      <w:numFmt w:val="decimal"/>
      <w:lvlText w:val="%1.%2.%3.%4.%5.%6.%7."/>
      <w:lvlJc w:val="start"/>
      <w:pPr>
        <w:ind w:start="669.60pt" w:hanging="90pt"/>
      </w:pPr>
    </w:lvl>
    <w:lvl w:ilvl="7">
      <w:start w:val="1"/>
      <w:numFmt w:val="decimal"/>
      <w:lvlText w:val="%1.%2.%3.%4.%5.%6.%7.%8."/>
      <w:lvlJc w:val="start"/>
      <w:pPr>
        <w:ind w:start="766.20pt" w:hanging="90pt"/>
      </w:pPr>
    </w:lvl>
    <w:lvl w:ilvl="8">
      <w:start w:val="1"/>
      <w:numFmt w:val="decimal"/>
      <w:lvlText w:val="%1.%2.%3.%4.%5.%6.%7.%8.%9."/>
      <w:lvlJc w:val="start"/>
      <w:pPr>
        <w:ind w:start="880.80pt" w:hanging="108pt"/>
      </w:pPr>
    </w:lvl>
  </w:abstractNum>
  <w:abstractNum w:abstractNumId="2" w15:restartNumberingAfterBreak="0">
    <w:nsid w:val="47611D37"/>
    <w:multiLevelType w:val="multilevel"/>
    <w:tmpl w:val="D70A200E"/>
    <w:styleLink w:val="WW8Num3"/>
    <w:lvl w:ilvl="0">
      <w:start w:val="1"/>
      <w:numFmt w:val="decimal"/>
      <w:lvlText w:val="%1."/>
      <w:lvlJc w:val="start"/>
      <w:pPr>
        <w:ind w:start="18pt" w:hanging="18pt"/>
      </w:pPr>
    </w:lvl>
    <w:lvl w:ilvl="1">
      <w:start w:val="1"/>
      <w:numFmt w:val="decimal"/>
      <w:lvlText w:val="%2."/>
      <w:lvlJc w:val="start"/>
      <w:pPr>
        <w:ind w:start="54pt" w:hanging="18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abstractNum w:abstractNumId="3" w15:restartNumberingAfterBreak="0">
    <w:nsid w:val="6FC9494E"/>
    <w:multiLevelType w:val="multilevel"/>
    <w:tmpl w:val="02FCB7F2"/>
    <w:styleLink w:val="WW8Num1"/>
    <w:lvl w:ilvl="0">
      <w:numFmt w:val="bullet"/>
      <w:lvlText w:val="-"/>
      <w:lvlJc w:val="start"/>
      <w:pPr>
        <w:ind w:start="18pt" w:hanging="18pt"/>
      </w:pPr>
      <w:rPr>
        <w:rFonts w:ascii="OpenSymbol" w:hAnsi="OpenSymbol"/>
      </w:rPr>
    </w:lvl>
    <w:lvl w:ilvl="1">
      <w:start w:val="1"/>
      <w:numFmt w:val="decimal"/>
      <w:lvlText w:val="%2."/>
      <w:lvlJc w:val="start"/>
      <w:pPr>
        <w:ind w:start="54pt" w:hanging="18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num w:numId="1">
    <w:abstractNumId w:val="3"/>
  </w:num>
  <w:num w:numId="2">
    <w:abstractNumId w:val="1"/>
  </w:num>
  <w:num w:numId="3">
    <w:abstractNumId w:val="2"/>
  </w:num>
  <w:num w:numId="4">
    <w:abstractNumId w:val="0"/>
  </w:num>
  <w:num w:numId="5">
    <w:abstractNumId w:val="2"/>
    <w:lvlOverride w:ilvl="0">
      <w:startOverride w:val="1"/>
    </w:lvlOverride>
  </w:num>
  <w:num w:numId="6">
    <w:abstractNumId w:val="3"/>
    <w:lvlOverride w:ilvl="0"/>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defaultTabStop w:val="36pt"/>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EF2175"/>
    <w:rsid w:val="00685598"/>
    <w:rsid w:val="007D7E19"/>
    <w:rsid w:val="00CF30B8"/>
    <w:rsid w:val="00EF2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FA13E3FD-18F5-4A9A-AE5C-941B59D92A9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spacing w:line="18pt" w:lineRule="auto"/>
      <w:ind w:end="2.15pt"/>
      <w:jc w:val="both"/>
      <w:outlineLvl w:val="0"/>
    </w:pPr>
    <w:rPr>
      <w:color w:val="000000"/>
      <w:sz w:val="28"/>
      <w:lang w:eastAsia="ru-RU"/>
    </w:rPr>
  </w:style>
  <w:style w:type="paragraph" w:styleId="2">
    <w:name w:val="heading 2"/>
    <w:basedOn w:val="Standard"/>
    <w:next w:val="Standard"/>
    <w:pPr>
      <w:keepNext/>
      <w:shd w:val="clear" w:color="auto" w:fill="FFFFFF"/>
      <w:spacing w:line="18pt" w:lineRule="auto"/>
      <w:ind w:start="36pt" w:end="2.15pt"/>
      <w:jc w:val="both"/>
      <w:outlineLvl w:val="1"/>
    </w:pPr>
    <w:rPr>
      <w:color w:val="000000"/>
      <w:sz w:val="28"/>
      <w:lang w:eastAsia="ru-RU"/>
    </w:rPr>
  </w:style>
  <w:style w:type="paragraph" w:styleId="3">
    <w:name w:val="heading 3"/>
    <w:basedOn w:val="Standard"/>
    <w:next w:val="Standard"/>
    <w:pPr>
      <w:keepNext/>
      <w:spacing w:line="18pt" w:lineRule="auto"/>
      <w:jc w:val="center"/>
      <w:outlineLvl w:val="2"/>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sz w:val="20"/>
      <w:szCs w:val="20"/>
      <w:lang w:val="ru-RU"/>
    </w:rPr>
  </w:style>
  <w:style w:type="paragraph" w:customStyle="1" w:styleId="Heading">
    <w:name w:val="Heading"/>
    <w:basedOn w:val="Standard"/>
    <w:next w:val="Textbody"/>
    <w:pPr>
      <w:keepNext/>
      <w:spacing w:before="12pt" w:after="6pt"/>
    </w:pPr>
    <w:rPr>
      <w:rFonts w:ascii="Arial" w:eastAsia="DejaVu Sans" w:hAnsi="Arial" w:cs="Lohit Hindi"/>
      <w:sz w:val="28"/>
      <w:szCs w:val="28"/>
    </w:rPr>
  </w:style>
  <w:style w:type="paragraph" w:customStyle="1" w:styleId="Textbody">
    <w:name w:val="Text body"/>
    <w:basedOn w:val="Standard"/>
    <w:pPr>
      <w:spacing w:after="6pt"/>
    </w:pPr>
  </w:style>
  <w:style w:type="paragraph" w:styleId="a3">
    <w:name w:val="List"/>
    <w:basedOn w:val="Textbody"/>
    <w:rPr>
      <w:rFonts w:cs="Lohit Hindi"/>
      <w:sz w:val="24"/>
    </w:rPr>
  </w:style>
  <w:style w:type="paragraph" w:styleId="a4">
    <w:name w:val="caption"/>
    <w:basedOn w:val="Standard"/>
    <w:pPr>
      <w:suppressLineNumbers/>
      <w:spacing w:before="6pt" w:after="6pt"/>
    </w:pPr>
    <w:rPr>
      <w:rFonts w:cs="Lohit Hindi"/>
      <w:i/>
      <w:iCs/>
      <w:sz w:val="24"/>
      <w:szCs w:val="24"/>
    </w:rPr>
  </w:style>
  <w:style w:type="paragraph" w:customStyle="1" w:styleId="Index">
    <w:name w:val="Index"/>
    <w:basedOn w:val="Standard"/>
    <w:pPr>
      <w:suppressLineNumbers/>
    </w:pPr>
    <w:rPr>
      <w:rFonts w:cs="Lohit Hindi"/>
      <w:sz w:val="24"/>
    </w:rPr>
  </w:style>
  <w:style w:type="paragraph" w:customStyle="1" w:styleId="Textbodyindent">
    <w:name w:val="Text body indent"/>
    <w:basedOn w:val="Standard"/>
    <w:pPr>
      <w:ind w:firstLine="36pt"/>
    </w:pPr>
    <w:rPr>
      <w:sz w:val="24"/>
      <w:lang w:eastAsia="ru-RU"/>
    </w:rPr>
  </w:style>
  <w:style w:type="paragraph" w:styleId="a5">
    <w:name w:val="annotation text"/>
    <w:basedOn w:val="Standard"/>
  </w:style>
  <w:style w:type="paragraph" w:styleId="20">
    <w:name w:val="Body Text 2"/>
    <w:basedOn w:val="Standard"/>
    <w:pPr>
      <w:spacing w:line="18pt" w:lineRule="auto"/>
      <w:jc w:val="both"/>
    </w:pPr>
    <w:rPr>
      <w:sz w:val="28"/>
    </w:rPr>
  </w:style>
  <w:style w:type="paragraph" w:styleId="21">
    <w:name w:val="Body Text Indent 2"/>
    <w:basedOn w:val="Standard"/>
    <w:pPr>
      <w:spacing w:line="18pt" w:lineRule="auto"/>
      <w:ind w:end="2.10pt" w:firstLine="28.35pt"/>
      <w:jc w:val="both"/>
    </w:pPr>
    <w:rPr>
      <w:sz w:val="24"/>
    </w:rPr>
  </w:style>
  <w:style w:type="paragraph" w:styleId="a6">
    <w:name w:val="footer"/>
    <w:basedOn w:val="Standard"/>
    <w:pPr>
      <w:tabs>
        <w:tab w:val="center" w:pos="207.65pt"/>
        <w:tab w:val="end" w:pos="415.30pt"/>
      </w:tabs>
    </w:pPr>
  </w:style>
  <w:style w:type="paragraph" w:styleId="30">
    <w:name w:val="Body Text 3"/>
    <w:basedOn w:val="Standard"/>
    <w:pPr>
      <w:shd w:val="clear" w:color="auto" w:fill="FFFFFF"/>
      <w:spacing w:line="18pt" w:lineRule="auto"/>
      <w:jc w:val="both"/>
    </w:pPr>
  </w:style>
  <w:style w:type="paragraph" w:styleId="31">
    <w:name w:val="Body Text Indent 3"/>
    <w:basedOn w:val="Standard"/>
    <w:pPr>
      <w:shd w:val="clear" w:color="auto" w:fill="FFFFFF"/>
      <w:spacing w:line="18pt" w:lineRule="auto"/>
      <w:ind w:end="2.15pt" w:firstLine="36pt"/>
      <w:jc w:val="both"/>
    </w:pPr>
    <w:rPr>
      <w:color w:val="000000"/>
      <w:sz w:val="28"/>
      <w:lang w:eastAsia="ru-RU"/>
    </w:rPr>
  </w:style>
  <w:style w:type="paragraph" w:customStyle="1" w:styleId="Footnote">
    <w:name w:val="Footnote"/>
    <w:basedOn w:val="Standard"/>
  </w:style>
  <w:style w:type="paragraph" w:customStyle="1" w:styleId="FR1">
    <w:name w:val="FR1"/>
    <w:pPr>
      <w:widowControl/>
      <w:suppressAutoHyphens/>
      <w:autoSpaceDE w:val="0"/>
      <w:ind w:start="230pt"/>
    </w:pPr>
    <w:rPr>
      <w:rFonts w:ascii="Arial" w:eastAsia="Times New Roman" w:hAnsi="Arial" w:cs="Arial"/>
      <w:sz w:val="20"/>
      <w:szCs w:val="20"/>
      <w:lang w:val="ru-RU"/>
    </w:rPr>
  </w:style>
  <w:style w:type="paragraph" w:styleId="a7">
    <w:name w:val="header"/>
    <w:basedOn w:val="Standard"/>
    <w:pPr>
      <w:tabs>
        <w:tab w:val="center" w:pos="207.65pt"/>
        <w:tab w:val="end" w:pos="415.30pt"/>
      </w:tabs>
    </w:pPr>
  </w:style>
  <w:style w:type="paragraph" w:styleId="a8">
    <w:name w:val="Block Text"/>
    <w:basedOn w:val="Standard"/>
    <w:pPr>
      <w:spacing w:line="18pt" w:lineRule="auto"/>
      <w:ind w:start="28.35pt" w:end="28.35pt" w:firstLine="21.30pt"/>
      <w:jc w:val="center"/>
    </w:pPr>
    <w:rPr>
      <w:b/>
      <w:i/>
      <w:sz w:val="2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4z0">
    <w:name w:val="WW8Num4z0"/>
    <w:rPr>
      <w:rFonts w:ascii="Arial" w:hAnsi="Arial" w:cs="Arial"/>
      <w:b w:val="0"/>
      <w:i w:val="0"/>
      <w:sz w:val="24"/>
      <w:u w:val="none"/>
    </w:rPr>
  </w:style>
  <w:style w:type="character" w:styleId="a9">
    <w:name w:val="annotation reference"/>
    <w:basedOn w:val="a0"/>
    <w:rPr>
      <w:sz w:val="16"/>
    </w:rPr>
  </w:style>
  <w:style w:type="character" w:customStyle="1" w:styleId="FootnoteSymbol">
    <w:name w:val="Footnote Symbol"/>
    <w:basedOn w:val="a0"/>
    <w:rPr>
      <w:position w:val="0"/>
      <w:vertAlign w:val="superscript"/>
    </w:rPr>
  </w:style>
  <w:style w:type="character" w:styleId="aa">
    <w:name w:val="page number"/>
    <w:basedOn w:val="a0"/>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purl.oclc.org/ooxml/officeDocument/relationships/oleObject" Target="embeddings/oleObject2.bin"/><Relationship Id="rId18" Type="http://purl.oclc.org/ooxml/officeDocument/relationships/image" Target="media/image9.wmf"/><Relationship Id="rId26" Type="http://purl.oclc.org/ooxml/officeDocument/relationships/image" Target="media/image14.wmf"/><Relationship Id="rId39" Type="http://purl.oclc.org/ooxml/officeDocument/relationships/image" Target="media/image23.wmf"/><Relationship Id="rId21" Type="http://purl.oclc.org/ooxml/officeDocument/relationships/image" Target="media/image11.wmf"/><Relationship Id="rId34" Type="http://purl.oclc.org/ooxml/officeDocument/relationships/oleObject" Target="embeddings/oleObject9.bin"/><Relationship Id="rId42" Type="http://purl.oclc.org/ooxml/officeDocument/relationships/image" Target="media/image25.wmf"/><Relationship Id="rId47" Type="http://purl.oclc.org/ooxml/officeDocument/relationships/oleObject" Target="embeddings/oleObject13.bin"/><Relationship Id="rId50" Type="http://purl.oclc.org/ooxml/officeDocument/relationships/oleObject" Target="embeddings/oleObject14.bin"/><Relationship Id="rId55" Type="http://purl.oclc.org/ooxml/officeDocument/relationships/image" Target="media/image34.png"/><Relationship Id="rId63" Type="http://purl.oclc.org/ooxml/officeDocument/relationships/fontTable" Target="fontTable.xml"/><Relationship Id="rId7" Type="http://purl.oclc.org/ooxml/officeDocument/relationships/image" Target="media/image1.png"/><Relationship Id="rId2" Type="http://purl.oclc.org/ooxml/officeDocument/relationships/styles" Target="styles.xml"/><Relationship Id="rId16" Type="http://purl.oclc.org/ooxml/officeDocument/relationships/oleObject" Target="embeddings/oleObject3.bin"/><Relationship Id="rId29" Type="http://purl.oclc.org/ooxml/officeDocument/relationships/image" Target="media/image16.wmf"/><Relationship Id="rId11" Type="http://purl.oclc.org/ooxml/officeDocument/relationships/image" Target="media/image4.png"/><Relationship Id="rId24" Type="http://purl.oclc.org/ooxml/officeDocument/relationships/image" Target="media/image13.wmf"/><Relationship Id="rId32" Type="http://purl.oclc.org/ooxml/officeDocument/relationships/image" Target="media/image18.wmf"/><Relationship Id="rId37" Type="http://purl.oclc.org/ooxml/officeDocument/relationships/oleObject" Target="embeddings/oleObject10.bin"/><Relationship Id="rId40" Type="http://purl.oclc.org/ooxml/officeDocument/relationships/oleObject" Target="embeddings/oleObject11.bin"/><Relationship Id="rId45" Type="http://purl.oclc.org/ooxml/officeDocument/relationships/image" Target="media/image27.wmf"/><Relationship Id="rId53" Type="http://purl.oclc.org/ooxml/officeDocument/relationships/oleObject" Target="embeddings/oleObject15.bin"/><Relationship Id="rId58" Type="http://purl.oclc.org/ooxml/officeDocument/relationships/image" Target="media/image36.png"/><Relationship Id="rId5" Type="http://purl.oclc.org/ooxml/officeDocument/relationships/footnotes" Target="footnotes.xml"/><Relationship Id="rId61" Type="http://purl.oclc.org/ooxml/officeDocument/relationships/image" Target="media/image38.png"/><Relationship Id="rId19" Type="http://purl.oclc.org/ooxml/officeDocument/relationships/oleObject" Target="embeddings/oleObject4.bin"/><Relationship Id="rId14" Type="http://purl.oclc.org/ooxml/officeDocument/relationships/image" Target="media/image6.png"/><Relationship Id="rId22" Type="http://purl.oclc.org/ooxml/officeDocument/relationships/oleObject" Target="embeddings/oleObject5.bin"/><Relationship Id="rId27" Type="http://purl.oclc.org/ooxml/officeDocument/relationships/image" Target="media/image15.wmf"/><Relationship Id="rId30" Type="http://purl.oclc.org/ooxml/officeDocument/relationships/image" Target="media/image17.wmf"/><Relationship Id="rId35" Type="http://purl.oclc.org/ooxml/officeDocument/relationships/image" Target="media/image20.wmf"/><Relationship Id="rId43" Type="http://purl.oclc.org/ooxml/officeDocument/relationships/image" Target="media/image26.wmf"/><Relationship Id="rId48" Type="http://purl.oclc.org/ooxml/officeDocument/relationships/image" Target="media/image29.wmf"/><Relationship Id="rId56" Type="http://purl.oclc.org/ooxml/officeDocument/relationships/oleObject" Target="embeddings/oleObject16.bin"/><Relationship Id="rId64" Type="http://purl.oclc.org/ooxml/officeDocument/relationships/theme" Target="theme/theme1.xml"/><Relationship Id="rId8" Type="http://purl.oclc.org/ooxml/officeDocument/relationships/image" Target="media/image2.png"/><Relationship Id="rId51" Type="http://purl.oclc.org/ooxml/officeDocument/relationships/image" Target="media/image31.wmf"/><Relationship Id="rId3" Type="http://purl.oclc.org/ooxml/officeDocument/relationships/settings" Target="settings.xml"/><Relationship Id="rId12" Type="http://purl.oclc.org/ooxml/officeDocument/relationships/image" Target="media/image5.png"/><Relationship Id="rId17" Type="http://purl.oclc.org/ooxml/officeDocument/relationships/image" Target="media/image8.wmf"/><Relationship Id="rId25" Type="http://purl.oclc.org/ooxml/officeDocument/relationships/oleObject" Target="embeddings/oleObject6.bin"/><Relationship Id="rId33" Type="http://purl.oclc.org/ooxml/officeDocument/relationships/image" Target="media/image19.wmf"/><Relationship Id="rId38" Type="http://purl.oclc.org/ooxml/officeDocument/relationships/image" Target="media/image22.wmf"/><Relationship Id="rId46" Type="http://purl.oclc.org/ooxml/officeDocument/relationships/image" Target="media/image28.wmf"/><Relationship Id="rId59" Type="http://purl.oclc.org/ooxml/officeDocument/relationships/oleObject" Target="embeddings/oleObject17.bin"/><Relationship Id="rId20" Type="http://purl.oclc.org/ooxml/officeDocument/relationships/image" Target="media/image10.wmf"/><Relationship Id="rId41" Type="http://purl.oclc.org/ooxml/officeDocument/relationships/image" Target="media/image24.wmf"/><Relationship Id="rId54" Type="http://purl.oclc.org/ooxml/officeDocument/relationships/image" Target="media/image33.wmf"/><Relationship Id="rId62" Type="http://purl.oclc.org/ooxml/officeDocument/relationships/footer" Target="footer1.xml"/><Relationship Id="rId1" Type="http://purl.oclc.org/ooxml/officeDocument/relationships/numbering" Target="numbering.xml"/><Relationship Id="rId6" Type="http://purl.oclc.org/ooxml/officeDocument/relationships/endnotes" Target="endnotes.xml"/><Relationship Id="rId15" Type="http://purl.oclc.org/ooxml/officeDocument/relationships/image" Target="media/image7.wmf"/><Relationship Id="rId23" Type="http://purl.oclc.org/ooxml/officeDocument/relationships/image" Target="media/image12.wmf"/><Relationship Id="rId28" Type="http://purl.oclc.org/ooxml/officeDocument/relationships/oleObject" Target="embeddings/oleObject7.bin"/><Relationship Id="rId36" Type="http://purl.oclc.org/ooxml/officeDocument/relationships/image" Target="media/image21.wmf"/><Relationship Id="rId49" Type="http://purl.oclc.org/ooxml/officeDocument/relationships/image" Target="media/image30.wmf"/><Relationship Id="rId57" Type="http://purl.oclc.org/ooxml/officeDocument/relationships/image" Target="media/image35.png"/><Relationship Id="rId10" Type="http://purl.oclc.org/ooxml/officeDocument/relationships/oleObject" Target="embeddings/oleObject1.bin"/><Relationship Id="rId31" Type="http://purl.oclc.org/ooxml/officeDocument/relationships/oleObject" Target="embeddings/oleObject8.bin"/><Relationship Id="rId44" Type="http://purl.oclc.org/ooxml/officeDocument/relationships/oleObject" Target="embeddings/oleObject12.bin"/><Relationship Id="rId52" Type="http://purl.oclc.org/ooxml/officeDocument/relationships/image" Target="media/image32.wmf"/><Relationship Id="rId60" Type="http://purl.oclc.org/ooxml/officeDocument/relationships/image" Target="media/image37.png"/><Relationship Id="rId4" Type="http://purl.oclc.org/ooxml/officeDocument/relationships/webSettings" Target="webSettings.xml"/><Relationship Id="rId9" Type="http://purl.oclc.org/ooxml/officeDocument/relationships/image" Target="media/image3.png"/></Relationships>
</file>

<file path=word/_rels/settings.xml.rels><?xml version="1.0" encoding="UTF-8" standalone="yes"?>
<Relationships xmlns="http://schemas.openxmlformats.org/package/2006/relationships"><Relationship Id="rId1" Type="http://purl.oclc.org/ooxml/officeDocument/relationships/attachedTemplate" Target="Normal.dotm" TargetMode="External"/></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58</Pages>
  <Words>8472</Words>
  <Characters>48294</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ВВЕДЕНИЕ</vt:lpstr>
      <vt:lpstr>Масса чисто платформы  m* = VП  = 2,7*236 = 638г. С запасом m* = 648г.</vt:lpstr>
      <vt:lpstr>    Учитывая    небольшие     суммарные     возмущающие    моменты    по</vt:lpstr>
      <vt:lpstr>        Обеспечение коэффициента подавления  колебаний  на частоте 2,5 Гц не менее 60 дБ</vt:lpstr>
    </vt:vector>
  </TitlesOfParts>
  <Company/>
  <LinksUpToDate>false</LinksUpToDate>
  <CharactersWithSpaces>56653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Гуляев А.С.</dc:creator>
  <cp:lastModifiedBy>Гасайни</cp:lastModifiedBy>
  <cp:revision>2</cp:revision>
  <cp:lastPrinted>2003-04-19T18:06:00Z</cp:lastPrinted>
  <dcterms:created xsi:type="dcterms:W3CDTF">2017-04-12T14:01:00Z</dcterms:created>
  <dcterms:modified xsi:type="dcterms:W3CDTF">2017-04-12T14:01:00Z</dcterms:modified>
</cp:coreProperties>
</file>