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BA" w:rsidRDefault="000352C3" w:rsidP="00AE374D">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Уважаемая комиссия. Курсовой проект защищает</w:t>
      </w:r>
    </w:p>
    <w:p w:rsidR="00743CBA" w:rsidRDefault="00743CBA" w:rsidP="00AE374D">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Студент группы ИУ2-</w:t>
      </w:r>
      <w:r w:rsidR="000352C3">
        <w:rPr>
          <w:rFonts w:ascii="Times New Roman" w:hAnsi="Times New Roman" w:cs="Times New Roman"/>
          <w:sz w:val="28"/>
          <w:szCs w:val="28"/>
        </w:rPr>
        <w:t>89</w:t>
      </w:r>
      <w:r>
        <w:rPr>
          <w:rFonts w:ascii="Times New Roman" w:hAnsi="Times New Roman" w:cs="Times New Roman"/>
          <w:sz w:val="28"/>
          <w:szCs w:val="28"/>
        </w:rPr>
        <w:t xml:space="preserve"> </w:t>
      </w:r>
      <w:r w:rsidR="000352C3">
        <w:rPr>
          <w:rFonts w:ascii="Times New Roman" w:hAnsi="Times New Roman" w:cs="Times New Roman"/>
          <w:sz w:val="28"/>
          <w:szCs w:val="28"/>
        </w:rPr>
        <w:t>Рабаданов Гасайни</w:t>
      </w:r>
      <w:r>
        <w:rPr>
          <w:rFonts w:ascii="Times New Roman" w:hAnsi="Times New Roman" w:cs="Times New Roman"/>
          <w:sz w:val="28"/>
          <w:szCs w:val="28"/>
        </w:rPr>
        <w:t>.</w:t>
      </w:r>
    </w:p>
    <w:p w:rsidR="004A0FE9" w:rsidRPr="004A0FE9" w:rsidRDefault="004A0FE9" w:rsidP="004A0FE9">
      <w:pPr>
        <w:spacing w:line="360" w:lineRule="auto"/>
        <w:contextualSpacing/>
        <w:jc w:val="center"/>
        <w:rPr>
          <w:rFonts w:ascii="Times New Roman" w:hAnsi="Times New Roman" w:cs="Times New Roman"/>
          <w:b/>
          <w:sz w:val="28"/>
          <w:szCs w:val="28"/>
        </w:rPr>
      </w:pPr>
      <w:r w:rsidRPr="004A0FE9">
        <w:rPr>
          <w:rFonts w:ascii="Times New Roman" w:hAnsi="Times New Roman" w:cs="Times New Roman"/>
          <w:b/>
          <w:sz w:val="28"/>
          <w:szCs w:val="28"/>
        </w:rPr>
        <w:t>ЛИСТ 1</w:t>
      </w:r>
    </w:p>
    <w:p w:rsidR="00F3240D" w:rsidRDefault="00487C87" w:rsidP="00AE374D">
      <w:pPr>
        <w:spacing w:line="360" w:lineRule="auto"/>
        <w:ind w:firstLine="708"/>
        <w:contextualSpacing/>
        <w:jc w:val="both"/>
        <w:rPr>
          <w:rFonts w:ascii="Times New Roman" w:hAnsi="Times New Roman" w:cs="Times New Roman"/>
          <w:sz w:val="28"/>
          <w:szCs w:val="28"/>
        </w:rPr>
      </w:pPr>
      <w:r w:rsidRPr="005972E9">
        <w:rPr>
          <w:rFonts w:ascii="Times New Roman" w:hAnsi="Times New Roman" w:cs="Times New Roman"/>
          <w:sz w:val="28"/>
          <w:szCs w:val="28"/>
        </w:rPr>
        <w:t xml:space="preserve">В </w:t>
      </w:r>
      <w:r w:rsidR="005972E9" w:rsidRPr="005972E9">
        <w:rPr>
          <w:rFonts w:ascii="Times New Roman" w:hAnsi="Times New Roman" w:cs="Times New Roman"/>
          <w:sz w:val="28"/>
          <w:szCs w:val="28"/>
        </w:rPr>
        <w:t>соответствии</w:t>
      </w:r>
      <w:r w:rsidRPr="005972E9">
        <w:rPr>
          <w:rFonts w:ascii="Times New Roman" w:hAnsi="Times New Roman" w:cs="Times New Roman"/>
          <w:sz w:val="28"/>
          <w:szCs w:val="28"/>
        </w:rPr>
        <w:t xml:space="preserve"> с ТЗ необходимо было спроектировать гировертикаль на базе двухосного индикаторного гиростабилизатора. В качестве чувствительного элемента используется гироскоп с малым кинетическим моментом БГТУ. </w:t>
      </w:r>
    </w:p>
    <w:p w:rsidR="000613C1" w:rsidRDefault="000613C1" w:rsidP="00AE374D">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Согласно ТЗ необходимо обеспечить статическую ошибку 0,6 угловых минут и обеспечить углы прокачки 20 градусов.</w:t>
      </w:r>
    </w:p>
    <w:p w:rsidR="004A0FE9" w:rsidRPr="004A0FE9" w:rsidRDefault="004A0FE9" w:rsidP="004A0FE9">
      <w:pPr>
        <w:spacing w:line="360" w:lineRule="auto"/>
        <w:contextualSpacing/>
        <w:jc w:val="center"/>
        <w:rPr>
          <w:rFonts w:ascii="Times New Roman" w:hAnsi="Times New Roman" w:cs="Times New Roman"/>
          <w:b/>
          <w:sz w:val="28"/>
          <w:szCs w:val="28"/>
        </w:rPr>
      </w:pPr>
      <w:r w:rsidRPr="004A0FE9">
        <w:rPr>
          <w:rFonts w:ascii="Times New Roman" w:hAnsi="Times New Roman" w:cs="Times New Roman"/>
          <w:b/>
          <w:sz w:val="28"/>
          <w:szCs w:val="28"/>
        </w:rPr>
        <w:t>ЛИСТ 2</w:t>
      </w:r>
    </w:p>
    <w:p w:rsidR="00743CBA" w:rsidRPr="00743CBA" w:rsidRDefault="00743CBA" w:rsidP="00AE374D">
      <w:pPr>
        <w:spacing w:line="360" w:lineRule="auto"/>
        <w:ind w:firstLine="567"/>
        <w:contextualSpacing/>
        <w:jc w:val="both"/>
        <w:rPr>
          <w:rFonts w:ascii="Times New Roman" w:hAnsi="Times New Roman" w:cs="Times New Roman"/>
          <w:sz w:val="28"/>
          <w:szCs w:val="28"/>
          <w:u w:val="single"/>
        </w:rPr>
      </w:pPr>
      <w:r w:rsidRPr="00743CBA">
        <w:rPr>
          <w:rFonts w:ascii="Times New Roman" w:hAnsi="Times New Roman" w:cs="Times New Roman"/>
          <w:sz w:val="28"/>
          <w:szCs w:val="28"/>
          <w:u w:val="single"/>
        </w:rPr>
        <w:t xml:space="preserve">Переход к чертежу </w:t>
      </w:r>
      <w:r>
        <w:rPr>
          <w:rFonts w:ascii="Times New Roman" w:hAnsi="Times New Roman" w:cs="Times New Roman"/>
          <w:sz w:val="28"/>
          <w:szCs w:val="28"/>
          <w:u w:val="single"/>
        </w:rPr>
        <w:t>кинематическая схема</w:t>
      </w:r>
    </w:p>
    <w:p w:rsidR="005972E9" w:rsidRPr="00A3143B" w:rsidRDefault="00487C87" w:rsidP="00AE374D">
      <w:pPr>
        <w:pStyle w:val="Standard"/>
        <w:spacing w:line="360" w:lineRule="auto"/>
        <w:ind w:firstLine="709"/>
        <w:jc w:val="both"/>
        <w:rPr>
          <w:sz w:val="28"/>
        </w:rPr>
      </w:pPr>
      <w:r w:rsidRPr="005972E9">
        <w:rPr>
          <w:sz w:val="28"/>
          <w:szCs w:val="28"/>
        </w:rPr>
        <w:t>Посмотрим на кинематическую схему. Платформа заключена в двухосный карданов подвес, что обеспечивает</w:t>
      </w:r>
      <w:r w:rsidR="00AE15C6">
        <w:rPr>
          <w:sz w:val="28"/>
          <w:szCs w:val="28"/>
        </w:rPr>
        <w:t xml:space="preserve"> ей</w:t>
      </w:r>
      <w:r w:rsidRPr="005972E9">
        <w:rPr>
          <w:sz w:val="28"/>
          <w:szCs w:val="28"/>
        </w:rPr>
        <w:t xml:space="preserve"> 2 степени свободы</w:t>
      </w:r>
      <w:r w:rsidR="00743CBA">
        <w:rPr>
          <w:sz w:val="28"/>
          <w:szCs w:val="28"/>
        </w:rPr>
        <w:t xml:space="preserve"> (показать на чертеже)</w:t>
      </w:r>
      <w:r w:rsidRPr="005972E9">
        <w:rPr>
          <w:sz w:val="28"/>
          <w:szCs w:val="28"/>
        </w:rPr>
        <w:t>. На платформе установлен чувствительный элемент БГТУ</w:t>
      </w:r>
      <w:r w:rsidR="00743CBA">
        <w:rPr>
          <w:sz w:val="28"/>
          <w:szCs w:val="28"/>
        </w:rPr>
        <w:t xml:space="preserve"> (показать на чертеже)</w:t>
      </w:r>
      <w:r w:rsidRPr="005972E9">
        <w:rPr>
          <w:sz w:val="28"/>
          <w:szCs w:val="28"/>
        </w:rPr>
        <w:t>, система горизонталь</w:t>
      </w:r>
      <w:r w:rsidR="005972E9" w:rsidRPr="005972E9">
        <w:rPr>
          <w:sz w:val="28"/>
          <w:szCs w:val="28"/>
        </w:rPr>
        <w:t>ной коррекции</w:t>
      </w:r>
      <w:r w:rsidR="00743CBA">
        <w:rPr>
          <w:sz w:val="28"/>
          <w:szCs w:val="28"/>
        </w:rPr>
        <w:t xml:space="preserve"> (показать на чертеже)</w:t>
      </w:r>
      <w:r w:rsidR="005972E9" w:rsidRPr="005972E9">
        <w:rPr>
          <w:sz w:val="28"/>
          <w:szCs w:val="28"/>
        </w:rPr>
        <w:t>.</w:t>
      </w:r>
      <w:r w:rsidR="00AE15C6">
        <w:rPr>
          <w:sz w:val="28"/>
          <w:szCs w:val="28"/>
        </w:rPr>
        <w:t xml:space="preserve"> </w:t>
      </w:r>
      <w:r w:rsidR="00AE15C6" w:rsidRPr="00AE15C6">
        <w:rPr>
          <w:sz w:val="28"/>
          <w:szCs w:val="28"/>
        </w:rPr>
        <w:t xml:space="preserve">Гироскоп установлен таким образом, чтобы ось вращения ротора была направлена вертикально вверх, а измерительные оси были параллельны осям стабилизации. Датчики угла гироскопа </w:t>
      </w:r>
      <w:proofErr w:type="spellStart"/>
      <w:r w:rsidR="00AE15C6" w:rsidRPr="00AE15C6">
        <w:rPr>
          <w:sz w:val="28"/>
        </w:rPr>
        <w:t>ДУ</w:t>
      </w:r>
      <w:r w:rsidR="00AE15C6">
        <w:rPr>
          <w:rFonts w:ascii="Symbol" w:hAnsi="Symbol"/>
          <w:sz w:val="28"/>
        </w:rPr>
        <w:t></w:t>
      </w:r>
      <w:r w:rsidR="00AE15C6">
        <w:rPr>
          <w:sz w:val="28"/>
          <w:szCs w:val="28"/>
        </w:rPr>
        <w:t>г</w:t>
      </w:r>
      <w:proofErr w:type="spellEnd"/>
      <w:r w:rsidR="00AE15C6">
        <w:rPr>
          <w:sz w:val="28"/>
          <w:szCs w:val="28"/>
        </w:rPr>
        <w:t xml:space="preserve"> </w:t>
      </w:r>
      <w:r w:rsidR="00AE15C6" w:rsidRPr="00AE15C6">
        <w:rPr>
          <w:sz w:val="28"/>
          <w:szCs w:val="28"/>
        </w:rPr>
        <w:t xml:space="preserve">и </w:t>
      </w:r>
      <w:proofErr w:type="spellStart"/>
      <w:r w:rsidR="00AE15C6" w:rsidRPr="00AE15C6">
        <w:rPr>
          <w:sz w:val="28"/>
        </w:rPr>
        <w:t>ДУ</w:t>
      </w:r>
      <w:r w:rsidR="00AE15C6">
        <w:rPr>
          <w:rFonts w:ascii="Symbol" w:hAnsi="Symbol"/>
          <w:sz w:val="28"/>
        </w:rPr>
        <w:t></w:t>
      </w:r>
      <w:r w:rsidR="00AE15C6">
        <w:rPr>
          <w:sz w:val="28"/>
          <w:szCs w:val="28"/>
        </w:rPr>
        <w:t>г</w:t>
      </w:r>
      <w:proofErr w:type="spellEnd"/>
      <w:r w:rsidR="00AE15C6">
        <w:rPr>
          <w:sz w:val="28"/>
          <w:szCs w:val="28"/>
        </w:rPr>
        <w:t xml:space="preserve">, </w:t>
      </w:r>
      <w:r w:rsidR="00AE15C6" w:rsidRPr="00AE15C6">
        <w:rPr>
          <w:sz w:val="28"/>
          <w:szCs w:val="28"/>
        </w:rPr>
        <w:t xml:space="preserve">через </w:t>
      </w:r>
      <w:r w:rsidR="00AE15C6">
        <w:rPr>
          <w:sz w:val="28"/>
          <w:szCs w:val="28"/>
        </w:rPr>
        <w:t>преобразователь координат и усилители</w:t>
      </w:r>
      <w:r w:rsidR="00AE15C6" w:rsidRPr="00AE15C6">
        <w:rPr>
          <w:sz w:val="28"/>
          <w:szCs w:val="28"/>
        </w:rPr>
        <w:t xml:space="preserve"> электрически связаны с датчиками моментов </w:t>
      </w:r>
      <w:proofErr w:type="spellStart"/>
      <w:r w:rsidR="00AE15C6" w:rsidRPr="00AE15C6">
        <w:rPr>
          <w:sz w:val="28"/>
        </w:rPr>
        <w:t>Д</w:t>
      </w:r>
      <w:r w:rsidR="00AE15C6">
        <w:rPr>
          <w:sz w:val="28"/>
        </w:rPr>
        <w:t>С</w:t>
      </w:r>
      <w:r w:rsidR="00AE15C6">
        <w:rPr>
          <w:rFonts w:ascii="Symbol" w:hAnsi="Symbol"/>
          <w:sz w:val="28"/>
        </w:rPr>
        <w:t></w:t>
      </w:r>
      <w:r w:rsidR="00AE15C6">
        <w:rPr>
          <w:sz w:val="28"/>
        </w:rPr>
        <w:t>п</w:t>
      </w:r>
      <w:proofErr w:type="spellEnd"/>
      <w:r w:rsidR="00AE15C6" w:rsidRPr="006E3C67">
        <w:rPr>
          <w:sz w:val="28"/>
          <w:szCs w:val="28"/>
        </w:rPr>
        <w:t xml:space="preserve"> </w:t>
      </w:r>
      <w:r w:rsidR="00AE15C6" w:rsidRPr="00AE15C6">
        <w:rPr>
          <w:sz w:val="28"/>
          <w:szCs w:val="28"/>
        </w:rPr>
        <w:t xml:space="preserve">и </w:t>
      </w:r>
      <w:proofErr w:type="spellStart"/>
      <w:r w:rsidR="00AE15C6" w:rsidRPr="00AE15C6">
        <w:rPr>
          <w:sz w:val="28"/>
        </w:rPr>
        <w:t>Д</w:t>
      </w:r>
      <w:r w:rsidR="00AE15C6">
        <w:rPr>
          <w:sz w:val="28"/>
        </w:rPr>
        <w:t>С</w:t>
      </w:r>
      <w:r w:rsidR="00AE15C6">
        <w:rPr>
          <w:rFonts w:ascii="Symbol" w:hAnsi="Symbol"/>
          <w:sz w:val="28"/>
        </w:rPr>
        <w:t></w:t>
      </w:r>
      <w:r w:rsidR="00AE15C6">
        <w:rPr>
          <w:sz w:val="28"/>
        </w:rPr>
        <w:t>п</w:t>
      </w:r>
      <w:proofErr w:type="spellEnd"/>
      <w:r w:rsidR="00AE15C6" w:rsidRPr="006E3C67">
        <w:rPr>
          <w:sz w:val="28"/>
          <w:szCs w:val="28"/>
        </w:rPr>
        <w:t xml:space="preserve"> </w:t>
      </w:r>
      <w:r w:rsidR="00AE15C6" w:rsidRPr="00AE15C6">
        <w:rPr>
          <w:sz w:val="28"/>
          <w:szCs w:val="28"/>
        </w:rPr>
        <w:t>соответственно.</w:t>
      </w:r>
      <w:r w:rsidR="00AE15C6">
        <w:rPr>
          <w:sz w:val="28"/>
          <w:szCs w:val="28"/>
        </w:rPr>
        <w:t xml:space="preserve"> </w:t>
      </w:r>
      <w:r w:rsidR="00AE15C6">
        <w:rPr>
          <w:sz w:val="28"/>
        </w:rPr>
        <w:t>Акселерометры</w:t>
      </w:r>
      <w:r w:rsidR="00AE15C6" w:rsidRPr="00AE15C6">
        <w:rPr>
          <w:sz w:val="28"/>
        </w:rPr>
        <w:t xml:space="preserve"> электрически связаны с к</w:t>
      </w:r>
      <w:r w:rsidR="00AE15C6">
        <w:rPr>
          <w:sz w:val="28"/>
        </w:rPr>
        <w:t>оррекционными датчиками момента</w:t>
      </w:r>
      <w:r w:rsidR="00AE15C6" w:rsidRPr="00AE15C6">
        <w:rPr>
          <w:sz w:val="28"/>
        </w:rPr>
        <w:t xml:space="preserve"> </w:t>
      </w:r>
      <w:proofErr w:type="spellStart"/>
      <w:r w:rsidR="00AE15C6" w:rsidRPr="00AE15C6">
        <w:rPr>
          <w:sz w:val="28"/>
        </w:rPr>
        <w:t>ДМ</w:t>
      </w:r>
      <w:r w:rsidR="00AE15C6">
        <w:rPr>
          <w:rFonts w:ascii="Symbol" w:hAnsi="Symbol"/>
          <w:sz w:val="28"/>
        </w:rPr>
        <w:t></w:t>
      </w:r>
      <w:r w:rsidR="00AE15C6">
        <w:rPr>
          <w:sz w:val="28"/>
        </w:rPr>
        <w:t>г</w:t>
      </w:r>
      <w:proofErr w:type="spellEnd"/>
      <w:r w:rsidR="00AE15C6">
        <w:rPr>
          <w:sz w:val="28"/>
        </w:rPr>
        <w:t xml:space="preserve"> </w:t>
      </w:r>
      <w:r w:rsidR="00AE15C6" w:rsidRPr="00AE15C6">
        <w:rPr>
          <w:sz w:val="28"/>
        </w:rPr>
        <w:t xml:space="preserve">и </w:t>
      </w:r>
      <w:proofErr w:type="spellStart"/>
      <w:r w:rsidR="00AE15C6" w:rsidRPr="00AE15C6">
        <w:rPr>
          <w:sz w:val="28"/>
        </w:rPr>
        <w:t>ДМ</w:t>
      </w:r>
      <w:r w:rsidR="00AE15C6">
        <w:rPr>
          <w:rFonts w:ascii="Symbol" w:hAnsi="Symbol"/>
          <w:sz w:val="28"/>
        </w:rPr>
        <w:t></w:t>
      </w:r>
      <w:r w:rsidR="00AE15C6">
        <w:rPr>
          <w:sz w:val="28"/>
        </w:rPr>
        <w:t>г</w:t>
      </w:r>
      <w:proofErr w:type="spellEnd"/>
      <w:r w:rsidR="00AE15C6">
        <w:rPr>
          <w:sz w:val="28"/>
        </w:rPr>
        <w:t xml:space="preserve"> </w:t>
      </w:r>
      <w:r w:rsidR="00AE15C6" w:rsidRPr="00AE15C6">
        <w:rPr>
          <w:sz w:val="28"/>
        </w:rPr>
        <w:t>соответственно.</w:t>
      </w:r>
      <w:r w:rsidR="005972E9" w:rsidRPr="00AE15C6">
        <w:rPr>
          <w:sz w:val="28"/>
          <w:szCs w:val="28"/>
        </w:rPr>
        <w:t xml:space="preserve"> </w:t>
      </w:r>
      <w:r w:rsidR="005972E9" w:rsidRPr="005972E9">
        <w:rPr>
          <w:sz w:val="28"/>
          <w:szCs w:val="28"/>
        </w:rPr>
        <w:t>На осях карданно</w:t>
      </w:r>
      <w:r w:rsidRPr="005972E9">
        <w:rPr>
          <w:sz w:val="28"/>
          <w:szCs w:val="28"/>
        </w:rPr>
        <w:t>го подвеса установлены двигатели стабилизации и датчики угла</w:t>
      </w:r>
      <w:r w:rsidR="00743CBA">
        <w:rPr>
          <w:sz w:val="28"/>
          <w:szCs w:val="28"/>
        </w:rPr>
        <w:t xml:space="preserve"> (показать на чертеже)</w:t>
      </w:r>
      <w:r w:rsidRPr="005972E9">
        <w:rPr>
          <w:sz w:val="28"/>
          <w:szCs w:val="28"/>
        </w:rPr>
        <w:t>.</w:t>
      </w:r>
      <w:r w:rsidR="00AE15C6">
        <w:rPr>
          <w:sz w:val="28"/>
          <w:szCs w:val="28"/>
        </w:rPr>
        <w:t xml:space="preserve"> </w:t>
      </w:r>
      <w:r w:rsidR="00F13C48">
        <w:rPr>
          <w:sz w:val="28"/>
          <w:szCs w:val="28"/>
        </w:rPr>
        <w:t xml:space="preserve">На осях карданового подвеса расположены ДУ и ДС.  </w:t>
      </w:r>
      <w:r w:rsidR="00A3143B">
        <w:rPr>
          <w:sz w:val="28"/>
        </w:rPr>
        <w:t xml:space="preserve">Оси </w:t>
      </w:r>
      <w:r w:rsidR="00A3143B">
        <w:rPr>
          <w:sz w:val="28"/>
          <w:lang w:val="en-US"/>
        </w:rPr>
        <w:t>X</w:t>
      </w:r>
      <w:r w:rsidR="00A3143B">
        <w:rPr>
          <w:sz w:val="28"/>
          <w:vertAlign w:val="subscript"/>
        </w:rPr>
        <w:t>П</w:t>
      </w:r>
      <w:r w:rsidR="00A3143B" w:rsidRPr="0062112E">
        <w:rPr>
          <w:sz w:val="28"/>
        </w:rPr>
        <w:t xml:space="preserve"> </w:t>
      </w:r>
      <w:r w:rsidR="00A3143B">
        <w:rPr>
          <w:sz w:val="28"/>
        </w:rPr>
        <w:t>и</w:t>
      </w:r>
      <w:r w:rsidR="00A3143B" w:rsidRPr="0062112E">
        <w:rPr>
          <w:sz w:val="28"/>
        </w:rPr>
        <w:t xml:space="preserve"> </w:t>
      </w:r>
      <w:r w:rsidR="00A3143B">
        <w:rPr>
          <w:sz w:val="28"/>
          <w:lang w:val="en-US"/>
        </w:rPr>
        <w:t>Y</w:t>
      </w:r>
      <w:r w:rsidR="00A3143B">
        <w:rPr>
          <w:sz w:val="28"/>
          <w:vertAlign w:val="subscript"/>
        </w:rPr>
        <w:t>П</w:t>
      </w:r>
      <w:r w:rsidR="00A3143B">
        <w:rPr>
          <w:sz w:val="28"/>
        </w:rPr>
        <w:t>, связанные соответственно с платформой и наружной рамой карданова подвеса, являются осями стабилизации.</w:t>
      </w:r>
    </w:p>
    <w:p w:rsidR="00AE15C6" w:rsidRPr="00D01E21" w:rsidRDefault="00AE15C6" w:rsidP="00AE374D">
      <w:pPr>
        <w:spacing w:line="360" w:lineRule="auto"/>
        <w:ind w:firstLine="567"/>
        <w:contextualSpacing/>
        <w:jc w:val="both"/>
        <w:rPr>
          <w:rFonts w:ascii="Times New Roman" w:hAnsi="Times New Roman" w:cs="Times New Roman"/>
          <w:sz w:val="28"/>
          <w:szCs w:val="28"/>
          <w:u w:val="single"/>
        </w:rPr>
      </w:pPr>
      <w:r w:rsidRPr="00D01E21">
        <w:rPr>
          <w:rFonts w:ascii="Times New Roman" w:hAnsi="Times New Roman" w:cs="Times New Roman"/>
          <w:sz w:val="28"/>
          <w:szCs w:val="28"/>
          <w:u w:val="single"/>
        </w:rPr>
        <w:t>Рассмотрим принцип стабилизации.</w:t>
      </w:r>
    </w:p>
    <w:p w:rsidR="00AE15C6" w:rsidRDefault="00AE15C6" w:rsidP="00AE374D">
      <w:pPr>
        <w:spacing w:line="360" w:lineRule="auto"/>
        <w:ind w:firstLine="567"/>
        <w:contextualSpacing/>
        <w:jc w:val="both"/>
        <w:rPr>
          <w:sz w:val="28"/>
          <w:szCs w:val="28"/>
        </w:rPr>
      </w:pPr>
      <w:r>
        <w:rPr>
          <w:rFonts w:ascii="Times New Roman" w:hAnsi="Times New Roman" w:cs="Times New Roman"/>
          <w:sz w:val="28"/>
          <w:szCs w:val="28"/>
        </w:rPr>
        <w:t>Предположим, что действует внешний момент вдоль оси х</w:t>
      </w:r>
      <w:r w:rsidR="00A514C9">
        <w:rPr>
          <w:rFonts w:ascii="Times New Roman" w:hAnsi="Times New Roman" w:cs="Times New Roman"/>
          <w:sz w:val="28"/>
          <w:szCs w:val="28"/>
        </w:rPr>
        <w:t xml:space="preserve"> на платформу</w:t>
      </w:r>
      <w:r>
        <w:rPr>
          <w:rFonts w:ascii="Times New Roman" w:hAnsi="Times New Roman" w:cs="Times New Roman"/>
          <w:sz w:val="28"/>
          <w:szCs w:val="28"/>
        </w:rPr>
        <w:t xml:space="preserve">. </w:t>
      </w:r>
      <w:r w:rsidR="000613C1">
        <w:rPr>
          <w:rFonts w:ascii="Times New Roman" w:hAnsi="Times New Roman" w:cs="Times New Roman"/>
          <w:sz w:val="28"/>
          <w:szCs w:val="28"/>
        </w:rPr>
        <w:t>Платформа,</w:t>
      </w:r>
      <w:r>
        <w:rPr>
          <w:rFonts w:ascii="Times New Roman" w:hAnsi="Times New Roman" w:cs="Times New Roman"/>
          <w:sz w:val="28"/>
          <w:szCs w:val="28"/>
        </w:rPr>
        <w:t xml:space="preserve"> </w:t>
      </w:r>
      <w:r w:rsidR="00A3143B">
        <w:rPr>
          <w:rFonts w:ascii="Times New Roman" w:hAnsi="Times New Roman" w:cs="Times New Roman"/>
          <w:sz w:val="28"/>
          <w:szCs w:val="28"/>
        </w:rPr>
        <w:t xml:space="preserve">являясь негироскопическим телом начинает </w:t>
      </w:r>
      <w:r w:rsidR="00A3143B">
        <w:rPr>
          <w:rFonts w:ascii="Times New Roman" w:hAnsi="Times New Roman" w:cs="Times New Roman"/>
          <w:sz w:val="28"/>
          <w:szCs w:val="28"/>
        </w:rPr>
        <w:lastRenderedPageBreak/>
        <w:t>равноускоренно</w:t>
      </w:r>
      <w:r>
        <w:rPr>
          <w:rFonts w:ascii="Times New Roman" w:hAnsi="Times New Roman" w:cs="Times New Roman"/>
          <w:sz w:val="28"/>
          <w:szCs w:val="28"/>
        </w:rPr>
        <w:t xml:space="preserve"> </w:t>
      </w:r>
      <w:r w:rsidR="00A3143B">
        <w:rPr>
          <w:rFonts w:ascii="Times New Roman" w:hAnsi="Times New Roman" w:cs="Times New Roman"/>
          <w:sz w:val="28"/>
          <w:szCs w:val="28"/>
        </w:rPr>
        <w:t xml:space="preserve">вращаться вокруг этой же оси. При этом датчик угла гироскопа </w:t>
      </w:r>
      <w:proofErr w:type="spellStart"/>
      <w:r w:rsidR="00A3143B" w:rsidRPr="00AE15C6">
        <w:rPr>
          <w:rFonts w:ascii="Times New Roman" w:hAnsi="Times New Roman" w:cs="Times New Roman"/>
          <w:sz w:val="28"/>
        </w:rPr>
        <w:t>ДУ</w:t>
      </w:r>
      <w:r w:rsidR="00A3143B">
        <w:rPr>
          <w:rFonts w:ascii="Symbol" w:hAnsi="Symbol"/>
          <w:sz w:val="28"/>
        </w:rPr>
        <w:t></w:t>
      </w:r>
      <w:r w:rsidR="00A3143B">
        <w:rPr>
          <w:sz w:val="28"/>
          <w:szCs w:val="28"/>
        </w:rPr>
        <w:t>г</w:t>
      </w:r>
      <w:proofErr w:type="spellEnd"/>
      <w:r w:rsidR="00920511">
        <w:rPr>
          <w:sz w:val="28"/>
          <w:szCs w:val="28"/>
        </w:rPr>
        <w:t xml:space="preserve"> по оси х</w:t>
      </w:r>
      <w:r w:rsidR="00A3143B">
        <w:rPr>
          <w:sz w:val="28"/>
          <w:szCs w:val="28"/>
        </w:rPr>
        <w:t xml:space="preserve"> </w:t>
      </w:r>
      <w:r w:rsidR="00A3143B" w:rsidRPr="00A3143B">
        <w:rPr>
          <w:rFonts w:ascii="Times New Roman" w:hAnsi="Times New Roman" w:cs="Times New Roman"/>
          <w:sz w:val="28"/>
          <w:szCs w:val="28"/>
        </w:rPr>
        <w:t>фиксирует угол рассогла</w:t>
      </w:r>
      <w:r w:rsidR="00A3143B">
        <w:rPr>
          <w:rFonts w:ascii="Times New Roman" w:hAnsi="Times New Roman" w:cs="Times New Roman"/>
          <w:sz w:val="28"/>
          <w:szCs w:val="28"/>
        </w:rPr>
        <w:t>сования</w:t>
      </w:r>
      <w:r w:rsidR="00F3240D">
        <w:rPr>
          <w:rFonts w:ascii="Times New Roman" w:hAnsi="Times New Roman" w:cs="Times New Roman"/>
          <w:sz w:val="28"/>
          <w:szCs w:val="28"/>
        </w:rPr>
        <w:t xml:space="preserve"> платформы и ротора гироскопа </w:t>
      </w:r>
      <w:r w:rsidR="00F3240D">
        <w:rPr>
          <w:rFonts w:ascii="Symbol" w:hAnsi="Symbol"/>
          <w:sz w:val="28"/>
        </w:rPr>
        <w:t></w:t>
      </w:r>
      <w:r w:rsidR="00F3240D">
        <w:rPr>
          <w:rFonts w:ascii="Times New Roman" w:hAnsi="Times New Roman" w:cs="Times New Roman"/>
          <w:sz w:val="28"/>
        </w:rPr>
        <w:t xml:space="preserve">п и подает сигнал через преобразователь и усилитель на </w:t>
      </w:r>
      <w:proofErr w:type="spellStart"/>
      <w:r w:rsidR="00F3240D">
        <w:rPr>
          <w:rFonts w:ascii="Times New Roman" w:hAnsi="Times New Roman" w:cs="Times New Roman"/>
          <w:sz w:val="28"/>
        </w:rPr>
        <w:t>ДС</w:t>
      </w:r>
      <w:r w:rsidR="00F3240D">
        <w:rPr>
          <w:rFonts w:ascii="Symbol" w:hAnsi="Symbol"/>
          <w:sz w:val="28"/>
        </w:rPr>
        <w:t></w:t>
      </w:r>
      <w:r w:rsidR="00F3240D">
        <w:rPr>
          <w:sz w:val="28"/>
        </w:rPr>
        <w:t>п</w:t>
      </w:r>
      <w:proofErr w:type="spellEnd"/>
      <w:r w:rsidR="00F3240D">
        <w:rPr>
          <w:rFonts w:ascii="Times New Roman" w:hAnsi="Times New Roman" w:cs="Times New Roman"/>
          <w:sz w:val="28"/>
        </w:rPr>
        <w:t xml:space="preserve">. Датчик момента создаст момент, пропорциональный углу </w:t>
      </w:r>
      <w:r w:rsidR="00F3240D">
        <w:rPr>
          <w:rFonts w:ascii="Symbol" w:hAnsi="Symbol"/>
          <w:sz w:val="28"/>
        </w:rPr>
        <w:t></w:t>
      </w:r>
      <w:r w:rsidR="00F3240D">
        <w:rPr>
          <w:rFonts w:ascii="Times New Roman" w:hAnsi="Times New Roman" w:cs="Times New Roman"/>
          <w:sz w:val="28"/>
        </w:rPr>
        <w:t xml:space="preserve">п и направленный в сторону, противоположную внешнему моменту. </w:t>
      </w:r>
      <w:r w:rsidR="008E764F">
        <w:rPr>
          <w:rFonts w:ascii="Times New Roman" w:hAnsi="Times New Roman" w:cs="Times New Roman"/>
          <w:sz w:val="28"/>
        </w:rPr>
        <w:t xml:space="preserve">По окончании переходного процесса (в установившемся режиме) </w:t>
      </w:r>
      <w:proofErr w:type="spellStart"/>
      <w:r w:rsidR="008E764F">
        <w:rPr>
          <w:rFonts w:ascii="Times New Roman" w:hAnsi="Times New Roman" w:cs="Times New Roman"/>
          <w:sz w:val="28"/>
        </w:rPr>
        <w:t>ДС</w:t>
      </w:r>
      <w:r w:rsidR="008E764F">
        <w:rPr>
          <w:rFonts w:ascii="Symbol" w:hAnsi="Symbol"/>
          <w:sz w:val="28"/>
        </w:rPr>
        <w:t></w:t>
      </w:r>
      <w:r w:rsidR="008E764F">
        <w:rPr>
          <w:sz w:val="28"/>
        </w:rPr>
        <w:t>п</w:t>
      </w:r>
      <w:proofErr w:type="spellEnd"/>
      <w:r w:rsidR="008E764F">
        <w:rPr>
          <w:sz w:val="28"/>
        </w:rPr>
        <w:t xml:space="preserve"> </w:t>
      </w:r>
      <w:r w:rsidR="008E764F">
        <w:rPr>
          <w:rFonts w:ascii="Times New Roman" w:hAnsi="Times New Roman" w:cs="Times New Roman"/>
          <w:sz w:val="28"/>
        </w:rPr>
        <w:t xml:space="preserve">создаст момент, равный по модулю внешнему возмущающему моменту, таким образом полностью его скомпенсировав и платформа остановится. Платформа будет находится в отклоненном положении относительно исходного. Угол, фиксируемый на </w:t>
      </w:r>
      <w:proofErr w:type="spellStart"/>
      <w:r w:rsidR="008E764F" w:rsidRPr="00AE15C6">
        <w:rPr>
          <w:rFonts w:ascii="Times New Roman" w:hAnsi="Times New Roman" w:cs="Times New Roman"/>
          <w:sz w:val="28"/>
        </w:rPr>
        <w:t>ДУ</w:t>
      </w:r>
      <w:r w:rsidR="008E764F">
        <w:rPr>
          <w:rFonts w:ascii="Symbol" w:hAnsi="Symbol"/>
          <w:sz w:val="28"/>
        </w:rPr>
        <w:t></w:t>
      </w:r>
      <w:r w:rsidR="008E764F">
        <w:rPr>
          <w:sz w:val="28"/>
          <w:szCs w:val="28"/>
        </w:rPr>
        <w:t>г</w:t>
      </w:r>
      <w:proofErr w:type="spellEnd"/>
      <w:r w:rsidR="008E764F">
        <w:rPr>
          <w:sz w:val="28"/>
          <w:szCs w:val="28"/>
        </w:rPr>
        <w:t xml:space="preserve">, </w:t>
      </w:r>
      <w:r w:rsidR="008E764F" w:rsidRPr="000613C1">
        <w:rPr>
          <w:rFonts w:ascii="Times New Roman" w:hAnsi="Times New Roman" w:cs="Times New Roman"/>
          <w:sz w:val="28"/>
          <w:szCs w:val="28"/>
        </w:rPr>
        <w:t>является ошибкой стабилизации.</w:t>
      </w:r>
    </w:p>
    <w:p w:rsidR="008E764F" w:rsidRPr="00D01E21" w:rsidRDefault="008E764F" w:rsidP="00AE374D">
      <w:pPr>
        <w:spacing w:line="360" w:lineRule="auto"/>
        <w:ind w:firstLine="567"/>
        <w:contextualSpacing/>
        <w:jc w:val="both"/>
        <w:rPr>
          <w:rFonts w:ascii="Times New Roman" w:hAnsi="Times New Roman" w:cs="Times New Roman"/>
          <w:sz w:val="28"/>
          <w:szCs w:val="28"/>
          <w:u w:val="single"/>
        </w:rPr>
      </w:pPr>
      <w:r w:rsidRPr="00D01E21">
        <w:rPr>
          <w:rFonts w:ascii="Times New Roman" w:hAnsi="Times New Roman" w:cs="Times New Roman"/>
          <w:sz w:val="28"/>
          <w:szCs w:val="28"/>
          <w:u w:val="single"/>
        </w:rPr>
        <w:t>Рассмотрим принцип горизонтальной коррекции.</w:t>
      </w:r>
    </w:p>
    <w:p w:rsidR="008E764F" w:rsidRDefault="00AE374D" w:rsidP="00743CBA">
      <w:pPr>
        <w:spacing w:line="360" w:lineRule="auto"/>
        <w:ind w:firstLine="567"/>
        <w:contextualSpacing/>
        <w:jc w:val="both"/>
        <w:rPr>
          <w:rFonts w:ascii="Times New Roman" w:hAnsi="Times New Roman" w:cs="Times New Roman"/>
          <w:sz w:val="28"/>
        </w:rPr>
      </w:pPr>
      <w:r>
        <w:rPr>
          <w:rFonts w:ascii="Times New Roman" w:hAnsi="Times New Roman" w:cs="Times New Roman"/>
          <w:sz w:val="28"/>
          <w:szCs w:val="28"/>
        </w:rPr>
        <w:t xml:space="preserve">При отклонении оси ротора гироскопа от направления кажущейся вертикали вокруг оси </w:t>
      </w:r>
      <w:r w:rsidRPr="00AE374D">
        <w:rPr>
          <w:rFonts w:ascii="Times New Roman" w:hAnsi="Times New Roman" w:cs="Times New Roman"/>
          <w:sz w:val="28"/>
          <w:szCs w:val="28"/>
          <w:lang w:val="en-US"/>
        </w:rPr>
        <w:t>Y</w:t>
      </w:r>
      <w:r w:rsidRPr="00AE374D">
        <w:rPr>
          <w:rFonts w:ascii="Times New Roman" w:hAnsi="Times New Roman" w:cs="Times New Roman"/>
          <w:sz w:val="28"/>
          <w:szCs w:val="28"/>
          <w:vertAlign w:val="subscript"/>
        </w:rPr>
        <w:t>П</w:t>
      </w:r>
      <w:r w:rsidRPr="00AE374D">
        <w:rPr>
          <w:rFonts w:ascii="Times New Roman" w:hAnsi="Times New Roman" w:cs="Times New Roman"/>
          <w:sz w:val="28"/>
        </w:rPr>
        <w:t xml:space="preserve"> на угол </w:t>
      </w:r>
      <w:r>
        <w:rPr>
          <w:rFonts w:ascii="Symbol" w:hAnsi="Symbol"/>
          <w:sz w:val="28"/>
        </w:rPr>
        <w:sym w:font="Symbol" w:char="F079"/>
      </w:r>
      <w:r>
        <w:rPr>
          <w:rFonts w:ascii="Symbol" w:hAnsi="Symbol"/>
          <w:sz w:val="28"/>
        </w:rPr>
        <w:t></w:t>
      </w:r>
      <w:r>
        <w:rPr>
          <w:rFonts w:ascii="Times New Roman" w:hAnsi="Times New Roman" w:cs="Times New Roman"/>
          <w:sz w:val="28"/>
        </w:rPr>
        <w:t xml:space="preserve">на выходе акселерометра Ах возникнет сигнал, поступающий на </w:t>
      </w:r>
      <w:proofErr w:type="spellStart"/>
      <w:r>
        <w:rPr>
          <w:rFonts w:ascii="Times New Roman" w:hAnsi="Times New Roman" w:cs="Times New Roman"/>
          <w:sz w:val="28"/>
        </w:rPr>
        <w:t>ДМ</w:t>
      </w:r>
      <w:r>
        <w:rPr>
          <w:rFonts w:ascii="Symbol" w:hAnsi="Symbol"/>
          <w:sz w:val="28"/>
        </w:rPr>
        <w:t></w:t>
      </w:r>
      <w:r>
        <w:rPr>
          <w:sz w:val="28"/>
        </w:rPr>
        <w:t>г</w:t>
      </w:r>
      <w:proofErr w:type="spellEnd"/>
      <w:r>
        <w:rPr>
          <w:sz w:val="28"/>
        </w:rPr>
        <w:t xml:space="preserve">, </w:t>
      </w:r>
      <w:r w:rsidRPr="00AE374D">
        <w:rPr>
          <w:rFonts w:ascii="Times New Roman" w:hAnsi="Times New Roman" w:cs="Times New Roman"/>
          <w:sz w:val="28"/>
        </w:rPr>
        <w:t>который создаст мо</w:t>
      </w:r>
      <w:r>
        <w:rPr>
          <w:rFonts w:ascii="Times New Roman" w:hAnsi="Times New Roman" w:cs="Times New Roman"/>
          <w:sz w:val="28"/>
        </w:rPr>
        <w:t xml:space="preserve">мент, приложенный к ротору гироскопа вокруг оси </w:t>
      </w:r>
      <w:r>
        <w:rPr>
          <w:rFonts w:ascii="Times New Roman" w:hAnsi="Times New Roman" w:cs="Times New Roman"/>
          <w:sz w:val="28"/>
          <w:lang w:val="en-US"/>
        </w:rPr>
        <w:t>X</w:t>
      </w:r>
      <w:r>
        <w:rPr>
          <w:rFonts w:ascii="Times New Roman" w:hAnsi="Times New Roman" w:cs="Times New Roman"/>
          <w:sz w:val="28"/>
        </w:rPr>
        <w:t xml:space="preserve">. В соответствии с правилом прецессии, вектор кинетического момента совместится с внешним моментом. Угловая скорость прецессии направлена вдоль оси </w:t>
      </w:r>
      <w:r>
        <w:rPr>
          <w:rFonts w:ascii="Times New Roman" w:hAnsi="Times New Roman" w:cs="Times New Roman"/>
          <w:sz w:val="28"/>
          <w:lang w:val="en-US"/>
        </w:rPr>
        <w:t>Y</w:t>
      </w:r>
      <w:r w:rsidR="00D01E21">
        <w:rPr>
          <w:rFonts w:ascii="Times New Roman" w:hAnsi="Times New Roman" w:cs="Times New Roman"/>
          <w:sz w:val="28"/>
        </w:rPr>
        <w:t>. Платформа за счет системы стабилизации следит за положением гироскопа и будет поворачиваться вокруг этой же оси вместе с акселерометрами, в направлении уменьшения сигнала с этого акселерометра. Поворот происходит до момента, когда сигнал станет равным 0.</w:t>
      </w:r>
    </w:p>
    <w:p w:rsidR="00A514C9" w:rsidRPr="00A514C9" w:rsidRDefault="00A514C9" w:rsidP="00A514C9">
      <w:pPr>
        <w:spacing w:line="360" w:lineRule="auto"/>
        <w:contextualSpacing/>
        <w:jc w:val="center"/>
        <w:rPr>
          <w:rFonts w:ascii="Times New Roman" w:hAnsi="Times New Roman" w:cs="Times New Roman"/>
          <w:b/>
          <w:sz w:val="28"/>
          <w:szCs w:val="28"/>
        </w:rPr>
      </w:pPr>
      <w:r w:rsidRPr="00A514C9">
        <w:rPr>
          <w:rFonts w:ascii="Times New Roman" w:hAnsi="Times New Roman" w:cs="Times New Roman"/>
          <w:b/>
          <w:sz w:val="28"/>
        </w:rPr>
        <w:t>ЛИСТ 3</w:t>
      </w:r>
    </w:p>
    <w:p w:rsidR="00AD1F01" w:rsidRDefault="00AD1F01" w:rsidP="00AE374D">
      <w:pPr>
        <w:spacing w:line="360" w:lineRule="auto"/>
        <w:ind w:firstLine="567"/>
        <w:contextualSpacing/>
        <w:jc w:val="both"/>
        <w:rPr>
          <w:rFonts w:ascii="Times New Roman" w:hAnsi="Times New Roman" w:cs="Times New Roman"/>
          <w:sz w:val="28"/>
          <w:szCs w:val="28"/>
          <w:u w:val="single"/>
        </w:rPr>
      </w:pPr>
      <w:r w:rsidRPr="00AD1F01">
        <w:rPr>
          <w:rFonts w:ascii="Times New Roman" w:hAnsi="Times New Roman" w:cs="Times New Roman"/>
          <w:sz w:val="28"/>
          <w:szCs w:val="28"/>
          <w:u w:val="single"/>
        </w:rPr>
        <w:t>Переход к чертежу ч</w:t>
      </w:r>
      <w:r w:rsidRPr="00A3143B">
        <w:rPr>
          <w:rFonts w:ascii="Times New Roman" w:hAnsi="Times New Roman" w:cs="Times New Roman"/>
          <w:sz w:val="28"/>
          <w:szCs w:val="28"/>
          <w:u w:val="single"/>
        </w:rPr>
        <w:t>у</w:t>
      </w:r>
      <w:r w:rsidRPr="00AD1F01">
        <w:rPr>
          <w:rFonts w:ascii="Times New Roman" w:hAnsi="Times New Roman" w:cs="Times New Roman"/>
          <w:sz w:val="28"/>
          <w:szCs w:val="28"/>
          <w:u w:val="single"/>
        </w:rPr>
        <w:t>вствительный элемент</w:t>
      </w:r>
    </w:p>
    <w:p w:rsidR="00AD1F01" w:rsidRPr="00AD1F01" w:rsidRDefault="00AD1F01" w:rsidP="00AE374D">
      <w:pPr>
        <w:spacing w:line="360" w:lineRule="auto"/>
        <w:ind w:firstLine="567"/>
        <w:contextualSpacing/>
        <w:jc w:val="both"/>
        <w:rPr>
          <w:rFonts w:ascii="Times New Roman" w:hAnsi="Times New Roman" w:cs="Times New Roman"/>
          <w:sz w:val="28"/>
          <w:szCs w:val="28"/>
          <w:u w:val="single"/>
        </w:rPr>
      </w:pPr>
      <w:r>
        <w:rPr>
          <w:rFonts w:ascii="Times New Roman" w:hAnsi="Times New Roman" w:cs="Times New Roman"/>
          <w:sz w:val="28"/>
          <w:szCs w:val="28"/>
          <w:u w:val="single"/>
        </w:rPr>
        <w:t>Главный вид</w:t>
      </w:r>
    </w:p>
    <w:p w:rsidR="005972E9" w:rsidRDefault="005972E9" w:rsidP="00AE374D">
      <w:pPr>
        <w:spacing w:line="360" w:lineRule="auto"/>
        <w:ind w:firstLine="567"/>
        <w:contextualSpacing/>
        <w:jc w:val="both"/>
        <w:rPr>
          <w:rFonts w:ascii="Times New Roman" w:hAnsi="Times New Roman" w:cs="Times New Roman"/>
          <w:sz w:val="28"/>
          <w:szCs w:val="28"/>
        </w:rPr>
      </w:pPr>
      <w:r w:rsidRPr="005972E9">
        <w:rPr>
          <w:rFonts w:ascii="Times New Roman" w:hAnsi="Times New Roman" w:cs="Times New Roman"/>
          <w:sz w:val="28"/>
          <w:szCs w:val="28"/>
        </w:rPr>
        <w:t xml:space="preserve">Чувствительным элементом является </w:t>
      </w:r>
      <w:proofErr w:type="spellStart"/>
      <w:r w:rsidRPr="005972E9">
        <w:rPr>
          <w:rFonts w:ascii="Times New Roman" w:hAnsi="Times New Roman" w:cs="Times New Roman"/>
          <w:sz w:val="28"/>
          <w:szCs w:val="28"/>
        </w:rPr>
        <w:t>бескарданный</w:t>
      </w:r>
      <w:proofErr w:type="spellEnd"/>
      <w:r w:rsidRPr="005972E9">
        <w:rPr>
          <w:rFonts w:ascii="Times New Roman" w:hAnsi="Times New Roman" w:cs="Times New Roman"/>
          <w:sz w:val="28"/>
          <w:szCs w:val="28"/>
        </w:rPr>
        <w:t xml:space="preserve"> </w:t>
      </w:r>
      <w:proofErr w:type="spellStart"/>
      <w:r w:rsidRPr="005972E9">
        <w:rPr>
          <w:rFonts w:ascii="Times New Roman" w:hAnsi="Times New Roman" w:cs="Times New Roman"/>
          <w:sz w:val="28"/>
          <w:szCs w:val="28"/>
        </w:rPr>
        <w:t>трехстепенной</w:t>
      </w:r>
      <w:proofErr w:type="spellEnd"/>
      <w:r w:rsidRPr="005972E9">
        <w:rPr>
          <w:rFonts w:ascii="Times New Roman" w:hAnsi="Times New Roman" w:cs="Times New Roman"/>
          <w:sz w:val="28"/>
          <w:szCs w:val="28"/>
        </w:rPr>
        <w:t xml:space="preserve"> гироскоп управляемый. Особенностью такого гироскопа является отсутствие карданного подвеса, который заменяется сферическим подшипником</w:t>
      </w:r>
      <w:r w:rsidR="00743CBA">
        <w:rPr>
          <w:rFonts w:ascii="Times New Roman" w:hAnsi="Times New Roman" w:cs="Times New Roman"/>
          <w:sz w:val="28"/>
          <w:szCs w:val="28"/>
        </w:rPr>
        <w:t xml:space="preserve"> (показать на главном виде</w:t>
      </w:r>
      <w:r w:rsidR="00D37B28">
        <w:rPr>
          <w:rFonts w:ascii="Times New Roman" w:hAnsi="Times New Roman" w:cs="Times New Roman"/>
          <w:sz w:val="28"/>
          <w:szCs w:val="28"/>
        </w:rPr>
        <w:t xml:space="preserve"> поз.7</w:t>
      </w:r>
      <w:r w:rsidR="00743CBA">
        <w:rPr>
          <w:rFonts w:ascii="Times New Roman" w:hAnsi="Times New Roman" w:cs="Times New Roman"/>
          <w:sz w:val="28"/>
          <w:szCs w:val="28"/>
        </w:rPr>
        <w:t>)</w:t>
      </w:r>
      <w:r w:rsidRPr="005972E9">
        <w:rPr>
          <w:rFonts w:ascii="Times New Roman" w:hAnsi="Times New Roman" w:cs="Times New Roman"/>
          <w:sz w:val="28"/>
          <w:szCs w:val="28"/>
        </w:rPr>
        <w:t xml:space="preserve">, обеспечивающим </w:t>
      </w:r>
      <w:r w:rsidR="00232975">
        <w:rPr>
          <w:rFonts w:ascii="Times New Roman" w:hAnsi="Times New Roman" w:cs="Times New Roman"/>
          <w:sz w:val="28"/>
          <w:szCs w:val="28"/>
        </w:rPr>
        <w:t>маховику</w:t>
      </w:r>
      <w:r w:rsidR="00743CBA">
        <w:rPr>
          <w:rFonts w:ascii="Times New Roman" w:hAnsi="Times New Roman" w:cs="Times New Roman"/>
          <w:sz w:val="28"/>
          <w:szCs w:val="28"/>
        </w:rPr>
        <w:t xml:space="preserve"> (показать на чертеже</w:t>
      </w:r>
      <w:r w:rsidR="00232975">
        <w:rPr>
          <w:rFonts w:ascii="Times New Roman" w:hAnsi="Times New Roman" w:cs="Times New Roman"/>
          <w:sz w:val="28"/>
          <w:szCs w:val="28"/>
        </w:rPr>
        <w:t xml:space="preserve"> поз.4</w:t>
      </w:r>
      <w:r w:rsidR="00743CBA">
        <w:rPr>
          <w:rFonts w:ascii="Times New Roman" w:hAnsi="Times New Roman" w:cs="Times New Roman"/>
          <w:sz w:val="28"/>
          <w:szCs w:val="28"/>
        </w:rPr>
        <w:t>)</w:t>
      </w:r>
      <w:r w:rsidRPr="005972E9">
        <w:rPr>
          <w:rFonts w:ascii="Times New Roman" w:hAnsi="Times New Roman" w:cs="Times New Roman"/>
          <w:sz w:val="28"/>
          <w:szCs w:val="28"/>
        </w:rPr>
        <w:t xml:space="preserve"> три степени свободы, одну неограниченную вокруг одной оси</w:t>
      </w:r>
      <w:r w:rsidR="00743CBA">
        <w:rPr>
          <w:rFonts w:ascii="Times New Roman" w:hAnsi="Times New Roman" w:cs="Times New Roman"/>
          <w:sz w:val="28"/>
          <w:szCs w:val="28"/>
        </w:rPr>
        <w:t xml:space="preserve"> (показать на чертеже)</w:t>
      </w:r>
      <w:r w:rsidRPr="005972E9">
        <w:rPr>
          <w:rFonts w:ascii="Times New Roman" w:hAnsi="Times New Roman" w:cs="Times New Roman"/>
          <w:sz w:val="28"/>
          <w:szCs w:val="28"/>
        </w:rPr>
        <w:t xml:space="preserve">, а две степени свободы в малых углах. </w:t>
      </w:r>
      <w:r w:rsidR="00232975">
        <w:rPr>
          <w:rFonts w:ascii="Times New Roman" w:hAnsi="Times New Roman" w:cs="Times New Roman"/>
          <w:sz w:val="28"/>
          <w:szCs w:val="28"/>
        </w:rPr>
        <w:t>Маховик</w:t>
      </w:r>
      <w:r w:rsidRPr="005972E9">
        <w:rPr>
          <w:rFonts w:ascii="Times New Roman" w:hAnsi="Times New Roman" w:cs="Times New Roman"/>
          <w:sz w:val="28"/>
          <w:szCs w:val="28"/>
        </w:rPr>
        <w:t xml:space="preserve"> гироскопа имеет колоколообразную форму</w:t>
      </w:r>
      <w:r w:rsidR="00743CBA">
        <w:rPr>
          <w:rFonts w:ascii="Times New Roman" w:hAnsi="Times New Roman" w:cs="Times New Roman"/>
          <w:sz w:val="28"/>
          <w:szCs w:val="28"/>
        </w:rPr>
        <w:t xml:space="preserve"> (показать на чертеже</w:t>
      </w:r>
      <w:r w:rsidR="00232975">
        <w:rPr>
          <w:rFonts w:ascii="Times New Roman" w:hAnsi="Times New Roman" w:cs="Times New Roman"/>
          <w:sz w:val="28"/>
          <w:szCs w:val="28"/>
        </w:rPr>
        <w:t xml:space="preserve"> поз. 4</w:t>
      </w:r>
      <w:r w:rsidR="00743CBA">
        <w:rPr>
          <w:rFonts w:ascii="Times New Roman" w:hAnsi="Times New Roman" w:cs="Times New Roman"/>
          <w:sz w:val="28"/>
          <w:szCs w:val="28"/>
        </w:rPr>
        <w:t>)</w:t>
      </w:r>
      <w:r w:rsidRPr="005972E9">
        <w:rPr>
          <w:rFonts w:ascii="Times New Roman" w:hAnsi="Times New Roman" w:cs="Times New Roman"/>
          <w:sz w:val="28"/>
          <w:szCs w:val="28"/>
        </w:rPr>
        <w:t xml:space="preserve">. Статор закреплен на </w:t>
      </w:r>
      <w:r w:rsidR="00D20F50">
        <w:rPr>
          <w:rFonts w:ascii="Times New Roman" w:hAnsi="Times New Roman" w:cs="Times New Roman"/>
          <w:sz w:val="28"/>
          <w:szCs w:val="28"/>
        </w:rPr>
        <w:t>внешнем кольце сферической шарикоподшипниковой опоры</w:t>
      </w:r>
      <w:r w:rsidRPr="005972E9">
        <w:rPr>
          <w:rFonts w:ascii="Times New Roman" w:hAnsi="Times New Roman" w:cs="Times New Roman"/>
          <w:sz w:val="28"/>
          <w:szCs w:val="28"/>
        </w:rPr>
        <w:t>.</w:t>
      </w:r>
      <w:r>
        <w:rPr>
          <w:rFonts w:ascii="Times New Roman" w:hAnsi="Times New Roman" w:cs="Times New Roman"/>
          <w:sz w:val="28"/>
          <w:szCs w:val="28"/>
        </w:rPr>
        <w:t xml:space="preserve"> На </w:t>
      </w:r>
      <w:r w:rsidR="00D20F50">
        <w:rPr>
          <w:rFonts w:ascii="Times New Roman" w:hAnsi="Times New Roman" w:cs="Times New Roman"/>
          <w:sz w:val="28"/>
          <w:szCs w:val="28"/>
        </w:rPr>
        <w:t>маховике</w:t>
      </w:r>
      <w:r>
        <w:rPr>
          <w:rFonts w:ascii="Times New Roman" w:hAnsi="Times New Roman" w:cs="Times New Roman"/>
          <w:sz w:val="28"/>
          <w:szCs w:val="28"/>
        </w:rPr>
        <w:t xml:space="preserve"> гироскопа также закреплен ротор датчика угла</w:t>
      </w:r>
      <w:r w:rsidR="00AD1F01">
        <w:rPr>
          <w:rFonts w:ascii="Times New Roman" w:hAnsi="Times New Roman" w:cs="Times New Roman"/>
          <w:sz w:val="28"/>
          <w:szCs w:val="28"/>
        </w:rPr>
        <w:t xml:space="preserve"> (показать на чертеже</w:t>
      </w:r>
      <w:r w:rsidR="00D37B28">
        <w:rPr>
          <w:rFonts w:ascii="Times New Roman" w:hAnsi="Times New Roman" w:cs="Times New Roman"/>
          <w:sz w:val="28"/>
          <w:szCs w:val="28"/>
        </w:rPr>
        <w:t xml:space="preserve"> поз. 12</w:t>
      </w:r>
      <w:r w:rsidR="00AD1F01">
        <w:rPr>
          <w:rFonts w:ascii="Times New Roman" w:hAnsi="Times New Roman" w:cs="Times New Roman"/>
          <w:sz w:val="28"/>
          <w:szCs w:val="28"/>
        </w:rPr>
        <w:t>)</w:t>
      </w:r>
      <w:r>
        <w:rPr>
          <w:rFonts w:ascii="Times New Roman" w:hAnsi="Times New Roman" w:cs="Times New Roman"/>
          <w:sz w:val="28"/>
          <w:szCs w:val="28"/>
        </w:rPr>
        <w:t xml:space="preserve">, который является одновременно ротором </w:t>
      </w:r>
      <w:r w:rsidR="00D37B28">
        <w:rPr>
          <w:rFonts w:ascii="Times New Roman" w:hAnsi="Times New Roman" w:cs="Times New Roman"/>
          <w:sz w:val="28"/>
          <w:szCs w:val="28"/>
        </w:rPr>
        <w:t>датчика момента и выполнен в виде ферритового кольца.</w:t>
      </w:r>
      <w:r>
        <w:rPr>
          <w:rFonts w:ascii="Times New Roman" w:hAnsi="Times New Roman" w:cs="Times New Roman"/>
          <w:sz w:val="28"/>
          <w:szCs w:val="28"/>
        </w:rPr>
        <w:t xml:space="preserve"> Для ограничения угла поворота ротора относительно корпуса используются упоры, которые реализованы в виде</w:t>
      </w:r>
      <w:r w:rsidR="00D37B28">
        <w:rPr>
          <w:rFonts w:ascii="Times New Roman" w:hAnsi="Times New Roman" w:cs="Times New Roman"/>
          <w:sz w:val="28"/>
          <w:szCs w:val="28"/>
        </w:rPr>
        <w:t xml:space="preserve"> радиальных</w:t>
      </w:r>
      <w:r>
        <w:rPr>
          <w:rFonts w:ascii="Times New Roman" w:hAnsi="Times New Roman" w:cs="Times New Roman"/>
          <w:sz w:val="28"/>
          <w:szCs w:val="28"/>
        </w:rPr>
        <w:t xml:space="preserve"> подшипников</w:t>
      </w:r>
      <w:r w:rsidR="00743CBA">
        <w:rPr>
          <w:rFonts w:ascii="Times New Roman" w:hAnsi="Times New Roman" w:cs="Times New Roman"/>
          <w:sz w:val="28"/>
          <w:szCs w:val="28"/>
        </w:rPr>
        <w:t xml:space="preserve"> (показать на чертеже</w:t>
      </w:r>
      <w:r w:rsidR="00D37B28">
        <w:rPr>
          <w:rFonts w:ascii="Times New Roman" w:hAnsi="Times New Roman" w:cs="Times New Roman"/>
          <w:sz w:val="28"/>
          <w:szCs w:val="28"/>
        </w:rPr>
        <w:t xml:space="preserve"> поз.10</w:t>
      </w:r>
      <w:r w:rsidR="00743CBA">
        <w:rPr>
          <w:rFonts w:ascii="Times New Roman" w:hAnsi="Times New Roman" w:cs="Times New Roman"/>
          <w:sz w:val="28"/>
          <w:szCs w:val="28"/>
        </w:rPr>
        <w:t>)</w:t>
      </w:r>
      <w:r>
        <w:rPr>
          <w:rFonts w:ascii="Times New Roman" w:hAnsi="Times New Roman" w:cs="Times New Roman"/>
          <w:sz w:val="28"/>
          <w:szCs w:val="28"/>
        </w:rPr>
        <w:t>.</w:t>
      </w:r>
      <w:r w:rsidR="00743CBA">
        <w:rPr>
          <w:rFonts w:ascii="Times New Roman" w:hAnsi="Times New Roman" w:cs="Times New Roman"/>
          <w:sz w:val="28"/>
          <w:szCs w:val="28"/>
        </w:rPr>
        <w:t xml:space="preserve"> То есть в отсутствие </w:t>
      </w:r>
      <w:r w:rsidRPr="005972E9">
        <w:rPr>
          <w:rFonts w:ascii="Times New Roman" w:hAnsi="Times New Roman" w:cs="Times New Roman"/>
          <w:sz w:val="28"/>
          <w:szCs w:val="28"/>
        </w:rPr>
        <w:t xml:space="preserve"> </w:t>
      </w:r>
      <w:r w:rsidR="00743CBA">
        <w:rPr>
          <w:rFonts w:ascii="Times New Roman" w:hAnsi="Times New Roman" w:cs="Times New Roman"/>
          <w:sz w:val="28"/>
          <w:szCs w:val="28"/>
        </w:rPr>
        <w:t xml:space="preserve">подшипников у нас быстровращающийся ротор касался неподвижного корпуса, а так как у нас стоят подшипники, то это касание будет проходить через подшипники и они будут сглажены. Гироскоп является газонаполненным, наполнен водородно-гелиевой смесью, что с одной стороны обеспечивает уменьшение аэродинамических моментов, а с другой стороны более равномерное распределение тепла внутри прибора. </w:t>
      </w:r>
    </w:p>
    <w:p w:rsidR="00743CBA" w:rsidRPr="00AD1F01" w:rsidRDefault="00743CBA" w:rsidP="00AE374D">
      <w:pPr>
        <w:spacing w:line="360" w:lineRule="auto"/>
        <w:ind w:firstLine="567"/>
        <w:contextualSpacing/>
        <w:jc w:val="both"/>
        <w:rPr>
          <w:rFonts w:ascii="Times New Roman" w:hAnsi="Times New Roman" w:cs="Times New Roman"/>
          <w:sz w:val="28"/>
          <w:szCs w:val="28"/>
          <w:u w:val="single"/>
        </w:rPr>
      </w:pPr>
      <w:r w:rsidRPr="00AD1F01">
        <w:rPr>
          <w:rFonts w:ascii="Times New Roman" w:hAnsi="Times New Roman" w:cs="Times New Roman"/>
          <w:sz w:val="28"/>
          <w:szCs w:val="28"/>
          <w:u w:val="single"/>
        </w:rPr>
        <w:t>Перех</w:t>
      </w:r>
      <w:r w:rsidR="00AD1F01">
        <w:rPr>
          <w:rFonts w:ascii="Times New Roman" w:hAnsi="Times New Roman" w:cs="Times New Roman"/>
          <w:sz w:val="28"/>
          <w:szCs w:val="28"/>
          <w:u w:val="single"/>
        </w:rPr>
        <w:t>од к другому виду на чертеже ЧЭ (правый вид)</w:t>
      </w:r>
    </w:p>
    <w:p w:rsidR="00743CBA" w:rsidRDefault="00743CBA" w:rsidP="00AE374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Статоры датчика угла и датчика момента расположены так, как показано на чертеже (показать </w:t>
      </w:r>
      <w:r w:rsidR="00AD1F01">
        <w:rPr>
          <w:rFonts w:ascii="Times New Roman" w:hAnsi="Times New Roman" w:cs="Times New Roman"/>
          <w:sz w:val="28"/>
          <w:szCs w:val="28"/>
        </w:rPr>
        <w:t>на чертеже</w:t>
      </w:r>
      <w:r w:rsidR="00232975">
        <w:rPr>
          <w:rFonts w:ascii="Times New Roman" w:hAnsi="Times New Roman" w:cs="Times New Roman"/>
          <w:sz w:val="28"/>
          <w:szCs w:val="28"/>
        </w:rPr>
        <w:t xml:space="preserve"> поз. 3 и 2</w:t>
      </w:r>
      <w:r>
        <w:rPr>
          <w:rFonts w:ascii="Times New Roman" w:hAnsi="Times New Roman" w:cs="Times New Roman"/>
          <w:sz w:val="28"/>
          <w:szCs w:val="28"/>
        </w:rPr>
        <w:t xml:space="preserve">). </w:t>
      </w:r>
      <w:r w:rsidR="00AD1F01">
        <w:rPr>
          <w:rFonts w:ascii="Times New Roman" w:hAnsi="Times New Roman" w:cs="Times New Roman"/>
          <w:sz w:val="28"/>
          <w:szCs w:val="28"/>
        </w:rPr>
        <w:t xml:space="preserve">Особенностью гироскопа является то, что оси чувствительности датчиков угла повернуты на 45 градусов (показать на чертеже) относительно осей вокруг которых создаются моменты. Для того, чтобы учесть это рассогласование этих осей используется преобразователь, который показан на кинематической схеме (показать на чертеже кинематики). В качестве датчиков угла используются индукционные датчики угла. В качестве датчиков момента используются электромагнитные датчики момента. Оба типа датчиков бесконтактные, то есть не прикладывают никакого момента трения к гироскопу. </w:t>
      </w:r>
    </w:p>
    <w:p w:rsidR="00D37B28" w:rsidRDefault="00D37B28" w:rsidP="00AE374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(Рассказать про сферическую опору, то есть про эффект Жуковского) </w:t>
      </w:r>
      <w:r>
        <w:rPr>
          <w:rFonts w:ascii="Times New Roman" w:hAnsi="Times New Roman" w:cs="Times New Roman"/>
          <w:sz w:val="28"/>
          <w:szCs w:val="28"/>
        </w:rPr>
        <w:br/>
      </w:r>
      <w:r>
        <w:rPr>
          <w:rFonts w:ascii="Times New Roman" w:hAnsi="Times New Roman" w:cs="Times New Roman"/>
          <w:sz w:val="28"/>
          <w:szCs w:val="28"/>
        </w:rPr>
        <w:tab/>
        <w:t>За счет сферической опоры обеспечивается снижение момента трения вокруг осей перпендикулярных оси собственного вращения, то есть при этом дрейф также снижается, как скоро снижается момент трения.</w:t>
      </w:r>
    </w:p>
    <w:p w:rsidR="00D37B28" w:rsidRDefault="00D37B28" w:rsidP="00AE374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(Знать про электромагнитные датчики момента) </w:t>
      </w:r>
    </w:p>
    <w:p w:rsidR="00AE374D" w:rsidRDefault="001366E5" w:rsidP="00AE374D">
      <w:pPr>
        <w:spacing w:line="360" w:lineRule="auto"/>
        <w:ind w:firstLine="567"/>
        <w:contextualSpacing/>
        <w:jc w:val="both"/>
        <w:rPr>
          <w:rFonts w:ascii="Times New Roman" w:eastAsia="Lucida Sans Unicode" w:hAnsi="Times New Roman" w:cs="Times New Roman"/>
          <w:sz w:val="28"/>
          <w:szCs w:val="28"/>
          <w:lang w:eastAsia="ar-SA"/>
        </w:rPr>
      </w:pPr>
      <w:r w:rsidRPr="001366E5">
        <w:rPr>
          <w:rFonts w:ascii="Times New Roman" w:eastAsia="Lucida Sans Unicode" w:hAnsi="Times New Roman" w:cs="Times New Roman"/>
          <w:sz w:val="28"/>
          <w:szCs w:val="28"/>
          <w:lang w:eastAsia="ar-SA"/>
        </w:rPr>
        <w:t>Эффект Жуковского - момент трения направлен противоположно вект</w:t>
      </w:r>
      <w:r>
        <w:rPr>
          <w:rFonts w:ascii="Times New Roman" w:eastAsia="Lucida Sans Unicode" w:hAnsi="Times New Roman" w:cs="Times New Roman"/>
          <w:sz w:val="28"/>
          <w:szCs w:val="28"/>
          <w:lang w:eastAsia="ar-SA"/>
        </w:rPr>
        <w:t xml:space="preserve">ору относительной </w:t>
      </w:r>
      <w:r w:rsidRPr="001366E5">
        <w:rPr>
          <w:rFonts w:ascii="Times New Roman" w:eastAsia="Lucida Sans Unicode" w:hAnsi="Times New Roman" w:cs="Times New Roman"/>
          <w:sz w:val="28"/>
          <w:szCs w:val="28"/>
          <w:lang w:eastAsia="ar-SA"/>
        </w:rPr>
        <w:t>угловой скорости вращения колец</w:t>
      </w:r>
      <w:r>
        <w:rPr>
          <w:rFonts w:ascii="Times New Roman" w:eastAsia="Lucida Sans Unicode" w:hAnsi="Times New Roman" w:cs="Times New Roman"/>
          <w:sz w:val="28"/>
          <w:szCs w:val="28"/>
          <w:lang w:eastAsia="ar-SA"/>
        </w:rPr>
        <w:t xml:space="preserve"> </w:t>
      </w:r>
      <w:r w:rsidRPr="001366E5">
        <w:rPr>
          <w:rFonts w:ascii="Times New Roman" w:eastAsia="Lucida Sans Unicode" w:hAnsi="Times New Roman" w:cs="Times New Roman"/>
          <w:sz w:val="28"/>
          <w:szCs w:val="28"/>
          <w:lang w:eastAsia="ar-SA"/>
        </w:rPr>
        <w:t>шарикоподшипника и в данном случае практически не</w:t>
      </w:r>
      <w:r w:rsidRPr="001366E5">
        <w:rPr>
          <w:rFonts w:ascii="Times New Roman" w:eastAsia="Lucida Sans Unicode" w:hAnsi="Times New Roman" w:cs="Times New Roman"/>
          <w:sz w:val="28"/>
          <w:szCs w:val="28"/>
          <w:lang w:eastAsia="ar-SA"/>
        </w:rPr>
        <w:br/>
        <w:t>проектируется на оси чувствительности гироскопа</w:t>
      </w:r>
      <w:r>
        <w:rPr>
          <w:rFonts w:ascii="Times New Roman" w:eastAsia="Lucida Sans Unicode" w:hAnsi="Times New Roman" w:cs="Times New Roman"/>
          <w:sz w:val="28"/>
          <w:szCs w:val="28"/>
          <w:lang w:eastAsia="ar-SA"/>
        </w:rPr>
        <w:t>.</w:t>
      </w:r>
      <w:bookmarkStart w:id="0" w:name="_Toc43347234"/>
      <w:bookmarkStart w:id="1" w:name="_Toc44728751"/>
    </w:p>
    <w:p w:rsidR="00AE374D" w:rsidRDefault="00AE374D" w:rsidP="00A514C9">
      <w:pPr>
        <w:pStyle w:val="3"/>
        <w:spacing w:line="360" w:lineRule="auto"/>
        <w:jc w:val="both"/>
        <w:rPr>
          <w:rFonts w:ascii="Times New Roman" w:hAnsi="Times New Roman" w:cs="Times New Roman"/>
          <w:sz w:val="28"/>
          <w:szCs w:val="28"/>
        </w:rPr>
      </w:pPr>
    </w:p>
    <w:p w:rsidR="00A514C9" w:rsidRDefault="00A514C9" w:rsidP="00A514C9">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t xml:space="preserve">Статор и ротор </w:t>
      </w:r>
      <w:proofErr w:type="spellStart"/>
      <w:r>
        <w:rPr>
          <w:rFonts w:ascii="Times New Roman" w:hAnsi="Times New Roman" w:cs="Times New Roman"/>
          <w:sz w:val="28"/>
          <w:szCs w:val="28"/>
          <w:lang w:eastAsia="ru-RU"/>
        </w:rPr>
        <w:t>гиромотора</w:t>
      </w:r>
      <w:proofErr w:type="spellEnd"/>
      <w:r>
        <w:rPr>
          <w:rFonts w:ascii="Times New Roman" w:hAnsi="Times New Roman" w:cs="Times New Roman"/>
          <w:sz w:val="28"/>
          <w:szCs w:val="28"/>
          <w:lang w:eastAsia="ru-RU"/>
        </w:rPr>
        <w:t xml:space="preserve"> изображены соответственно на чертеже, является синхронным гистерезисным.</w:t>
      </w:r>
    </w:p>
    <w:p w:rsidR="00A514C9" w:rsidRPr="00A514C9" w:rsidRDefault="00A514C9" w:rsidP="00A514C9">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t>Статор и ротор датчика момента изображены соответственно на чертеже, является электромагнитным</w:t>
      </w:r>
      <w:r>
        <w:rPr>
          <w:rFonts w:ascii="Times New Roman" w:hAnsi="Times New Roman" w:cs="Times New Roman"/>
          <w:sz w:val="28"/>
          <w:szCs w:val="28"/>
          <w:lang w:eastAsia="ru-RU"/>
        </w:rPr>
        <w:br/>
      </w:r>
      <w:r>
        <w:rPr>
          <w:rFonts w:ascii="Times New Roman" w:hAnsi="Times New Roman" w:cs="Times New Roman"/>
          <w:sz w:val="28"/>
          <w:szCs w:val="28"/>
          <w:lang w:eastAsia="ru-RU"/>
        </w:rPr>
        <w:tab/>
        <w:t>Статор и ротор датчика угла изображены соответственно на чертеже, является индукционным</w:t>
      </w:r>
    </w:p>
    <w:p w:rsidR="00D01E21" w:rsidRDefault="00D01E21" w:rsidP="00D01E21">
      <w:pPr>
        <w:rPr>
          <w:lang w:eastAsia="ru-RU"/>
        </w:rPr>
      </w:pPr>
    </w:p>
    <w:p w:rsidR="00A514C9" w:rsidRDefault="00A514C9" w:rsidP="00A514C9">
      <w:pPr>
        <w:jc w:val="center"/>
        <w:rPr>
          <w:rFonts w:ascii="Times New Roman" w:hAnsi="Times New Roman" w:cs="Times New Roman"/>
          <w:b/>
          <w:sz w:val="28"/>
          <w:szCs w:val="28"/>
          <w:lang w:eastAsia="ru-RU"/>
        </w:rPr>
      </w:pPr>
      <w:r w:rsidRPr="00A514C9">
        <w:rPr>
          <w:rFonts w:ascii="Times New Roman" w:hAnsi="Times New Roman" w:cs="Times New Roman"/>
          <w:b/>
          <w:sz w:val="28"/>
          <w:szCs w:val="28"/>
          <w:lang w:eastAsia="ru-RU"/>
        </w:rPr>
        <w:t>ЛИСТ 4</w:t>
      </w:r>
    </w:p>
    <w:p w:rsidR="00A514C9" w:rsidRPr="00920511" w:rsidRDefault="00A514C9" w:rsidP="00A514C9">
      <w:pPr>
        <w:jc w:val="both"/>
        <w:rPr>
          <w:rFonts w:ascii="Times New Roman" w:hAnsi="Times New Roman" w:cs="Times New Roman"/>
          <w:sz w:val="28"/>
          <w:szCs w:val="28"/>
          <w:lang w:eastAsia="ru-RU"/>
        </w:rPr>
      </w:pPr>
      <w:r>
        <w:rPr>
          <w:rFonts w:ascii="Times New Roman" w:hAnsi="Times New Roman" w:cs="Times New Roman"/>
          <w:b/>
          <w:sz w:val="28"/>
          <w:szCs w:val="28"/>
          <w:lang w:eastAsia="ru-RU"/>
        </w:rPr>
        <w:tab/>
      </w:r>
      <w:r>
        <w:rPr>
          <w:rFonts w:ascii="Times New Roman" w:hAnsi="Times New Roman" w:cs="Times New Roman"/>
          <w:sz w:val="28"/>
          <w:szCs w:val="28"/>
          <w:lang w:eastAsia="ru-RU"/>
        </w:rPr>
        <w:t xml:space="preserve">Все элементы конструкции </w:t>
      </w:r>
      <w:r w:rsidR="00920511">
        <w:rPr>
          <w:rFonts w:ascii="Times New Roman" w:hAnsi="Times New Roman" w:cs="Times New Roman"/>
          <w:sz w:val="28"/>
          <w:szCs w:val="28"/>
          <w:lang w:eastAsia="ru-RU"/>
        </w:rPr>
        <w:t>гиростабилизатора представлены на чертеже общего вида</w:t>
      </w:r>
      <w:r w:rsidR="00920511" w:rsidRPr="00920511">
        <w:rPr>
          <w:rFonts w:ascii="Times New Roman" w:hAnsi="Times New Roman" w:cs="Times New Roman"/>
          <w:sz w:val="28"/>
          <w:szCs w:val="28"/>
          <w:lang w:eastAsia="ru-RU"/>
        </w:rPr>
        <w:t>:</w:t>
      </w:r>
    </w:p>
    <w:p w:rsidR="00920511" w:rsidRPr="006808B0" w:rsidRDefault="006808B0" w:rsidP="00920511">
      <w:pPr>
        <w:pStyle w:val="a7"/>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Платформа представляет собой объект стабилизации с чувствительным элементом, полуосями, балансировочными грузами и акселерометром</w:t>
      </w:r>
    </w:p>
    <w:p w:rsidR="006808B0" w:rsidRDefault="006808B0" w:rsidP="00920511">
      <w:pPr>
        <w:pStyle w:val="a7"/>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Съем информации об углах крена и тангажа производится с помощью датчиков угла 15Д60-01</w:t>
      </w:r>
    </w:p>
    <w:p w:rsidR="006808B0" w:rsidRDefault="006808B0" w:rsidP="00920511">
      <w:pPr>
        <w:pStyle w:val="a7"/>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ограничения углов прокачки на раме и на корпусе установлены упоры</w:t>
      </w:r>
    </w:p>
    <w:p w:rsidR="006808B0" w:rsidRDefault="006808B0" w:rsidP="00920511">
      <w:pPr>
        <w:pStyle w:val="a7"/>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установки гиростабилизатора предусмотрены крепежные отверстия на корпусе</w:t>
      </w:r>
    </w:p>
    <w:p w:rsidR="006808B0" w:rsidRDefault="006808B0" w:rsidP="006808B0">
      <w:pPr>
        <w:pStyle w:val="a7"/>
        <w:jc w:val="both"/>
        <w:rPr>
          <w:rFonts w:ascii="Times New Roman" w:hAnsi="Times New Roman" w:cs="Times New Roman"/>
          <w:sz w:val="28"/>
          <w:szCs w:val="28"/>
          <w:lang w:eastAsia="ru-RU"/>
        </w:rPr>
      </w:pPr>
    </w:p>
    <w:p w:rsidR="006808B0" w:rsidRDefault="006808B0" w:rsidP="006808B0">
      <w:pPr>
        <w:pStyle w:val="a7"/>
        <w:spacing w:line="360" w:lineRule="auto"/>
        <w:ind w:left="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ЛИСТ 5</w:t>
      </w:r>
    </w:p>
    <w:p w:rsidR="006808B0" w:rsidRDefault="006808B0"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b/>
          <w:sz w:val="28"/>
          <w:szCs w:val="28"/>
          <w:lang w:eastAsia="ru-RU"/>
        </w:rPr>
        <w:tab/>
      </w:r>
      <w:r>
        <w:rPr>
          <w:rFonts w:ascii="Times New Roman" w:hAnsi="Times New Roman" w:cs="Times New Roman"/>
          <w:sz w:val="28"/>
          <w:szCs w:val="28"/>
          <w:lang w:eastAsia="ru-RU"/>
        </w:rPr>
        <w:t xml:space="preserve">Исследование устойчивости производим </w:t>
      </w:r>
      <w:proofErr w:type="spellStart"/>
      <w:r>
        <w:rPr>
          <w:rFonts w:ascii="Times New Roman" w:hAnsi="Times New Roman" w:cs="Times New Roman"/>
          <w:sz w:val="28"/>
          <w:szCs w:val="28"/>
          <w:lang w:eastAsia="ru-RU"/>
        </w:rPr>
        <w:t>поканально</w:t>
      </w:r>
      <w:proofErr w:type="spellEnd"/>
      <w:r>
        <w:rPr>
          <w:rFonts w:ascii="Times New Roman" w:hAnsi="Times New Roman" w:cs="Times New Roman"/>
          <w:sz w:val="28"/>
          <w:szCs w:val="28"/>
          <w:lang w:eastAsia="ru-RU"/>
        </w:rPr>
        <w:t>, рассмотрим канал по оси наружной рамы</w:t>
      </w:r>
    </w:p>
    <w:p w:rsidR="006808B0" w:rsidRDefault="006808B0"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Структурная схема нескорректированной системы изображена на чертеже</w:t>
      </w:r>
    </w:p>
    <w:p w:rsidR="006808B0" w:rsidRDefault="006808B0"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Логарифмические </w:t>
      </w:r>
      <w:proofErr w:type="spellStart"/>
      <w:r>
        <w:rPr>
          <w:rFonts w:ascii="Times New Roman" w:hAnsi="Times New Roman" w:cs="Times New Roman"/>
          <w:sz w:val="28"/>
          <w:szCs w:val="28"/>
          <w:lang w:eastAsia="ru-RU"/>
        </w:rPr>
        <w:t>амплитудо</w:t>
      </w:r>
      <w:proofErr w:type="spellEnd"/>
      <w:r>
        <w:rPr>
          <w:rFonts w:ascii="Times New Roman" w:hAnsi="Times New Roman" w:cs="Times New Roman"/>
          <w:sz w:val="28"/>
          <w:szCs w:val="28"/>
          <w:lang w:eastAsia="ru-RU"/>
        </w:rPr>
        <w:t>-фазочастотные характеристики нескорректированной системы показаны на чертеже. Отсюда видно, что система находится на границе устойчивости, запас по фазе стремится к нулю, а запаса по амплитуде нет. Необходимо ввести две интегро-дифференцирующие пары и апериодическое звено.</w:t>
      </w:r>
    </w:p>
    <w:p w:rsidR="006808B0" w:rsidRDefault="006808B0"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Логарифмические </w:t>
      </w:r>
      <w:proofErr w:type="spellStart"/>
      <w:r>
        <w:rPr>
          <w:rFonts w:ascii="Times New Roman" w:hAnsi="Times New Roman" w:cs="Times New Roman"/>
          <w:sz w:val="28"/>
          <w:szCs w:val="28"/>
          <w:lang w:eastAsia="ru-RU"/>
        </w:rPr>
        <w:t>амплитудо</w:t>
      </w:r>
      <w:proofErr w:type="spellEnd"/>
      <w:r>
        <w:rPr>
          <w:rFonts w:ascii="Times New Roman" w:hAnsi="Times New Roman" w:cs="Times New Roman"/>
          <w:sz w:val="28"/>
          <w:szCs w:val="28"/>
          <w:lang w:eastAsia="ru-RU"/>
        </w:rPr>
        <w:t>-фазочастотные характеристики скорректированной системы показаны на чертеже.</w:t>
      </w:r>
    </w:p>
    <w:p w:rsidR="006808B0" w:rsidRDefault="006808B0"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94F25">
        <w:rPr>
          <w:rFonts w:ascii="Times New Roman" w:hAnsi="Times New Roman" w:cs="Times New Roman"/>
          <w:sz w:val="28"/>
          <w:szCs w:val="28"/>
          <w:lang w:eastAsia="ru-RU"/>
        </w:rPr>
        <w:t>Переходной процесс нескорректированной системы изображен на чертеже.</w:t>
      </w:r>
    </w:p>
    <w:p w:rsidR="00194F25" w:rsidRDefault="00194F25"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Переходной процесс скорректированной системы изображен на чертеже. Установившаяся ошибка 0,58 угловых минут, запас по фазе …, запас по амплитуде …, время переходного процесса</w:t>
      </w:r>
    </w:p>
    <w:p w:rsidR="00194F25" w:rsidRDefault="00194F25" w:rsidP="006808B0">
      <w:pPr>
        <w:pStyle w:val="a7"/>
        <w:spacing w:line="360" w:lineRule="auto"/>
        <w:ind w:left="0"/>
        <w:jc w:val="both"/>
        <w:rPr>
          <w:rFonts w:ascii="Times New Roman" w:hAnsi="Times New Roman" w:cs="Times New Roman"/>
          <w:sz w:val="28"/>
          <w:szCs w:val="28"/>
          <w:lang w:eastAsia="ru-RU"/>
        </w:rPr>
      </w:pPr>
    </w:p>
    <w:p w:rsidR="00194F25" w:rsidRPr="006808B0" w:rsidRDefault="00194F25"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По оси платформы исследование производится аналогичным образом.</w:t>
      </w:r>
    </w:p>
    <w:p w:rsidR="00D01E21" w:rsidRPr="00EB6C48" w:rsidRDefault="00701AE0" w:rsidP="00EB6C48">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ЛИСТ 6</w:t>
      </w:r>
    </w:p>
    <w:p w:rsidR="00D01E21" w:rsidRDefault="00EB6C48" w:rsidP="00EB6C48">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t>Схема представлена элементами на платформе, на раме и на корпусе.</w:t>
      </w:r>
    </w:p>
    <w:p w:rsidR="00EB6C48" w:rsidRDefault="00EB6C48" w:rsidP="00EB6C48">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Состоит из двух каналов стабилизации и двух каналов управления.</w:t>
      </w:r>
    </w:p>
    <w:p w:rsidR="00D01E21" w:rsidRDefault="00EB6C48" w:rsidP="00EB6C48">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Рассмотрим канал стабилизации. Сигнал с датчика угла гироскопа поступает на предварительный усилитель и преобразователь координат, далее проходит через гибкие токоподводы, выпрямляется, корректируется и усиливается, и подается на соответствующий датчик момента</w:t>
      </w:r>
    </w:p>
    <w:p w:rsidR="00EB6C48" w:rsidRDefault="00EB6C48" w:rsidP="00EB6C48">
      <w:pPr>
        <w:spacing w:line="360" w:lineRule="auto"/>
        <w:rPr>
          <w:lang w:eastAsia="ru-RU"/>
        </w:rPr>
      </w:pPr>
      <w:r>
        <w:rPr>
          <w:rFonts w:ascii="Times New Roman" w:hAnsi="Times New Roman" w:cs="Times New Roman"/>
          <w:sz w:val="28"/>
          <w:szCs w:val="28"/>
          <w:lang w:eastAsia="ru-RU"/>
        </w:rPr>
        <w:t>- Рассмотрим канал управления. Сигнал с акселерометра через гибкие токоподовы поступает на канал выставки</w:t>
      </w:r>
      <w:r w:rsidR="00701AE0">
        <w:rPr>
          <w:rFonts w:ascii="Times New Roman" w:hAnsi="Times New Roman" w:cs="Times New Roman"/>
          <w:sz w:val="28"/>
          <w:szCs w:val="28"/>
          <w:lang w:eastAsia="ru-RU"/>
        </w:rPr>
        <w:t xml:space="preserve"> и далее выводится на </w:t>
      </w:r>
      <w:r w:rsidR="007B50BB">
        <w:rPr>
          <w:rFonts w:ascii="Times New Roman" w:hAnsi="Times New Roman" w:cs="Times New Roman"/>
          <w:sz w:val="28"/>
          <w:szCs w:val="28"/>
          <w:lang w:eastAsia="ru-RU"/>
        </w:rPr>
        <w:t>разъем</w:t>
      </w:r>
      <w:r w:rsidR="00701AE0">
        <w:rPr>
          <w:rFonts w:ascii="Times New Roman" w:hAnsi="Times New Roman" w:cs="Times New Roman"/>
          <w:sz w:val="28"/>
          <w:szCs w:val="28"/>
          <w:lang w:eastAsia="ru-RU"/>
        </w:rPr>
        <w:t>, где после подается на датчик момента гироскопа</w:t>
      </w:r>
    </w:p>
    <w:p w:rsidR="00701AE0" w:rsidRPr="00EB6C48" w:rsidRDefault="00701AE0" w:rsidP="00701AE0">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ЛИСТ 7</w:t>
      </w:r>
    </w:p>
    <w:p w:rsidR="00D01E21" w:rsidRDefault="00701AE0" w:rsidP="00D01E21">
      <w:pPr>
        <w:rPr>
          <w:rFonts w:ascii="Times New Roman" w:hAnsi="Times New Roman" w:cs="Times New Roman"/>
          <w:sz w:val="28"/>
          <w:lang w:eastAsia="ru-RU"/>
        </w:rPr>
      </w:pPr>
      <w:r>
        <w:rPr>
          <w:rFonts w:ascii="Times New Roman" w:hAnsi="Times New Roman" w:cs="Times New Roman"/>
          <w:sz w:val="28"/>
          <w:lang w:eastAsia="ru-RU"/>
        </w:rPr>
        <w:t>Разработана электрическая схема сборки карданового подвеса.</w:t>
      </w:r>
    </w:p>
    <w:p w:rsidR="00701AE0" w:rsidRPr="00701AE0" w:rsidRDefault="00701AE0" w:rsidP="00D01E21">
      <w:pPr>
        <w:rPr>
          <w:rFonts w:ascii="Times New Roman" w:hAnsi="Times New Roman" w:cs="Times New Roman"/>
          <w:sz w:val="28"/>
          <w:lang w:eastAsia="ru-RU"/>
        </w:rPr>
      </w:pPr>
      <w:r>
        <w:rPr>
          <w:rFonts w:ascii="Times New Roman" w:hAnsi="Times New Roman" w:cs="Times New Roman"/>
          <w:sz w:val="28"/>
          <w:lang w:eastAsia="ru-RU"/>
        </w:rPr>
        <w:t>Рассчитана размерная цепь.</w:t>
      </w:r>
      <w:r>
        <w:rPr>
          <w:rFonts w:ascii="Times New Roman" w:hAnsi="Times New Roman" w:cs="Times New Roman"/>
          <w:sz w:val="28"/>
          <w:lang w:eastAsia="ru-RU"/>
        </w:rPr>
        <w:br/>
        <w:t xml:space="preserve">Посчитан </w:t>
      </w:r>
      <w:r w:rsidR="007B50BB">
        <w:rPr>
          <w:rFonts w:ascii="Times New Roman" w:hAnsi="Times New Roman" w:cs="Times New Roman"/>
          <w:sz w:val="28"/>
          <w:lang w:eastAsia="ru-RU"/>
        </w:rPr>
        <w:t>коэффициент</w:t>
      </w:r>
      <w:r>
        <w:rPr>
          <w:rFonts w:ascii="Times New Roman" w:hAnsi="Times New Roman" w:cs="Times New Roman"/>
          <w:sz w:val="28"/>
          <w:lang w:eastAsia="ru-RU"/>
        </w:rPr>
        <w:t xml:space="preserve"> </w:t>
      </w:r>
      <w:r w:rsidR="007B50BB">
        <w:rPr>
          <w:rFonts w:ascii="Times New Roman" w:hAnsi="Times New Roman" w:cs="Times New Roman"/>
          <w:sz w:val="28"/>
          <w:lang w:eastAsia="ru-RU"/>
        </w:rPr>
        <w:t>технологичности</w:t>
      </w:r>
      <w:bookmarkStart w:id="2" w:name="_GoBack"/>
      <w:bookmarkEnd w:id="2"/>
      <w:r>
        <w:rPr>
          <w:rFonts w:ascii="Times New Roman" w:hAnsi="Times New Roman" w:cs="Times New Roman"/>
          <w:sz w:val="28"/>
          <w:lang w:eastAsia="ru-RU"/>
        </w:rPr>
        <w:t>.</w:t>
      </w:r>
    </w:p>
    <w:p w:rsidR="00D01E21" w:rsidRPr="00701AE0" w:rsidRDefault="00D01E21" w:rsidP="00D01E21">
      <w:pPr>
        <w:rPr>
          <w:rFonts w:ascii="Times New Roman" w:hAnsi="Times New Roman" w:cs="Times New Roman"/>
          <w:sz w:val="28"/>
          <w:szCs w:val="28"/>
          <w:lang w:eastAsia="ru-RU"/>
        </w:rPr>
      </w:pPr>
    </w:p>
    <w:p w:rsidR="00D01E21" w:rsidRDefault="00D01E21" w:rsidP="00D01E21">
      <w:pPr>
        <w:rPr>
          <w:lang w:eastAsia="ru-RU"/>
        </w:rPr>
      </w:pPr>
    </w:p>
    <w:p w:rsidR="001366E5" w:rsidRPr="001366E5" w:rsidRDefault="001366E5" w:rsidP="001366E5">
      <w:pPr>
        <w:pStyle w:val="3"/>
        <w:spacing w:line="360" w:lineRule="auto"/>
        <w:jc w:val="center"/>
        <w:rPr>
          <w:rFonts w:ascii="Times New Roman" w:hAnsi="Times New Roman" w:cs="Times New Roman"/>
          <w:sz w:val="28"/>
          <w:szCs w:val="28"/>
        </w:rPr>
      </w:pPr>
      <w:r w:rsidRPr="001366E5">
        <w:rPr>
          <w:rFonts w:ascii="Times New Roman" w:hAnsi="Times New Roman" w:cs="Times New Roman"/>
          <w:sz w:val="28"/>
          <w:szCs w:val="28"/>
        </w:rPr>
        <w:t>Датчики угла.</w:t>
      </w:r>
      <w:bookmarkEnd w:id="0"/>
      <w:bookmarkEnd w:id="1"/>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Для регистрации угла поворота маховика в гироскопе БГТУ разработан трансформаторно-индукционный датчик угла, принципиальная схема конструкции которого показана на рис.2. Неподвижная (статорная) часть датчика угла (см. рис.2) представляет собой П-образный сердечник (1) из металлокерамики, на который одеты две одинаковые катушки (2); одна из этих катушек является обмоткой возбуждения, а вторая - сигнальной обмоткой. Датчик угла по каждому каналу гироскопа содержит два таких сердечника (1) с катушками (2), расположенных диаметрально и смещенных относительно осей чувствительности гироскопа на угол 45</w:t>
      </w:r>
      <w:r w:rsidRPr="001366E5">
        <w:rPr>
          <w:rFonts w:ascii="Times New Roman" w:hAnsi="Times New Roman" w:cs="Times New Roman"/>
          <w:sz w:val="28"/>
          <w:szCs w:val="28"/>
          <w:vertAlign w:val="superscript"/>
        </w:rPr>
        <w:t>0</w:t>
      </w:r>
      <w:r w:rsidRPr="001366E5">
        <w:rPr>
          <w:rFonts w:ascii="Times New Roman" w:hAnsi="Times New Roman" w:cs="Times New Roman"/>
          <w:sz w:val="28"/>
          <w:szCs w:val="28"/>
        </w:rPr>
        <w:t>. Ротором датчиков угла и одновременно датчиков момента гироскопа является ферритовое кольцо (3), закрепленное в торцевой части маховика.</w:t>
      </w:r>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Схема соединения обмоток датчиков угла показана на рис. 3.</w:t>
      </w:r>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 xml:space="preserve">Обмотки возбуждения датчика угла одного канала соединены </w:t>
      </w:r>
      <w:proofErr w:type="gramStart"/>
      <w:r w:rsidRPr="001366E5">
        <w:rPr>
          <w:rFonts w:ascii="Times New Roman" w:hAnsi="Times New Roman" w:cs="Times New Roman"/>
          <w:sz w:val="28"/>
          <w:szCs w:val="28"/>
        </w:rPr>
        <w:t>последовательно  подключены</w:t>
      </w:r>
      <w:proofErr w:type="gramEnd"/>
      <w:r w:rsidRPr="001366E5">
        <w:rPr>
          <w:rFonts w:ascii="Times New Roman" w:hAnsi="Times New Roman" w:cs="Times New Roman"/>
          <w:sz w:val="28"/>
          <w:szCs w:val="28"/>
        </w:rPr>
        <w:t xml:space="preserve"> параллельно с обмотками возбуждения датчика угла другого канала к источнику переменного тока напряжением 8±0,4В частоты 11600±93Гц. Сигнальные обмотки вместе с резисторами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1,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2 (канал У) или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3,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4 (канал </w:t>
      </w:r>
      <w:r w:rsidRPr="001366E5">
        <w:rPr>
          <w:rFonts w:ascii="Times New Roman" w:hAnsi="Times New Roman" w:cs="Times New Roman"/>
          <w:sz w:val="28"/>
          <w:szCs w:val="28"/>
          <w:lang w:val="en-US"/>
        </w:rPr>
        <w:t>Z</w:t>
      </w:r>
      <w:r w:rsidRPr="001366E5">
        <w:rPr>
          <w:rFonts w:ascii="Times New Roman" w:hAnsi="Times New Roman" w:cs="Times New Roman"/>
          <w:sz w:val="28"/>
          <w:szCs w:val="28"/>
        </w:rPr>
        <w:t>) образуют мостовую схему. Съем выходного сигнала датчика угла осуществляется с диагонали мостовой схемы, образованной средними точками сигнальных обмоток и резисторов.</w:t>
      </w:r>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При подаче напряжения питания на обмотки возбуждения датчика угла на сигнальных обмотках трансформируется напряжение. Суммарная величина этого напряжения на обеих сигнальных обмотках практически не зависит от положения маховика (при малых углах поворота) и выполняет роль напряжения питания мостовой схемы.</w:t>
      </w:r>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Воздушные зазоры между ферритовым кольцом (3) и сердечниками (1) датчика угла при нейтральном положении маховика равны, индуктивности обеих сигнальных обмоток одинаковы и мост сбалансирован.</w:t>
      </w:r>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 xml:space="preserve">При повороте маховика относительно </w:t>
      </w:r>
      <w:proofErr w:type="spellStart"/>
      <w:r w:rsidRPr="001366E5">
        <w:rPr>
          <w:rFonts w:ascii="Times New Roman" w:hAnsi="Times New Roman" w:cs="Times New Roman"/>
          <w:sz w:val="28"/>
          <w:szCs w:val="28"/>
        </w:rPr>
        <w:t>нейтрали</w:t>
      </w:r>
      <w:proofErr w:type="spellEnd"/>
      <w:r w:rsidRPr="001366E5">
        <w:rPr>
          <w:rFonts w:ascii="Times New Roman" w:hAnsi="Times New Roman" w:cs="Times New Roman"/>
          <w:sz w:val="28"/>
          <w:szCs w:val="28"/>
        </w:rPr>
        <w:t xml:space="preserve"> указанные воздушные зазоры изменяются: для одного сердечника воздушный зазор увеличивается, а для другого уменьшается. При этом индуктивность одной сигнальной обмотки увеличивается, а другой – уменьшается. В результате этого баланс моста нарушается и на выходной диагонали мостовой схемы появляется напряжение, пропорциональное углу поворота маховика. Изменение направления поворота маховика вызывает изменение фазы выходного напряжения на 180</w:t>
      </w:r>
      <w:r w:rsidRPr="001366E5">
        <w:rPr>
          <w:rFonts w:ascii="Times New Roman" w:hAnsi="Times New Roman" w:cs="Times New Roman"/>
          <w:sz w:val="28"/>
          <w:szCs w:val="28"/>
          <w:vertAlign w:val="superscript"/>
        </w:rPr>
        <w:t>0</w:t>
      </w:r>
      <w:r w:rsidRPr="001366E5">
        <w:rPr>
          <w:rFonts w:ascii="Times New Roman" w:hAnsi="Times New Roman" w:cs="Times New Roman"/>
          <w:sz w:val="28"/>
          <w:szCs w:val="28"/>
        </w:rPr>
        <w:t xml:space="preserve">, т.е. характеристика датчика угла является реверсивной. Резисторы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5 (канал У) и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6 (канал </w:t>
      </w:r>
      <w:r w:rsidRPr="001366E5">
        <w:rPr>
          <w:rFonts w:ascii="Times New Roman" w:hAnsi="Times New Roman" w:cs="Times New Roman"/>
          <w:sz w:val="28"/>
          <w:szCs w:val="28"/>
          <w:lang w:val="en-US"/>
        </w:rPr>
        <w:t>Z</w:t>
      </w:r>
      <w:r w:rsidRPr="001366E5">
        <w:rPr>
          <w:rFonts w:ascii="Times New Roman" w:hAnsi="Times New Roman" w:cs="Times New Roman"/>
          <w:sz w:val="28"/>
          <w:szCs w:val="28"/>
        </w:rPr>
        <w:t>), подключаемые при необходимости параллельно одному из резисторов, образующих плечи мостовой схемы, обеспечивают регулировку (требуемое смещение) «нулей» датчиков угла.</w:t>
      </w:r>
    </w:p>
    <w:p w:rsidR="001366E5" w:rsidRPr="001366E5" w:rsidRDefault="001366E5" w:rsidP="001366E5">
      <w:pPr>
        <w:pStyle w:val="2"/>
        <w:spacing w:line="360" w:lineRule="auto"/>
        <w:ind w:firstLine="708"/>
        <w:jc w:val="both"/>
        <w:rPr>
          <w:b w:val="0"/>
          <w:sz w:val="28"/>
          <w:szCs w:val="28"/>
        </w:rPr>
      </w:pPr>
      <w:r w:rsidRPr="001366E5">
        <w:rPr>
          <w:b w:val="0"/>
          <w:sz w:val="28"/>
          <w:szCs w:val="28"/>
        </w:rPr>
        <w:t>Выбранные датчики угла сочетают в себе преимущества трансформаторных и индукционных датчиков. Они не создают относительно измерительной оси момента сил сухого трения, т.к. являются бесконтактными, а моменты, обусловленные силами притяжения ротора к сердечникам, направлены в противоположные стороны и поэтому почти полностью взаимно компенсируются. Трансформаторная развязка мостовой схемы от источника питания и «заземление» одного из выходных проводников датчика позволили значительно снизить уровень помех (наводок) в сигнале. В соответствии с требованиями датчики обеспечивают регулировку «нуля». Кроме того они просты в изготовлении и надежны в эксплуатации.</w:t>
      </w:r>
    </w:p>
    <w:p w:rsidR="001366E5" w:rsidRPr="001366E5" w:rsidRDefault="001366E5" w:rsidP="001366E5">
      <w:pPr>
        <w:pStyle w:val="2"/>
        <w:spacing w:line="360" w:lineRule="auto"/>
        <w:rPr>
          <w:b w:val="0"/>
          <w:sz w:val="28"/>
          <w:szCs w:val="28"/>
        </w:rPr>
      </w:pPr>
      <w:r w:rsidRPr="001366E5">
        <w:rPr>
          <w:b w:val="0"/>
          <w:noProof/>
          <w:sz w:val="28"/>
          <w:szCs w:val="28"/>
        </w:rPr>
        <w:drawing>
          <wp:inline distT="0" distB="0" distL="0" distR="0">
            <wp:extent cx="1914525" cy="3190875"/>
            <wp:effectExtent l="19050" t="0" r="9525" b="0"/>
            <wp:docPr id="1" name="Рисунок 1" descr="Безымянны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1"/>
                    <pic:cNvPicPr>
                      <a:picLocks noChangeAspect="1" noChangeArrowheads="1"/>
                    </pic:cNvPicPr>
                  </pic:nvPicPr>
                  <pic:blipFill>
                    <a:blip r:embed="rId5" cstate="print"/>
                    <a:srcRect/>
                    <a:stretch>
                      <a:fillRect/>
                    </a:stretch>
                  </pic:blipFill>
                  <pic:spPr bwMode="auto">
                    <a:xfrm>
                      <a:off x="0" y="0"/>
                      <a:ext cx="1914525" cy="3190875"/>
                    </a:xfrm>
                    <a:prstGeom prst="rect">
                      <a:avLst/>
                    </a:prstGeom>
                    <a:noFill/>
                    <a:ln w="9525">
                      <a:noFill/>
                      <a:miter lim="800000"/>
                      <a:headEnd/>
                      <a:tailEnd/>
                    </a:ln>
                  </pic:spPr>
                </pic:pic>
              </a:graphicData>
            </a:graphic>
          </wp:inline>
        </w:drawing>
      </w:r>
    </w:p>
    <w:p w:rsidR="001366E5" w:rsidRPr="001366E5" w:rsidRDefault="001366E5" w:rsidP="001366E5">
      <w:pPr>
        <w:pStyle w:val="2"/>
        <w:spacing w:line="360" w:lineRule="auto"/>
        <w:rPr>
          <w:b w:val="0"/>
          <w:sz w:val="28"/>
          <w:szCs w:val="28"/>
        </w:rPr>
      </w:pPr>
      <w:r w:rsidRPr="001366E5">
        <w:rPr>
          <w:b w:val="0"/>
          <w:sz w:val="28"/>
          <w:szCs w:val="28"/>
        </w:rPr>
        <w:t>Рисунок 2.</w:t>
      </w:r>
    </w:p>
    <w:p w:rsidR="001366E5" w:rsidRPr="001366E5" w:rsidRDefault="001366E5" w:rsidP="001366E5">
      <w:pPr>
        <w:pStyle w:val="2"/>
        <w:spacing w:line="360" w:lineRule="auto"/>
        <w:rPr>
          <w:b w:val="0"/>
          <w:sz w:val="28"/>
          <w:szCs w:val="28"/>
        </w:rPr>
      </w:pPr>
      <w:r w:rsidRPr="001366E5">
        <w:rPr>
          <w:b w:val="0"/>
          <w:noProof/>
          <w:sz w:val="28"/>
          <w:szCs w:val="28"/>
        </w:rPr>
        <w:drawing>
          <wp:inline distT="0" distB="0" distL="0" distR="0">
            <wp:extent cx="3028950" cy="3048000"/>
            <wp:effectExtent l="19050" t="0" r="0" b="0"/>
            <wp:docPr id="2" name="Рисунок 2" descr="Безымянны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2"/>
                    <pic:cNvPicPr>
                      <a:picLocks noChangeAspect="1" noChangeArrowheads="1"/>
                    </pic:cNvPicPr>
                  </pic:nvPicPr>
                  <pic:blipFill>
                    <a:blip r:embed="rId6" cstate="print"/>
                    <a:srcRect/>
                    <a:stretch>
                      <a:fillRect/>
                    </a:stretch>
                  </pic:blipFill>
                  <pic:spPr bwMode="auto">
                    <a:xfrm>
                      <a:off x="0" y="0"/>
                      <a:ext cx="3028950" cy="3048000"/>
                    </a:xfrm>
                    <a:prstGeom prst="rect">
                      <a:avLst/>
                    </a:prstGeom>
                    <a:noFill/>
                    <a:ln w="9525">
                      <a:noFill/>
                      <a:miter lim="800000"/>
                      <a:headEnd/>
                      <a:tailEnd/>
                    </a:ln>
                  </pic:spPr>
                </pic:pic>
              </a:graphicData>
            </a:graphic>
          </wp:inline>
        </w:drawing>
      </w:r>
    </w:p>
    <w:p w:rsidR="001366E5" w:rsidRPr="001366E5" w:rsidRDefault="001366E5" w:rsidP="001366E5">
      <w:pPr>
        <w:pStyle w:val="2"/>
        <w:spacing w:line="360" w:lineRule="auto"/>
        <w:rPr>
          <w:b w:val="0"/>
          <w:sz w:val="28"/>
          <w:szCs w:val="28"/>
        </w:rPr>
      </w:pPr>
      <w:r w:rsidRPr="001366E5">
        <w:rPr>
          <w:b w:val="0"/>
          <w:sz w:val="28"/>
          <w:szCs w:val="28"/>
        </w:rPr>
        <w:t>Рисунок 3.</w:t>
      </w:r>
      <w:bookmarkStart w:id="3" w:name="_Toc43347235"/>
      <w:bookmarkStart w:id="4" w:name="_Toc44728752"/>
    </w:p>
    <w:p w:rsidR="001366E5" w:rsidRPr="001366E5" w:rsidRDefault="001366E5" w:rsidP="001366E5">
      <w:pPr>
        <w:pStyle w:val="3"/>
        <w:spacing w:line="360" w:lineRule="auto"/>
        <w:jc w:val="center"/>
        <w:rPr>
          <w:rFonts w:ascii="Times New Roman" w:hAnsi="Times New Roman" w:cs="Times New Roman"/>
          <w:sz w:val="28"/>
          <w:szCs w:val="28"/>
        </w:rPr>
      </w:pPr>
      <w:r w:rsidRPr="001366E5">
        <w:rPr>
          <w:rFonts w:ascii="Times New Roman" w:hAnsi="Times New Roman" w:cs="Times New Roman"/>
          <w:sz w:val="28"/>
          <w:szCs w:val="28"/>
        </w:rPr>
        <w:t>Датчики момента.</w:t>
      </w:r>
      <w:bookmarkEnd w:id="3"/>
      <w:bookmarkEnd w:id="4"/>
    </w:p>
    <w:p w:rsidR="001366E5" w:rsidRPr="001366E5" w:rsidRDefault="001366E5" w:rsidP="001366E5">
      <w:pPr>
        <w:pStyle w:val="a3"/>
        <w:spacing w:line="360" w:lineRule="auto"/>
        <w:ind w:firstLine="709"/>
        <w:contextualSpacing/>
        <w:jc w:val="both"/>
        <w:rPr>
          <w:sz w:val="28"/>
          <w:szCs w:val="28"/>
        </w:rPr>
      </w:pPr>
      <w:r w:rsidRPr="001366E5">
        <w:rPr>
          <w:sz w:val="28"/>
          <w:szCs w:val="28"/>
        </w:rPr>
        <w:t>Для создания управляющих моментов в гироскопе БГТУ используются электромагнитные датчики момента, работающие на постоянном токе.        Конструктивно датчик момента, изображенный на рис. 4, подобен датчику угла и содержит по каждому каналу два диаметрально расположенных на плате и совмещенных с осями чувствительности гироскопа сердечника (1) из металлокерамики. На средний стержень каждого сердечника, имеющего Ш-образную форму, надета катушка управления (2). Ротором, общим для датчиков угла и датчиков момента, является ферритовое кольцо (3).</w:t>
      </w:r>
    </w:p>
    <w:p w:rsidR="001366E5" w:rsidRPr="001366E5" w:rsidRDefault="001366E5" w:rsidP="001366E5">
      <w:pPr>
        <w:pStyle w:val="a3"/>
        <w:spacing w:line="360" w:lineRule="auto"/>
        <w:ind w:firstLine="709"/>
        <w:contextualSpacing/>
        <w:jc w:val="both"/>
        <w:rPr>
          <w:sz w:val="28"/>
          <w:szCs w:val="28"/>
        </w:rPr>
      </w:pPr>
      <w:r w:rsidRPr="001366E5">
        <w:rPr>
          <w:sz w:val="28"/>
          <w:szCs w:val="28"/>
        </w:rPr>
        <w:t>Главные достоинства электромагнитных датчиков заключаются в их конструктивной и технологической простоте и возможности получения значительных по величине моментов (в случае питания постоянным током). Кроме того выбранная конструкция датчиков момента позволяет значительно сократить габариты гироскопов благодаря рациональному размещению в общих небольших габаритах элементов датчиков момента и использованию для них общего ротора. Особенностью электромагнитных датчиков момента является также квадратичная зависимость момента от тока управления.</w:t>
      </w:r>
    </w:p>
    <w:p w:rsidR="001366E5" w:rsidRPr="001366E5" w:rsidRDefault="001366E5" w:rsidP="001366E5">
      <w:pPr>
        <w:pStyle w:val="2"/>
        <w:spacing w:line="360" w:lineRule="auto"/>
        <w:rPr>
          <w:b w:val="0"/>
          <w:sz w:val="28"/>
          <w:szCs w:val="28"/>
        </w:rPr>
      </w:pPr>
      <w:r w:rsidRPr="001366E5">
        <w:rPr>
          <w:b w:val="0"/>
          <w:noProof/>
          <w:sz w:val="28"/>
          <w:szCs w:val="28"/>
        </w:rPr>
        <w:drawing>
          <wp:inline distT="0" distB="0" distL="0" distR="0">
            <wp:extent cx="3705225" cy="1962150"/>
            <wp:effectExtent l="19050" t="0" r="9525" b="0"/>
            <wp:docPr id="3" name="Рисунок 3" descr="Безымянны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3"/>
                    <pic:cNvPicPr>
                      <a:picLocks noChangeAspect="1" noChangeArrowheads="1"/>
                    </pic:cNvPicPr>
                  </pic:nvPicPr>
                  <pic:blipFill>
                    <a:blip r:embed="rId7" cstate="print"/>
                    <a:srcRect/>
                    <a:stretch>
                      <a:fillRect/>
                    </a:stretch>
                  </pic:blipFill>
                  <pic:spPr bwMode="auto">
                    <a:xfrm>
                      <a:off x="0" y="0"/>
                      <a:ext cx="3705225" cy="1962150"/>
                    </a:xfrm>
                    <a:prstGeom prst="rect">
                      <a:avLst/>
                    </a:prstGeom>
                    <a:noFill/>
                    <a:ln w="9525">
                      <a:noFill/>
                      <a:miter lim="800000"/>
                      <a:headEnd/>
                      <a:tailEnd/>
                    </a:ln>
                  </pic:spPr>
                </pic:pic>
              </a:graphicData>
            </a:graphic>
          </wp:inline>
        </w:drawing>
      </w:r>
    </w:p>
    <w:p w:rsidR="001366E5" w:rsidRPr="001366E5" w:rsidRDefault="001366E5" w:rsidP="001366E5">
      <w:pPr>
        <w:pStyle w:val="2"/>
        <w:spacing w:line="360" w:lineRule="auto"/>
        <w:rPr>
          <w:b w:val="0"/>
          <w:sz w:val="28"/>
          <w:szCs w:val="28"/>
        </w:rPr>
      </w:pPr>
      <w:r w:rsidRPr="001366E5">
        <w:rPr>
          <w:b w:val="0"/>
          <w:sz w:val="28"/>
          <w:szCs w:val="28"/>
        </w:rPr>
        <w:t>Рисунок 4.</w:t>
      </w:r>
    </w:p>
    <w:p w:rsidR="001366E5" w:rsidRPr="001366E5" w:rsidRDefault="001366E5" w:rsidP="001366E5">
      <w:pPr>
        <w:spacing w:line="360" w:lineRule="auto"/>
        <w:ind w:firstLine="567"/>
        <w:contextualSpacing/>
        <w:jc w:val="both"/>
        <w:rPr>
          <w:rFonts w:ascii="Times New Roman" w:hAnsi="Times New Roman" w:cs="Times New Roman"/>
          <w:sz w:val="28"/>
          <w:szCs w:val="28"/>
        </w:rPr>
      </w:pPr>
    </w:p>
    <w:p w:rsidR="00FA603C" w:rsidRPr="00FA603C" w:rsidRDefault="00FA603C" w:rsidP="00FA603C">
      <w:pPr>
        <w:pStyle w:val="3"/>
        <w:spacing w:line="360" w:lineRule="auto"/>
        <w:jc w:val="center"/>
        <w:rPr>
          <w:rFonts w:ascii="Times New Roman" w:hAnsi="Times New Roman" w:cs="Times New Roman"/>
          <w:sz w:val="28"/>
          <w:szCs w:val="28"/>
        </w:rPr>
      </w:pPr>
      <w:bookmarkStart w:id="5" w:name="_Toc43347233"/>
      <w:bookmarkStart w:id="6" w:name="_Toc44728750"/>
      <w:r w:rsidRPr="00FA603C">
        <w:rPr>
          <w:rFonts w:ascii="Times New Roman" w:hAnsi="Times New Roman" w:cs="Times New Roman"/>
          <w:sz w:val="28"/>
          <w:szCs w:val="28"/>
        </w:rPr>
        <w:t>Гиродвигатель.</w:t>
      </w:r>
      <w:bookmarkEnd w:id="5"/>
      <w:bookmarkEnd w:id="6"/>
    </w:p>
    <w:p w:rsidR="00FA603C" w:rsidRPr="00FA603C" w:rsidRDefault="00FA603C" w:rsidP="00FA603C">
      <w:pPr>
        <w:pStyle w:val="a3"/>
        <w:spacing w:line="360" w:lineRule="auto"/>
        <w:ind w:firstLine="708"/>
        <w:jc w:val="both"/>
        <w:rPr>
          <w:sz w:val="28"/>
          <w:szCs w:val="28"/>
        </w:rPr>
      </w:pPr>
      <w:r w:rsidRPr="00FA603C">
        <w:rPr>
          <w:sz w:val="28"/>
          <w:szCs w:val="28"/>
        </w:rPr>
        <w:t>Гиродвигатель является одним из основных узлов гироскопа и оказывает непосредственное влияние на его точностные характеристики (температурная стабильность, постоянство частоты вращения, поля рассеяния и т.д.).</w:t>
      </w:r>
    </w:p>
    <w:p w:rsidR="00FA603C" w:rsidRPr="00FA603C" w:rsidRDefault="00FA603C" w:rsidP="00FA603C">
      <w:pPr>
        <w:spacing w:line="360" w:lineRule="auto"/>
        <w:jc w:val="both"/>
        <w:rPr>
          <w:rFonts w:ascii="Times New Roman" w:hAnsi="Times New Roman" w:cs="Times New Roman"/>
          <w:sz w:val="28"/>
          <w:szCs w:val="28"/>
        </w:rPr>
      </w:pPr>
      <w:r w:rsidRPr="00FA603C">
        <w:rPr>
          <w:rFonts w:ascii="Times New Roman" w:hAnsi="Times New Roman" w:cs="Times New Roman"/>
          <w:sz w:val="28"/>
          <w:szCs w:val="28"/>
        </w:rPr>
        <w:t>В связи с жесткими требованиями по величине дрейфа и стабильности скорости управления гироскопа в качестве приводного гиродвигателя был выбран синхронный гистерезисный двигатель (СГД), работающий в режиме перевозбуждения (для улучшения энергетических показателей двигателя и его стабильности в целом).</w:t>
      </w:r>
    </w:p>
    <w:p w:rsidR="00FA603C" w:rsidRPr="00FA603C" w:rsidRDefault="00FA603C" w:rsidP="00FA603C">
      <w:pPr>
        <w:spacing w:line="360" w:lineRule="auto"/>
        <w:ind w:firstLine="708"/>
        <w:jc w:val="both"/>
        <w:rPr>
          <w:rFonts w:ascii="Times New Roman" w:hAnsi="Times New Roman" w:cs="Times New Roman"/>
          <w:sz w:val="28"/>
          <w:szCs w:val="28"/>
        </w:rPr>
      </w:pPr>
      <w:r w:rsidRPr="00FA603C">
        <w:rPr>
          <w:rFonts w:ascii="Times New Roman" w:hAnsi="Times New Roman" w:cs="Times New Roman"/>
          <w:sz w:val="28"/>
          <w:szCs w:val="28"/>
        </w:rPr>
        <w:t>Электромагнитный момент гистерезисного двигателя связан с гистерезисом перемагничивания активной части ротора, которая выполняется из магнитотвердого материала в виде пустотелого цилиндра, лишенного явно выраженных полюсов и какой-либо обмотки. В гироскопе БГТУ активная часть ротора изготавливается сплошной из металлокерамического магнитотвердого материала. Статор гистерезисного двигателя монолитный, изготовленный методами порошковой металлургии, с уложенной в пазы трехфазной обмоткой. Материал ротора гистерезисного двигателя первоначально не намагничен, он намагничивается непосредственно при помощи поля статора. При повороте магнитного поля статора между ним и наведенными на роторе полюсами появляется пространственный сдвиг, обусловленный гистерезисом перемагничивания материала ротора, и возникает электромагнитный момент (ротор как бы стремиться совместить свой собственный вектор магнитной индукции с вектором магнитной индукции статора). В процессе пуска и разгона, когда ротор вращается с меньшей скоростью, чем скорость поля, материал ротора перемагничивается и в нем выделяются потери пропорциональные скольжению. При синхронизации ротора и поля потери на перемагничивание магнитного материала уменьшаются (практически отсутствуют) и двигатель работает как синхронный с магнитным возбуждением.</w:t>
      </w:r>
    </w:p>
    <w:p w:rsidR="00FA603C" w:rsidRPr="00FA603C" w:rsidRDefault="00FA603C" w:rsidP="00FA603C">
      <w:pPr>
        <w:spacing w:line="360" w:lineRule="auto"/>
        <w:ind w:firstLine="708"/>
        <w:jc w:val="both"/>
        <w:rPr>
          <w:rFonts w:ascii="Times New Roman" w:hAnsi="Times New Roman" w:cs="Times New Roman"/>
          <w:sz w:val="28"/>
          <w:szCs w:val="28"/>
        </w:rPr>
      </w:pPr>
      <w:r w:rsidRPr="00FA603C">
        <w:rPr>
          <w:rFonts w:ascii="Times New Roman" w:hAnsi="Times New Roman" w:cs="Times New Roman"/>
          <w:sz w:val="28"/>
          <w:szCs w:val="28"/>
        </w:rPr>
        <w:t>Одним из основных недостатков гистерезисного привода является нестабильность магнитного состояния ротора вследствие его постоянного намагничивания и малое зна</w:t>
      </w:r>
      <w:r w:rsidR="005C1BB8">
        <w:rPr>
          <w:rFonts w:ascii="Times New Roman" w:hAnsi="Times New Roman" w:cs="Times New Roman"/>
          <w:sz w:val="28"/>
          <w:szCs w:val="28"/>
        </w:rPr>
        <w:t>чение коэффициента мощности из-з</w:t>
      </w:r>
      <w:r w:rsidRPr="00FA603C">
        <w:rPr>
          <w:rFonts w:ascii="Times New Roman" w:hAnsi="Times New Roman" w:cs="Times New Roman"/>
          <w:sz w:val="28"/>
          <w:szCs w:val="28"/>
        </w:rPr>
        <w:t>а того, что значительная часть мощности подводимой к статору необходима для перемагничивания ротора. Для повышения энергетических показателей двигателя (коэффициента мощности и КПД), а также для стабилизации магнитного состояния ротора применяется режим перевозбуждения гистерезисного двигателя для повышения намагниченности ротора. Метод перевозбуждения осуществляется повышением напряжения питания на время пуска с последующим снижением его в рабочем режиме до номинального значения. Принцип работы синхронного гистерезисного двигателя в режиме перевозбуждения аналогичен работе синхронного двигателя  постоянными магнитами (на роторе). Помимо улучшения энергетики двигателя, при применении режима перевозбуждения также снижаются возмущающие моменты, обусловленные полями рассеяния при перемагничивании ротора (моменты тяжения двигателя), приводящие к образованию постоянной составляющей ухода гироскопа. Питание гистерезисного двигателя осуществляется от статического преобразователя напряжения питания, имеющего стабильную частоту, что позволяет достичь высокой стабильности скорости вращения ротора двигателя и, следовательно, кинетического момента гироскопа.</w:t>
      </w:r>
    </w:p>
    <w:p w:rsidR="00FA603C" w:rsidRPr="00FA603C" w:rsidRDefault="00FA603C" w:rsidP="00FA603C">
      <w:pPr>
        <w:spacing w:line="360" w:lineRule="auto"/>
        <w:ind w:firstLine="708"/>
        <w:jc w:val="both"/>
        <w:rPr>
          <w:rFonts w:ascii="Times New Roman" w:hAnsi="Times New Roman" w:cs="Times New Roman"/>
          <w:sz w:val="28"/>
          <w:szCs w:val="28"/>
        </w:rPr>
      </w:pPr>
      <w:r w:rsidRPr="00FA603C">
        <w:rPr>
          <w:rFonts w:ascii="Times New Roman" w:hAnsi="Times New Roman" w:cs="Times New Roman"/>
          <w:sz w:val="28"/>
          <w:szCs w:val="28"/>
        </w:rPr>
        <w:t>Напряжение питания двигателя имеет квазипрямоугольную форму с наложенными в рабочем режиме на основной сигнал импульсами перевозбуждения для стабилизации магнитного состояния ротора и поддержания его работы в режиме перевозбуждения (импульсное регулирования СГД в режиме перевозбуждения по определенной заранее программе).</w:t>
      </w:r>
    </w:p>
    <w:p w:rsidR="00FA603C" w:rsidRPr="00FA603C" w:rsidRDefault="00FA603C" w:rsidP="00FA603C">
      <w:pPr>
        <w:spacing w:line="360" w:lineRule="auto"/>
        <w:ind w:firstLine="708"/>
        <w:jc w:val="both"/>
        <w:rPr>
          <w:rFonts w:ascii="Times New Roman" w:hAnsi="Times New Roman" w:cs="Times New Roman"/>
          <w:sz w:val="28"/>
          <w:szCs w:val="28"/>
        </w:rPr>
      </w:pPr>
      <w:r w:rsidRPr="00FA603C">
        <w:rPr>
          <w:rFonts w:ascii="Times New Roman" w:hAnsi="Times New Roman" w:cs="Times New Roman"/>
          <w:sz w:val="28"/>
          <w:szCs w:val="28"/>
        </w:rPr>
        <w:t>В процессе разработки гиродвигателя был использован целый ряд изобретений. Ротор двигателя изготовлен из магнитотвердого сплава на основе железа, защищенного авторским свидетельством СССР №629774.</w:t>
      </w:r>
    </w:p>
    <w:p w:rsidR="00487C87" w:rsidRPr="001366E5" w:rsidRDefault="00487C87">
      <w:pPr>
        <w:rPr>
          <w:rFonts w:ascii="Times New Roman" w:hAnsi="Times New Roman" w:cs="Times New Roman"/>
          <w:sz w:val="28"/>
          <w:szCs w:val="28"/>
        </w:rPr>
      </w:pPr>
    </w:p>
    <w:sectPr w:rsidR="00487C87" w:rsidRPr="001366E5" w:rsidSect="00857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C4E52"/>
    <w:multiLevelType w:val="hybridMultilevel"/>
    <w:tmpl w:val="E0D847D2"/>
    <w:lvl w:ilvl="0" w:tplc="A1748A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487C87"/>
    <w:rsid w:val="00026891"/>
    <w:rsid w:val="000352C3"/>
    <w:rsid w:val="000613C1"/>
    <w:rsid w:val="001366E5"/>
    <w:rsid w:val="00194F25"/>
    <w:rsid w:val="00232975"/>
    <w:rsid w:val="00377D47"/>
    <w:rsid w:val="003E5211"/>
    <w:rsid w:val="00487C87"/>
    <w:rsid w:val="004A0FE9"/>
    <w:rsid w:val="005972E9"/>
    <w:rsid w:val="005C1BB8"/>
    <w:rsid w:val="006808B0"/>
    <w:rsid w:val="006B619B"/>
    <w:rsid w:val="00701AE0"/>
    <w:rsid w:val="00743CBA"/>
    <w:rsid w:val="0074771C"/>
    <w:rsid w:val="007B50BB"/>
    <w:rsid w:val="008574C9"/>
    <w:rsid w:val="008E764F"/>
    <w:rsid w:val="00920511"/>
    <w:rsid w:val="00A3143B"/>
    <w:rsid w:val="00A514C9"/>
    <w:rsid w:val="00AA3BEB"/>
    <w:rsid w:val="00AD1F01"/>
    <w:rsid w:val="00AD4907"/>
    <w:rsid w:val="00AE15C6"/>
    <w:rsid w:val="00AE374D"/>
    <w:rsid w:val="00B85249"/>
    <w:rsid w:val="00D01E21"/>
    <w:rsid w:val="00D20F50"/>
    <w:rsid w:val="00D37B28"/>
    <w:rsid w:val="00EB6C48"/>
    <w:rsid w:val="00F13C48"/>
    <w:rsid w:val="00F3240D"/>
    <w:rsid w:val="00F8442F"/>
    <w:rsid w:val="00FA6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0B825-C710-4D37-A6C5-C1C149B6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4C9"/>
  </w:style>
  <w:style w:type="paragraph" w:styleId="3">
    <w:name w:val="heading 3"/>
    <w:basedOn w:val="a"/>
    <w:next w:val="a"/>
    <w:link w:val="30"/>
    <w:qFormat/>
    <w:rsid w:val="001366E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487C87"/>
    <w:pPr>
      <w:suppressAutoHyphens/>
      <w:autoSpaceDN w:val="0"/>
      <w:spacing w:after="120" w:line="240" w:lineRule="auto"/>
      <w:textAlignment w:val="baseline"/>
    </w:pPr>
    <w:rPr>
      <w:rFonts w:ascii="Times New Roman" w:eastAsia="Times New Roman" w:hAnsi="Times New Roman" w:cs="Times New Roman"/>
      <w:kern w:val="3"/>
      <w:sz w:val="20"/>
      <w:szCs w:val="20"/>
      <w:lang w:eastAsia="zh-CN" w:bidi="hi-IN"/>
    </w:rPr>
  </w:style>
  <w:style w:type="character" w:customStyle="1" w:styleId="30">
    <w:name w:val="Заголовок 3 Знак"/>
    <w:basedOn w:val="a0"/>
    <w:link w:val="3"/>
    <w:rsid w:val="001366E5"/>
    <w:rPr>
      <w:rFonts w:ascii="Arial" w:eastAsia="Times New Roman" w:hAnsi="Arial" w:cs="Arial"/>
      <w:b/>
      <w:bCs/>
      <w:sz w:val="26"/>
      <w:szCs w:val="26"/>
      <w:lang w:eastAsia="ru-RU"/>
    </w:rPr>
  </w:style>
  <w:style w:type="paragraph" w:styleId="a3">
    <w:name w:val="Body Text"/>
    <w:basedOn w:val="a"/>
    <w:link w:val="a4"/>
    <w:rsid w:val="001366E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1366E5"/>
    <w:rPr>
      <w:rFonts w:ascii="Times New Roman" w:eastAsia="Times New Roman" w:hAnsi="Times New Roman" w:cs="Times New Roman"/>
      <w:sz w:val="20"/>
      <w:szCs w:val="20"/>
      <w:lang w:eastAsia="ru-RU"/>
    </w:rPr>
  </w:style>
  <w:style w:type="paragraph" w:styleId="2">
    <w:name w:val="Body Text 2"/>
    <w:basedOn w:val="a"/>
    <w:link w:val="20"/>
    <w:rsid w:val="001366E5"/>
    <w:pPr>
      <w:spacing w:after="0" w:line="240" w:lineRule="auto"/>
      <w:jc w:val="center"/>
    </w:pPr>
    <w:rPr>
      <w:rFonts w:ascii="Times New Roman" w:eastAsia="Times New Roman" w:hAnsi="Times New Roman" w:cs="Times New Roman"/>
      <w:b/>
      <w:sz w:val="32"/>
      <w:szCs w:val="24"/>
      <w:lang w:eastAsia="ru-RU"/>
    </w:rPr>
  </w:style>
  <w:style w:type="character" w:customStyle="1" w:styleId="20">
    <w:name w:val="Основной текст 2 Знак"/>
    <w:basedOn w:val="a0"/>
    <w:link w:val="2"/>
    <w:rsid w:val="001366E5"/>
    <w:rPr>
      <w:rFonts w:ascii="Times New Roman" w:eastAsia="Times New Roman" w:hAnsi="Times New Roman" w:cs="Times New Roman"/>
      <w:b/>
      <w:sz w:val="32"/>
      <w:szCs w:val="24"/>
      <w:lang w:eastAsia="ru-RU"/>
    </w:rPr>
  </w:style>
  <w:style w:type="paragraph" w:styleId="a5">
    <w:name w:val="Balloon Text"/>
    <w:basedOn w:val="a"/>
    <w:link w:val="a6"/>
    <w:uiPriority w:val="99"/>
    <w:semiHidden/>
    <w:unhideWhenUsed/>
    <w:rsid w:val="001366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66E5"/>
    <w:rPr>
      <w:rFonts w:ascii="Tahoma" w:hAnsi="Tahoma" w:cs="Tahoma"/>
      <w:sz w:val="16"/>
      <w:szCs w:val="16"/>
    </w:rPr>
  </w:style>
  <w:style w:type="paragraph" w:customStyle="1" w:styleId="Standard">
    <w:name w:val="Standard"/>
    <w:rsid w:val="00A3143B"/>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a7">
    <w:name w:val="List Paragraph"/>
    <w:basedOn w:val="a"/>
    <w:uiPriority w:val="34"/>
    <w:qFormat/>
    <w:rsid w:val="00920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1848</TotalTime>
  <Pages>11</Pages>
  <Words>2374</Words>
  <Characters>13533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dima4303@yandex.ru</dc:creator>
  <cp:keywords/>
  <dc:description/>
  <cp:lastModifiedBy>Гасайни</cp:lastModifiedBy>
  <cp:revision>11</cp:revision>
  <cp:lastPrinted>2016-12-13T23:11:00Z</cp:lastPrinted>
  <dcterms:created xsi:type="dcterms:W3CDTF">2016-12-11T15:26:00Z</dcterms:created>
  <dcterms:modified xsi:type="dcterms:W3CDTF">2018-06-28T09:30:00Z</dcterms:modified>
</cp:coreProperties>
</file>