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32"/>
        </w:rPr>
      </w:pPr>
    </w:p>
    <w:p w:rsidR="00000000" w:rsidRDefault="00334142">
      <w:pPr>
        <w:ind w:left="426"/>
        <w:jc w:val="center"/>
        <w:rPr>
          <w:b/>
          <w:sz w:val="28"/>
        </w:rPr>
      </w:pPr>
      <w:r>
        <w:rPr>
          <w:b/>
          <w:sz w:val="32"/>
        </w:rPr>
        <w:t>Домашнее Задание по курсу “Теория Вероятности и Математическая Статистика</w:t>
      </w:r>
      <w:r>
        <w:rPr>
          <w:b/>
          <w:sz w:val="28"/>
        </w:rPr>
        <w:t>”</w:t>
      </w: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MACROBUTTON MTEditEquationSection </w:instrText>
      </w:r>
      <w:r>
        <w:rPr>
          <w:rStyle w:val="MTEquationSection"/>
          <w:lang w:val="ro-RO"/>
        </w:rPr>
        <w:instrText>Equation Section 1</w:instrText>
      </w: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SEQ MTEqn \r \h \* MERGEFORMAT </w:instrText>
      </w:r>
      <w:r>
        <w:rPr>
          <w:b/>
          <w:sz w:val="28"/>
          <w:lang w:val="ro-RO"/>
        </w:rPr>
        <w:fldChar w:fldCharType="end"/>
      </w: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SEQ MTSec \r 1 \h \* MERGEFORMAT </w:instrText>
      </w:r>
      <w:r>
        <w:rPr>
          <w:b/>
          <w:sz w:val="28"/>
          <w:lang w:val="ro-RO"/>
        </w:rPr>
        <w:fldChar w:fldCharType="end"/>
      </w:r>
      <w:r>
        <w:rPr>
          <w:b/>
          <w:sz w:val="28"/>
          <w:lang w:val="ro-RO"/>
        </w:rPr>
        <w:fldChar w:fldCharType="end"/>
      </w: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  <w:r>
        <w:rPr>
          <w:b/>
          <w:sz w:val="28"/>
        </w:rPr>
        <w:t>Выполнил: Стеблина А. Б.</w:t>
      </w:r>
    </w:p>
    <w:p w:rsidR="00000000" w:rsidRDefault="00334142">
      <w:pPr>
        <w:ind w:left="426"/>
        <w:rPr>
          <w:b/>
          <w:sz w:val="28"/>
        </w:rPr>
      </w:pPr>
      <w:r>
        <w:rPr>
          <w:b/>
          <w:sz w:val="28"/>
        </w:rPr>
        <w:t>Пров</w:t>
      </w:r>
      <w:r>
        <w:rPr>
          <w:b/>
          <w:sz w:val="28"/>
        </w:rPr>
        <w:t>ерил:  Довбыш С. А.</w:t>
      </w: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  <w:r>
        <w:rPr>
          <w:b/>
          <w:sz w:val="28"/>
        </w:rPr>
        <w:t>Группа РЛ3-52.</w:t>
      </w:r>
    </w:p>
    <w:p w:rsidR="00000000" w:rsidRDefault="00334142">
      <w:pPr>
        <w:ind w:left="426"/>
        <w:rPr>
          <w:b/>
          <w:sz w:val="28"/>
        </w:rPr>
      </w:pPr>
      <w:r>
        <w:rPr>
          <w:b/>
          <w:sz w:val="28"/>
        </w:rPr>
        <w:t>Вариант 9.</w:t>
      </w: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b/>
          <w:sz w:val="28"/>
        </w:rPr>
      </w:pPr>
    </w:p>
    <w:p w:rsidR="00000000" w:rsidRDefault="00334142">
      <w:pPr>
        <w:ind w:left="426"/>
        <w:rPr>
          <w:sz w:val="28"/>
          <w:lang w:val="ro-RO"/>
        </w:rPr>
      </w:pPr>
      <w:r>
        <w:rPr>
          <w:b/>
          <w:sz w:val="28"/>
          <w:lang w:val="ro-RO"/>
        </w:rPr>
        <w:t xml:space="preserve">Задача 1. </w:t>
      </w:r>
      <w:r>
        <w:rPr>
          <w:sz w:val="28"/>
          <w:lang w:val="ro-RO"/>
        </w:rPr>
        <w:t>Из 10 карточек с буквами выложен слово “АСТРОНОМИЯ”. Какова вероятность того, что выбранные на угад 5 карточек образуют слово “МОТОР”.</w:t>
      </w:r>
    </w:p>
    <w:p w:rsidR="00000000" w:rsidRDefault="00334142">
      <w:pPr>
        <w:ind w:left="426"/>
        <w:rPr>
          <w:sz w:val="28"/>
          <w:lang w:val="ro-RO"/>
        </w:rPr>
      </w:pPr>
      <w:r>
        <w:rPr>
          <w:sz w:val="28"/>
          <w:lang w:val="ro-RO"/>
        </w:rPr>
        <w:t>Рассмотреть 2 случая:</w:t>
      </w:r>
    </w:p>
    <w:p w:rsidR="00000000" w:rsidRDefault="00334142">
      <w:pPr>
        <w:ind w:left="426"/>
        <w:rPr>
          <w:sz w:val="28"/>
          <w:lang w:val="ro-RO"/>
        </w:rPr>
      </w:pPr>
      <w:r>
        <w:rPr>
          <w:sz w:val="28"/>
          <w:lang w:val="ro-RO"/>
        </w:rPr>
        <w:t>1. карточки в порядке извлечени</w:t>
      </w:r>
      <w:r>
        <w:rPr>
          <w:sz w:val="28"/>
          <w:lang w:val="ro-RO"/>
        </w:rPr>
        <w:t>я;</w:t>
      </w:r>
    </w:p>
    <w:p w:rsidR="00000000" w:rsidRDefault="00334142">
      <w:pPr>
        <w:ind w:left="426"/>
        <w:rPr>
          <w:sz w:val="28"/>
          <w:lang w:val="ro-RO"/>
        </w:rPr>
      </w:pPr>
      <w:r>
        <w:rPr>
          <w:sz w:val="28"/>
          <w:lang w:val="ro-RO"/>
        </w:rPr>
        <w:t>2. карточки можно переставлять.</w:t>
      </w:r>
    </w:p>
    <w:p w:rsidR="00000000" w:rsidRDefault="00334142">
      <w:pPr>
        <w:ind w:left="426"/>
        <w:rPr>
          <w:sz w:val="28"/>
          <w:lang w:val="ro-RO"/>
        </w:rPr>
      </w:pPr>
      <w:r>
        <w:rPr>
          <w:sz w:val="28"/>
          <w:lang w:val="ro-RO"/>
        </w:rPr>
        <w:t>Решение:</w:t>
      </w:r>
    </w:p>
    <w:p w:rsidR="00000000" w:rsidRDefault="00334142">
      <w:pPr>
        <w:pStyle w:val="MTDisplayEquation"/>
        <w:tabs>
          <w:tab w:val="clear" w:pos="5030"/>
        </w:tabs>
        <w:rPr>
          <w:lang w:val="ro-RO"/>
        </w:rPr>
      </w:pPr>
      <w:r>
        <w:rPr>
          <w:lang w:val="ro-RO"/>
        </w:rPr>
        <w:t>1. Карточки в порядке извлечения.</w:t>
      </w:r>
    </w:p>
    <w:p w:rsidR="00000000" w:rsidRDefault="00334142">
      <w:pPr>
        <w:pStyle w:val="MTDisplayEquation"/>
        <w:tabs>
          <w:tab w:val="clear" w:pos="5030"/>
        </w:tabs>
        <w:jc w:val="center"/>
        <w:rPr>
          <w:lang w:val="ro-RO"/>
        </w:rPr>
      </w:pPr>
      <w:r>
        <w:rPr>
          <w:lang w:val="ro-RO"/>
        </w:rPr>
        <w:t>A</w:t>
      </w:r>
      <w:r>
        <w:rPr>
          <w:vertAlign w:val="subscript"/>
          <w:lang w:val="ro-RO"/>
        </w:rPr>
        <w:t>1</w:t>
      </w:r>
      <w:r>
        <w:rPr>
          <w:lang w:val="ro-RO"/>
        </w:rPr>
        <w:t>={первая буква “М”}</w:t>
      </w:r>
    </w:p>
    <w:p w:rsidR="00000000" w:rsidRDefault="00334142">
      <w:pPr>
        <w:pStyle w:val="MTDisplayEquation"/>
        <w:tabs>
          <w:tab w:val="clear" w:pos="5030"/>
          <w:tab w:val="clear" w:pos="10060"/>
        </w:tabs>
        <w:jc w:val="center"/>
        <w:rPr>
          <w:lang w:val="ro-RO"/>
        </w:rPr>
      </w:pPr>
      <w:r>
        <w:rPr>
          <w:lang w:val="ro-RO"/>
        </w:rPr>
        <w:t>A</w:t>
      </w:r>
      <w:r>
        <w:rPr>
          <w:vertAlign w:val="subscript"/>
          <w:lang w:val="ro-RO"/>
        </w:rPr>
        <w:t>2</w:t>
      </w:r>
      <w:r>
        <w:rPr>
          <w:lang w:val="ro-RO"/>
        </w:rPr>
        <w:t>={вторая буква ”О”}</w:t>
      </w:r>
    </w:p>
    <w:p w:rsidR="00000000" w:rsidRDefault="00334142">
      <w:pPr>
        <w:pStyle w:val="MTDisplayEquation"/>
        <w:tabs>
          <w:tab w:val="clear" w:pos="5030"/>
          <w:tab w:val="clear" w:pos="10060"/>
        </w:tabs>
        <w:jc w:val="center"/>
        <w:rPr>
          <w:lang w:val="ro-RO"/>
        </w:rPr>
      </w:pPr>
      <w:r>
        <w:rPr>
          <w:lang w:val="ro-RO"/>
        </w:rPr>
        <w:t>…………</w:t>
      </w:r>
    </w:p>
    <w:p w:rsidR="00000000" w:rsidRDefault="00334142">
      <w:pPr>
        <w:pStyle w:val="MTDisplayEquation"/>
        <w:tabs>
          <w:tab w:val="clear" w:pos="5030"/>
          <w:tab w:val="clear" w:pos="10060"/>
        </w:tabs>
        <w:jc w:val="center"/>
        <w:rPr>
          <w:lang w:val="ro-RO"/>
        </w:rPr>
      </w:pPr>
      <w:r>
        <w:rPr>
          <w:lang w:val="ro-RO"/>
        </w:rPr>
        <w:t>A</w:t>
      </w:r>
      <w:r>
        <w:rPr>
          <w:vertAlign w:val="subscript"/>
          <w:lang w:val="ro-RO"/>
        </w:rPr>
        <w:t>5</w:t>
      </w:r>
      <w:r>
        <w:rPr>
          <w:lang w:val="ro-RO"/>
        </w:rPr>
        <w:t>={пятая буква ”Р”}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6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35pt;height:36.35pt" o:ole="" fillcolor="window">
            <v:imagedata r:id="rId5" o:title=""/>
          </v:shape>
          <o:OLEObject Type="Embed" ProgID="Equation.DSMT4" ShapeID="_x0000_i1025" DrawAspect="Content" ObjectID="_1269458114" r:id="rId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8380" w:dyaOrig="720">
          <v:shape id="_x0000_i1026" type="#_x0000_t75" style="width:419.15pt;height:36.35pt" o:ole="" fillcolor="window">
            <v:imagedata r:id="rId7" o:title=""/>
          </v:shape>
          <o:OLEObject Type="Embed" ProgID="Equation.DSMT4" ShapeID="_x0000_i1026" DrawAspect="Content" ObjectID="_1269458115" r:id="rId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2. </w:t>
      </w:r>
      <w:r>
        <w:rPr>
          <w:lang w:val="ro-RO"/>
        </w:rPr>
        <w:t>Карточки можно переставлять.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Поскольку порядок выбора несуществен, общее число элементарных исходов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Равно числу сочетаний из n=10 по m=5, т. е. 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640" w:dyaOrig="420">
          <v:shape id="_x0000_i1027" type="#_x0000_t75" style="width:82pt;height:20.65pt" o:ole="" fillcolor="window">
            <v:imagedata r:id="rId9" o:title=""/>
          </v:shape>
          <o:OLEObject Type="Embed" ProgID="Equation.DSMT4" ShapeID="_x0000_i1027" DrawAspect="Content" ObjectID="_1269458116" r:id="rId10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Учитывая, что число благоприятствующих событию </w:t>
      </w:r>
      <w:r>
        <w:rPr>
          <w:i/>
          <w:lang w:val="ro-RO"/>
        </w:rPr>
        <w:t>А</w:t>
      </w:r>
      <w:r>
        <w:rPr>
          <w:lang w:val="ro-RO"/>
        </w:rPr>
        <w:t xml:space="preserve"> исходов </w:t>
      </w:r>
      <w:r>
        <w:rPr>
          <w:i/>
          <w:lang w:val="ro-RO"/>
        </w:rPr>
        <w:t>N</w:t>
      </w:r>
      <w:r>
        <w:rPr>
          <w:i/>
          <w:vertAlign w:val="subscript"/>
          <w:lang w:val="ro-RO"/>
        </w:rPr>
        <w:t>A</w:t>
      </w:r>
      <w:r>
        <w:rPr>
          <w:lang w:val="ro-RO"/>
        </w:rPr>
        <w:t>=1,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получаем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3379" w:dyaOrig="720">
          <v:shape id="_x0000_i1028" type="#_x0000_t75" style="width:168.95pt;height:36.35pt" o:ole="" fillcolor="window">
            <v:imagedata r:id="rId11" o:title=""/>
          </v:shape>
          <o:OLEObject Type="Embed" ProgID="Equation.DSMT4" ShapeID="_x0000_i1028" DrawAspect="Content" ObjectID="_1269458117" r:id="rId1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ind w:firstLine="426"/>
        <w:rPr>
          <w:sz w:val="28"/>
          <w:lang w:val="ro-RO"/>
        </w:rPr>
      </w:pPr>
      <w:r>
        <w:rPr>
          <w:sz w:val="28"/>
          <w:lang w:val="ro-RO"/>
        </w:rPr>
        <w:t xml:space="preserve">Ответ: 1. </w:t>
      </w:r>
      <w:r>
        <w:rPr>
          <w:position w:val="-28"/>
          <w:sz w:val="28"/>
          <w:lang w:val="ro-RO"/>
        </w:rPr>
        <w:object w:dxaOrig="780" w:dyaOrig="720">
          <v:shape id="_x0000_i1029" type="#_x0000_t75" style="width:39.2pt;height:36.35pt" o:ole="" fillcolor="window">
            <v:imagedata r:id="rId13" o:title=""/>
          </v:shape>
          <o:OLEObject Type="Embed" ProgID="Equation.DSMT4" ShapeID="_x0000_i1029" DrawAspect="Content" ObjectID="_1269458118" r:id="rId14"/>
        </w:object>
      </w:r>
      <w:r>
        <w:rPr>
          <w:sz w:val="28"/>
          <w:lang w:val="ro-RO"/>
        </w:rPr>
        <w:t xml:space="preserve">; 2. </w:t>
      </w:r>
      <w:r>
        <w:rPr>
          <w:position w:val="-28"/>
          <w:sz w:val="28"/>
          <w:lang w:val="ro-RO"/>
        </w:rPr>
        <w:object w:dxaOrig="540" w:dyaOrig="720">
          <v:shape id="_x0000_i1030" type="#_x0000_t75" style="width:27.1pt;height:36.35pt" o:ole="" fillcolor="window">
            <v:imagedata r:id="rId15" o:title=""/>
          </v:shape>
          <o:OLEObject Type="Embed" ProgID="Equation.DSMT4" ShapeID="_x0000_i1030" DrawAspect="Content" ObjectID="_1269458119" r:id="rId16"/>
        </w:object>
      </w:r>
      <w:r>
        <w:rPr>
          <w:sz w:val="28"/>
          <w:lang w:val="ro-RO"/>
        </w:rPr>
        <w:t>.</w:t>
      </w:r>
    </w:p>
    <w:p w:rsidR="00000000" w:rsidRDefault="00334142">
      <w:pPr>
        <w:ind w:firstLine="426"/>
        <w:rPr>
          <w:sz w:val="28"/>
          <w:lang w:val="ro-RO"/>
        </w:rPr>
      </w:pP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MACROBUTTON MTEditEquationSection </w:instrText>
      </w:r>
      <w:r>
        <w:rPr>
          <w:rStyle w:val="MTEquationSection"/>
          <w:lang w:val="ro-RO"/>
        </w:rPr>
        <w:instrText>Equation Section 2</w:instrText>
      </w: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SEQ MTEqn \r \h \* MERGEFORMAT </w:instrText>
      </w:r>
      <w:r>
        <w:rPr>
          <w:b/>
          <w:sz w:val="28"/>
          <w:lang w:val="ro-RO"/>
        </w:rPr>
        <w:fldChar w:fldCharType="end"/>
      </w:r>
      <w:r>
        <w:rPr>
          <w:b/>
          <w:sz w:val="28"/>
          <w:lang w:val="ro-RO"/>
        </w:rPr>
        <w:fldChar w:fldCharType="begin"/>
      </w:r>
      <w:r>
        <w:rPr>
          <w:b/>
          <w:sz w:val="28"/>
          <w:lang w:val="ro-RO"/>
        </w:rPr>
        <w:instrText xml:space="preserve"> SEQ MTSe</w:instrText>
      </w:r>
      <w:r>
        <w:rPr>
          <w:b/>
          <w:sz w:val="28"/>
          <w:lang w:val="ro-RO"/>
        </w:rPr>
        <w:instrText xml:space="preserve">c \r 2 \h \* MERGEFORMAT </w:instrText>
      </w:r>
      <w:r>
        <w:rPr>
          <w:b/>
          <w:sz w:val="28"/>
          <w:lang w:val="ro-RO"/>
        </w:rPr>
        <w:fldChar w:fldCharType="end"/>
      </w:r>
      <w:r>
        <w:rPr>
          <w:b/>
          <w:sz w:val="28"/>
          <w:lang w:val="ro-RO"/>
        </w:rPr>
        <w:fldChar w:fldCharType="end"/>
      </w:r>
      <w:r>
        <w:rPr>
          <w:b/>
          <w:sz w:val="28"/>
          <w:lang w:val="ro-RO"/>
        </w:rPr>
        <w:t xml:space="preserve">Задача 2. </w:t>
      </w:r>
      <w:r>
        <w:rPr>
          <w:sz w:val="28"/>
          <w:lang w:val="ro-RO"/>
        </w:rPr>
        <w:t>Для некоторого изделия, выпускаемого заводом, установлено, что в среднем на 100 изделий 4 бракованных. Для проверки проводят испытания. Как показывает опыт, стандартные изделия проходят это испытание с вероятностью 0,98</w:t>
      </w:r>
      <w:r>
        <w:rPr>
          <w:sz w:val="28"/>
          <w:lang w:val="ro-RO"/>
        </w:rPr>
        <w:t>, а бракованные с 0,05. Какова вероятность того, что изделие дважды прошедшее испытание является стандартным.</w:t>
      </w:r>
    </w:p>
    <w:p w:rsidR="00000000" w:rsidRDefault="00334142">
      <w:pPr>
        <w:ind w:firstLine="426"/>
        <w:rPr>
          <w:sz w:val="28"/>
          <w:lang w:val="ro-RO"/>
        </w:rPr>
      </w:pPr>
      <w:r>
        <w:rPr>
          <w:sz w:val="28"/>
          <w:lang w:val="ro-RO"/>
        </w:rPr>
        <w:t>Решение:</w:t>
      </w:r>
    </w:p>
    <w:p w:rsidR="00000000" w:rsidRDefault="00334142">
      <w:pPr>
        <w:pStyle w:val="MTDisplayEquation"/>
        <w:jc w:val="center"/>
        <w:rPr>
          <w:lang w:val="ro-RO"/>
        </w:rPr>
      </w:pPr>
      <w:r>
        <w:rPr>
          <w:lang w:val="ro-RO"/>
        </w:rPr>
        <w:t>A={изделие прошедшее контроль стандартное}</w:t>
      </w:r>
    </w:p>
    <w:p w:rsidR="00000000" w:rsidRDefault="00334142">
      <w:pPr>
        <w:pStyle w:val="MTDisplayEquation"/>
        <w:jc w:val="center"/>
        <w:rPr>
          <w:lang w:val="ro-RO"/>
        </w:rPr>
      </w:pPr>
      <w:r>
        <w:rPr>
          <w:position w:val="-4"/>
          <w:lang w:val="ro-RO"/>
        </w:rPr>
        <w:object w:dxaOrig="279" w:dyaOrig="360">
          <v:shape id="_x0000_i1031" type="#_x0000_t75" style="width:14.25pt;height:17.8pt" o:ole="" fillcolor="window">
            <v:imagedata r:id="rId17" o:title=""/>
          </v:shape>
          <o:OLEObject Type="Embed" ProgID="Equation.DSMT4" ShapeID="_x0000_i1031" DrawAspect="Content" ObjectID="_1269458120" r:id="rId18"/>
        </w:object>
      </w:r>
      <w:r>
        <w:rPr>
          <w:lang w:val="ro-RO"/>
        </w:rPr>
        <w:t>={изделие прошедшее контроль , бракованое }</w:t>
      </w:r>
    </w:p>
    <w:p w:rsidR="00000000" w:rsidRDefault="00334142">
      <w:pPr>
        <w:pStyle w:val="MTDisplayEquation"/>
        <w:jc w:val="center"/>
        <w:rPr>
          <w:lang w:val="ro-RO"/>
        </w:rPr>
      </w:pPr>
      <w:r>
        <w:rPr>
          <w:lang w:val="ro-RO"/>
        </w:rPr>
        <w:t>B={изделие дважды проше</w:t>
      </w:r>
      <w:r>
        <w:rPr>
          <w:lang w:val="ro-RO"/>
        </w:rPr>
        <w:t>дшее контроль стандартное}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Введем гипотезы:</w:t>
      </w:r>
    </w:p>
    <w:p w:rsidR="00000000" w:rsidRDefault="00334142">
      <w:pPr>
        <w:pStyle w:val="MTDisplayEquation"/>
        <w:jc w:val="center"/>
        <w:rPr>
          <w:lang w:val="ro-RO"/>
        </w:rPr>
      </w:pPr>
      <w:r>
        <w:rPr>
          <w:lang w:val="ro-RO"/>
        </w:rPr>
        <w:t>H</w:t>
      </w:r>
      <w:r>
        <w:rPr>
          <w:vertAlign w:val="subscript"/>
          <w:lang w:val="ro-RO"/>
        </w:rPr>
        <w:t>0</w:t>
      </w:r>
      <w:r>
        <w:rPr>
          <w:lang w:val="ro-RO"/>
        </w:rPr>
        <w:t>={изделие браковано},</w:t>
      </w:r>
    </w:p>
    <w:p w:rsidR="00000000" w:rsidRDefault="00334142">
      <w:pPr>
        <w:pStyle w:val="MTDisplayEquation"/>
        <w:jc w:val="center"/>
        <w:rPr>
          <w:lang w:val="ro-RO"/>
        </w:rPr>
      </w:pPr>
      <w:r>
        <w:rPr>
          <w:lang w:val="ro-RO"/>
        </w:rPr>
        <w:t>H</w:t>
      </w:r>
      <w:r>
        <w:rPr>
          <w:vertAlign w:val="subscript"/>
          <w:lang w:val="ro-RO"/>
        </w:rPr>
        <w:t>1</w:t>
      </w:r>
      <w:r>
        <w:rPr>
          <w:lang w:val="ro-RO"/>
        </w:rPr>
        <w:t>={изделие стандартно}.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540" w:dyaOrig="380">
          <v:shape id="_x0000_i1032" type="#_x0000_t75" style="width:77pt;height:19.25pt" o:ole="" fillcolor="window">
            <v:imagedata r:id="rId19" o:title=""/>
          </v:shape>
          <o:OLEObject Type="Embed" ProgID="Equation.DSMT4" ShapeID="_x0000_i1032" DrawAspect="Content" ObjectID="_1269458121" r:id="rId20"/>
        </w:object>
      </w:r>
      <w:r>
        <w:rPr>
          <w:lang w:val="ro-RO"/>
        </w:rPr>
        <w:t>,</w: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т.к. в среднем на 100 изделий 4 бракованных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 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520" w:dyaOrig="380">
          <v:shape id="_x0000_i1033" type="#_x0000_t75" style="width:76.3pt;height:19.25pt" o:ole="" fillcolor="window">
            <v:imagedata r:id="rId21" o:title=""/>
          </v:shape>
          <o:OLEObject Type="Embed" ProgID="Equation.DSMT4" ShapeID="_x0000_i1033" DrawAspect="Content" ObjectID="_1269458122" r:id="rId22"/>
        </w:object>
      </w:r>
      <w:r>
        <w:rPr>
          <w:lang w:val="ro-RO"/>
        </w:rPr>
        <w:t>.</w: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Условные вероятности: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lastRenderedPageBreak/>
        <w:tab/>
      </w:r>
      <w:r>
        <w:rPr>
          <w:position w:val="-12"/>
          <w:lang w:val="ro-RO"/>
        </w:rPr>
        <w:object w:dxaOrig="1880" w:dyaOrig="380">
          <v:shape id="_x0000_i1034" type="#_x0000_t75" style="width:94.1pt;height:19.25pt" o:ole="" fillcolor="window">
            <v:imagedata r:id="rId23" o:title=""/>
          </v:shape>
          <o:OLEObject Type="Embed" ProgID="Equation.DSMT4" ShapeID="_x0000_i1034" DrawAspect="Content" ObjectID="_1269458123" r:id="rId2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840" w:dyaOrig="380">
          <v:shape id="_x0000_i1035" type="#_x0000_t75" style="width:91.95pt;height:19.25pt" o:ole="" fillcolor="window">
            <v:imagedata r:id="rId25" o:title=""/>
          </v:shape>
          <o:OLEObject Type="Embed" ProgID="Equation.DSMT4" ShapeID="_x0000_i1035" DrawAspect="Content" ObjectID="_1269458124" r:id="rId2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</w:instrText>
      </w:r>
      <w:r>
        <w:rPr>
          <w:lang w:val="ro-RO"/>
        </w:rPr>
        <w:instrText xml:space="preserve">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По формуле полной вероятности: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30"/>
          <w:lang w:val="ro-RO"/>
        </w:rPr>
        <w:object w:dxaOrig="4860" w:dyaOrig="740">
          <v:shape id="_x0000_i1036" type="#_x0000_t75" style="width:243.1pt;height:37.05pt" o:ole="" fillcolor="window">
            <v:imagedata r:id="rId27" o:title=""/>
          </v:shape>
          <o:OLEObject Type="Embed" ProgID="Equation.DSMT4" ShapeID="_x0000_i1036" DrawAspect="Content" ObjectID="_1269458125" r:id="rId2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</w:instrText>
      </w:r>
      <w:r>
        <w:rPr>
          <w:lang w:val="ro-RO"/>
        </w:rPr>
        <w:instrText xml:space="preserve">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5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Применим формулу полной вероятности второй раз, учитывая, что вероятности гипотез для изделия прошедшего одно испытания имеют значе</w:t>
      </w:r>
      <w:r>
        <w:rPr>
          <w:lang w:val="ro-RO"/>
        </w:rPr>
        <w:t>ния: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800" w:dyaOrig="380">
          <v:shape id="_x0000_i1037" type="#_x0000_t75" style="width:89.8pt;height:19.25pt" o:ole="" fillcolor="window">
            <v:imagedata r:id="rId29" o:title=""/>
          </v:shape>
          <o:OLEObject Type="Embed" ProgID="Equation.DSMT4" ShapeID="_x0000_i1037" DrawAspect="Content" ObjectID="_1269458126" r:id="rId30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6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3120" w:dyaOrig="380">
          <v:shape id="_x0000_i1038" type="#_x0000_t75" style="width:156.1pt;height:19.25pt" o:ole="" fillcolor="window">
            <v:imagedata r:id="rId31" o:title=""/>
          </v:shape>
          <o:OLEObject Type="Embed" ProgID="Equation.DSMT4" ShapeID="_x0000_i1038" DrawAspect="Content" ObjectID="_1269458127" r:id="rId3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</w:instrText>
      </w:r>
      <w:r>
        <w:rPr>
          <w:lang w:val="ro-RO"/>
        </w:rPr>
        <w:instrText xml:space="preserve">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7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30"/>
          <w:lang w:val="ro-RO"/>
        </w:rPr>
        <w:object w:dxaOrig="4860" w:dyaOrig="740">
          <v:shape id="_x0000_i1039" type="#_x0000_t75" style="width:243.1pt;height:37.05pt" o:ole="" fillcolor="window">
            <v:imagedata r:id="rId33" o:title=""/>
          </v:shape>
          <o:OLEObject Type="Embed" ProgID="Equation.DSMT4" ShapeID="_x0000_i1039" DrawAspect="Content" ObjectID="_1269458128" r:id="rId3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8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Ответ:0,926804.</w:t>
      </w:r>
    </w:p>
    <w:p w:rsidR="00000000" w:rsidRDefault="00334142">
      <w:pPr>
        <w:pStyle w:val="MTDisplayEquation"/>
        <w:rPr>
          <w:lang w:val="ro-RO"/>
        </w:rPr>
      </w:pPr>
      <w:r>
        <w:rPr>
          <w:b/>
          <w:lang w:val="ro-RO"/>
        </w:rPr>
        <w:fldChar w:fldCharType="begin"/>
      </w:r>
      <w:r>
        <w:rPr>
          <w:b/>
          <w:lang w:val="ro-RO"/>
        </w:rPr>
        <w:instrText xml:space="preserve"> MACROBUTTON MTEditEquationSection </w:instrText>
      </w:r>
      <w:r>
        <w:rPr>
          <w:rStyle w:val="MTEquationSection"/>
          <w:lang w:val="ro-RO"/>
        </w:rPr>
        <w:instrText>Equation Section 3</w:instrText>
      </w:r>
      <w:r>
        <w:rPr>
          <w:b/>
          <w:lang w:val="ro-RO"/>
        </w:rPr>
        <w:fldChar w:fldCharType="begin"/>
      </w:r>
      <w:r>
        <w:rPr>
          <w:b/>
          <w:lang w:val="ro-RO"/>
        </w:rPr>
        <w:instrText xml:space="preserve"> SEQ MTEqn \r \h \* MERGEFORMAT </w:instrText>
      </w:r>
      <w:r>
        <w:rPr>
          <w:b/>
          <w:lang w:val="ro-RO"/>
        </w:rPr>
        <w:fldChar w:fldCharType="end"/>
      </w:r>
      <w:r>
        <w:rPr>
          <w:b/>
          <w:lang w:val="ro-RO"/>
        </w:rPr>
        <w:fldChar w:fldCharType="begin"/>
      </w:r>
      <w:r>
        <w:rPr>
          <w:b/>
          <w:lang w:val="ro-RO"/>
        </w:rPr>
        <w:instrText xml:space="preserve"> SEQ MTSec \r 3 \h \* MERGEFORMAT </w:instrText>
      </w:r>
      <w:r>
        <w:rPr>
          <w:b/>
          <w:lang w:val="ro-RO"/>
        </w:rPr>
        <w:fldChar w:fldCharType="end"/>
      </w:r>
      <w:r>
        <w:rPr>
          <w:b/>
          <w:lang w:val="ro-RO"/>
        </w:rPr>
        <w:fldChar w:fldCharType="end"/>
      </w:r>
      <w:r>
        <w:rPr>
          <w:b/>
          <w:lang w:val="ro-RO"/>
        </w:rPr>
        <w:t xml:space="preserve">Задача 3. </w:t>
      </w:r>
      <w:r>
        <w:rPr>
          <w:lang w:val="ro-RO"/>
        </w:rPr>
        <w:t xml:space="preserve">Найти плотность распределения вероятности объема куба, ребро которого </w:t>
      </w:r>
      <w:r>
        <w:rPr>
          <w:i/>
          <w:lang w:val="ro-RO"/>
        </w:rPr>
        <w:t>X</w:t>
      </w:r>
      <w:r>
        <w:rPr>
          <w:lang w:val="ro-RO"/>
        </w:rPr>
        <w:t xml:space="preserve"> – случайная величина, распределен</w:t>
      </w:r>
      <w:r>
        <w:rPr>
          <w:lang w:val="ro-RO"/>
        </w:rPr>
        <w:t>ная в интервале [0;a].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Решение: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Случайная величина </w:t>
      </w:r>
      <w:r>
        <w:rPr>
          <w:i/>
          <w:lang w:val="ro-RO"/>
        </w:rPr>
        <w:t>X</w:t>
      </w:r>
      <w:r>
        <w:rPr>
          <w:lang w:val="ro-RO"/>
        </w:rPr>
        <w:t xml:space="preserve"> – ребро куба - распределена равномерно на отрезке [0;a],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52"/>
          <w:lang w:val="ro-RO"/>
        </w:rPr>
        <w:object w:dxaOrig="2620" w:dyaOrig="1180">
          <v:shape id="_x0000_i1040" type="#_x0000_t75" style="width:131.15pt;height:59.15pt" o:ole="" fillcolor="window">
            <v:imagedata r:id="rId35" o:title=""/>
          </v:shape>
          <o:OLEObject Type="Embed" ProgID="Equation.DSMT4" ShapeID="_x0000_i1040" DrawAspect="Content" ObjectID="_1269458129" r:id="rId3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С ней связана случайная величина </w:t>
      </w:r>
      <w:r>
        <w:rPr>
          <w:position w:val="-4"/>
          <w:lang w:val="ro-RO"/>
        </w:rPr>
        <w:object w:dxaOrig="840" w:dyaOrig="340">
          <v:shape id="_x0000_i1041" type="#_x0000_t75" style="width:42.05pt;height:17.1pt" o:ole="" fillcolor="window">
            <v:imagedata r:id="rId37" o:title=""/>
          </v:shape>
          <o:OLEObject Type="Embed" ProgID="Equation.DSMT4" ShapeID="_x0000_i1041" DrawAspect="Content" ObjectID="_1269458130" r:id="rId38"/>
        </w:object>
      </w:r>
      <w:r>
        <w:rPr>
          <w:lang w:val="ro-RO"/>
        </w:rPr>
        <w:t>- площадь круга.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Уравнение </w:t>
      </w:r>
      <w:r>
        <w:rPr>
          <w:position w:val="-12"/>
          <w:lang w:val="ro-RO"/>
        </w:rPr>
        <w:object w:dxaOrig="740" w:dyaOrig="420">
          <v:shape id="_x0000_i1042" type="#_x0000_t75" style="width:37.05pt;height:20.65pt" o:ole="" fillcolor="window">
            <v:imagedata r:id="rId39" o:title=""/>
          </v:shape>
          <o:OLEObject Type="Embed" ProgID="Equation.DSMT4" ShapeID="_x0000_i1042" DrawAspect="Content" ObjectID="_1269458131" r:id="rId40"/>
        </w:object>
      </w:r>
      <w:r>
        <w:rPr>
          <w:lang w:val="ro-RO"/>
        </w:rPr>
        <w:t xml:space="preserve"> имеет одно решение </w:t>
      </w:r>
      <w:r>
        <w:rPr>
          <w:position w:val="-14"/>
          <w:lang w:val="ro-RO"/>
        </w:rPr>
        <w:object w:dxaOrig="1700" w:dyaOrig="460">
          <v:shape id="_x0000_i1043" type="#_x0000_t75" style="width:84.85pt;height:22.8pt" o:ole="" fillcolor="window">
            <v:imagedata r:id="rId41" o:title=""/>
          </v:shape>
          <o:OLEObject Type="Embed" ProgID="Equation.DSMT4" ShapeID="_x0000_i1043" DrawAspect="Content" ObjectID="_1269458132" r:id="rId42"/>
        </w:object>
      </w:r>
      <w:r>
        <w:rPr>
          <w:lang w:val="ro-RO"/>
        </w:rPr>
        <w:t xml:space="preserve">, подставляя которое в формулу </w:t>
      </w:r>
      <w:r>
        <w:rPr>
          <w:position w:val="-12"/>
          <w:lang w:val="ro-RO"/>
        </w:rPr>
        <w:object w:dxaOrig="2940" w:dyaOrig="380">
          <v:shape id="_x0000_i1044" type="#_x0000_t75" style="width:146.85pt;height:19.25pt" o:ole="" fillcolor="window">
            <v:imagedata r:id="rId43" o:title=""/>
          </v:shape>
          <o:OLEObject Type="Embed" ProgID="Equation.DSMT4" ShapeID="_x0000_i1044" DrawAspect="Content" ObjectID="_1269458133" r:id="rId44"/>
        </w:object>
      </w:r>
      <w:r>
        <w:rPr>
          <w:lang w:val="ro-RO"/>
        </w:rPr>
        <w:t xml:space="preserve"> получим: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40"/>
          <w:lang w:val="ro-RO"/>
        </w:rPr>
        <w:object w:dxaOrig="3760" w:dyaOrig="840">
          <v:shape id="_x0000_i1045" type="#_x0000_t75" style="width:188.2pt;height:42.05pt" o:ole="" fillcolor="window">
            <v:imagedata r:id="rId45" o:title=""/>
          </v:shape>
          <o:OLEObject Type="Embed" ProgID="Equation.DSMT4" ShapeID="_x0000_i1045" DrawAspect="Content" ObjectID="_1269458134" r:id="rId4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40"/>
          <w:lang w:val="ro-RO"/>
        </w:rPr>
        <w:object w:dxaOrig="3620" w:dyaOrig="840">
          <v:shape id="_x0000_i1046" type="#_x0000_t75" style="width:181.05pt;height:42.05pt" o:ole="" fillcolor="window">
            <v:imagedata r:id="rId47" o:title=""/>
          </v:shape>
          <o:OLEObject Type="Embed" ProgID="Equation.DSMT4" ShapeID="_x0000_i1046" DrawAspect="Content" ObjectID="_1269458135" r:id="rId4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</w:instrText>
      </w:r>
      <w:r>
        <w:rPr>
          <w:lang w:val="ro-RO"/>
        </w:rPr>
        <w:instrText xml:space="preserve">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tabs>
          <w:tab w:val="clear" w:pos="5030"/>
          <w:tab w:val="clear" w:pos="10060"/>
        </w:tabs>
        <w:rPr>
          <w:lang w:val="ro-RO"/>
        </w:rPr>
      </w:pPr>
      <w:r>
        <w:rPr>
          <w:lang w:val="ro-RO"/>
        </w:rPr>
        <w:t>Ответ:</w:t>
      </w:r>
      <w:r>
        <w:rPr>
          <w:position w:val="-58"/>
          <w:lang w:val="ro-RO"/>
        </w:rPr>
        <w:object w:dxaOrig="3900" w:dyaOrig="1300">
          <v:shape id="_x0000_i1047" type="#_x0000_t75" style="width:195.35pt;height:64.85pt" o:ole="" fillcolor="window">
            <v:imagedata r:id="rId49" o:title=""/>
          </v:shape>
          <o:OLEObject Type="Embed" ProgID="Equation.DSMT4" ShapeID="_x0000_i1047" DrawAspect="Content" ObjectID="_1269458136" r:id="rId50"/>
        </w:object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b/>
          <w:sz w:val="28"/>
          <w:lang w:val="ro-RO"/>
        </w:rPr>
        <w:t xml:space="preserve">Задача 4. </w:t>
      </w:r>
      <w:r>
        <w:rPr>
          <w:sz w:val="28"/>
          <w:lang w:val="ro-RO"/>
        </w:rPr>
        <w:t>Используя неравенство Чебышева, оценить вероятность того\, что часто</w:t>
      </w:r>
      <w:r>
        <w:rPr>
          <w:sz w:val="28"/>
          <w:lang w:val="ro-RO"/>
        </w:rPr>
        <w:t>та появления грани с четным номером, при бросании кости  отклониться от вероятности её появления не более чем на 0,01, если произведено 10000 испытаний. Сравнить с результатом, полученным по формуле Муавра-Лапласа.</w:t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sz w:val="28"/>
          <w:lang w:val="ro-RO"/>
        </w:rPr>
        <w:t>Решение:</w:t>
      </w:r>
      <w:r>
        <w:rPr>
          <w:sz w:val="28"/>
          <w:lang w:val="ro-RO"/>
        </w:rPr>
        <w:fldChar w:fldCharType="begin"/>
      </w:r>
      <w:r>
        <w:rPr>
          <w:sz w:val="28"/>
          <w:lang w:val="ro-RO"/>
        </w:rPr>
        <w:instrText xml:space="preserve"> MACROBUTTON MTEditEquationSecti</w:instrText>
      </w:r>
      <w:r>
        <w:rPr>
          <w:sz w:val="28"/>
          <w:lang w:val="ro-RO"/>
        </w:rPr>
        <w:instrText xml:space="preserve">on </w:instrText>
      </w:r>
      <w:r>
        <w:rPr>
          <w:rStyle w:val="MTEquationSection"/>
          <w:lang w:val="ro-RO"/>
        </w:rPr>
        <w:instrText>Equation Section 4</w:instrText>
      </w:r>
      <w:r>
        <w:rPr>
          <w:sz w:val="28"/>
          <w:lang w:val="ro-RO"/>
        </w:rPr>
        <w:fldChar w:fldCharType="begin"/>
      </w:r>
      <w:r>
        <w:rPr>
          <w:sz w:val="28"/>
          <w:lang w:val="ro-RO"/>
        </w:rPr>
        <w:instrText xml:space="preserve"> SEQ MTEqn \r \h \* MERGEFORMAT </w:instrText>
      </w:r>
      <w:r>
        <w:rPr>
          <w:sz w:val="28"/>
          <w:lang w:val="ro-RO"/>
        </w:rPr>
        <w:fldChar w:fldCharType="end"/>
      </w:r>
      <w:r>
        <w:rPr>
          <w:sz w:val="28"/>
          <w:lang w:val="ro-RO"/>
        </w:rPr>
        <w:fldChar w:fldCharType="begin"/>
      </w:r>
      <w:r>
        <w:rPr>
          <w:sz w:val="28"/>
          <w:lang w:val="ro-RO"/>
        </w:rPr>
        <w:instrText xml:space="preserve"> SEQ MTSec \r 4 \h \* MERGEFORMAT </w:instrText>
      </w:r>
      <w:r>
        <w:rPr>
          <w:sz w:val="28"/>
          <w:lang w:val="ro-RO"/>
        </w:rPr>
        <w:fldChar w:fldCharType="end"/>
      </w:r>
      <w:r>
        <w:rPr>
          <w:sz w:val="28"/>
          <w:lang w:val="ro-RO"/>
        </w:rPr>
        <w:fldChar w:fldCharType="end"/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sz w:val="28"/>
          <w:lang w:val="ro-RO"/>
        </w:rPr>
        <w:t>Найдем вероятность выпадения четной грани: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260" w:dyaOrig="360">
          <v:shape id="_x0000_i1048" type="#_x0000_t75" style="width:62.75pt;height:17.8pt" o:ole="" fillcolor="window">
            <v:imagedata r:id="rId51" o:title=""/>
          </v:shape>
          <o:OLEObject Type="Embed" ProgID="Equation.DSMT4" ShapeID="_x0000_i1048" DrawAspect="Content" ObjectID="_1269458137" r:id="rId5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Найдем наиболее вероятное значение числа успехов. Представим число успехов k в n испытаниях по схеме Бернулли в виде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719" w:dyaOrig="380">
          <v:shape id="_x0000_i1049" type="#_x0000_t75" style="width:86.25pt;height:19.25pt" o:ole="" fillcolor="window">
            <v:imagedata r:id="rId53" o:title=""/>
          </v:shape>
          <o:OLEObject Type="Embed" ProgID="Equation.DSMT4" ShapeID="_x0000_i1049" DrawAspect="Content" ObjectID="_1269458138" r:id="rId5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</w:instrText>
      </w:r>
      <w:r>
        <w:rPr>
          <w:lang w:val="ro-RO"/>
        </w:rPr>
        <w:instrText xml:space="preserve">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lastRenderedPageBreak/>
        <w:t>где k</w:t>
      </w:r>
      <w:r>
        <w:rPr>
          <w:vertAlign w:val="subscript"/>
          <w:lang w:val="ro-RO"/>
        </w:rPr>
        <w:t>i</w:t>
      </w:r>
      <w:r>
        <w:rPr>
          <w:lang w:val="ro-RO"/>
        </w:rPr>
        <w:t xml:space="preserve"> – число успехов в i-м испытании.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2420" w:dyaOrig="380">
          <v:shape id="_x0000_i1050" type="#_x0000_t75" style="width:121.2pt;height:19.25pt" o:ole="" fillcolor="window">
            <v:imagedata r:id="rId55" o:title=""/>
          </v:shape>
          <o:OLEObject Type="Embed" ProgID="Equation.DSMT4" ShapeID="_x0000_i1050" DrawAspect="Content" ObjectID="_1269458139" r:id="rId5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</w:instrText>
      </w:r>
      <w:r>
        <w:rPr>
          <w:lang w:val="ro-RO"/>
        </w:rPr>
        <w:instrText xml:space="preserve">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5260" w:dyaOrig="380">
          <v:shape id="_x0000_i1051" type="#_x0000_t75" style="width:263.05pt;height:19.25pt" o:ole="" fillcolor="window">
            <v:imagedata r:id="rId57" o:title=""/>
          </v:shape>
          <o:OLEObject Type="Embed" ProgID="Equation.DSMT4" ShapeID="_x0000_i1051" DrawAspect="Content" ObjectID="_1269458140" r:id="rId5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2"/>
        <w:rPr>
          <w:lang w:val="ro-RO"/>
        </w:rPr>
      </w:pPr>
      <w:r>
        <w:rPr>
          <w:lang w:val="ro-RO"/>
        </w:rPr>
        <w:t>Найдем искомую оценку вероятности с использованием второго неравенства Чебышева: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2460" w:dyaOrig="720">
          <v:shape id="_x0000_i1052" type="#_x0000_t75" style="width:123.35pt;height:36.35pt" o:ole="" fillcolor="window">
            <v:imagedata r:id="rId59" o:title=""/>
          </v:shape>
          <o:OLEObject Type="Embed" ProgID="Equation.DSMT4" ShapeID="_x0000_i1052" DrawAspect="Content" ObjectID="_1269458141" r:id="rId60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5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rPr>
          <w:sz w:val="28"/>
          <w:lang w:val="ro-RO"/>
        </w:rPr>
      </w:pPr>
      <w:r>
        <w:rPr>
          <w:sz w:val="28"/>
          <w:lang w:val="ro-RO"/>
        </w:rPr>
        <w:t xml:space="preserve">Для того чтобы найти дисперсию представим k в виде суммы, как это делалось при нахождении </w:t>
      </w:r>
      <w:r>
        <w:rPr>
          <w:b/>
          <w:sz w:val="28"/>
          <w:lang w:val="ro-RO"/>
        </w:rPr>
        <w:t>M</w:t>
      </w:r>
      <w:r>
        <w:rPr>
          <w:sz w:val="28"/>
          <w:lang w:val="ro-RO"/>
        </w:rPr>
        <w:t>k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1719" w:dyaOrig="380">
          <v:shape id="_x0000_i1053" type="#_x0000_t75" style="width:86.25pt;height:19.25pt" o:ole="" fillcolor="window">
            <v:imagedata r:id="rId61" o:title=""/>
          </v:shape>
          <o:OLEObject Type="Embed" ProgID="Equation.DSMT4" ShapeID="_x0000_i1053" DrawAspect="Content" ObjectID="_1269458142" r:id="rId6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6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ind w:firstLine="567"/>
        <w:rPr>
          <w:lang w:val="ro-RO"/>
        </w:rPr>
      </w:pPr>
      <w:r>
        <w:rPr>
          <w:lang w:val="ro-RO"/>
        </w:rPr>
        <w:t>Дисперсия каждого слагаемого равна: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36"/>
          <w:lang w:val="ro-RO"/>
        </w:rPr>
        <w:object w:dxaOrig="5560" w:dyaOrig="859">
          <v:shape id="_x0000_i1054" type="#_x0000_t75" style="width:278pt;height:42.75pt" o:ole="">
            <v:imagedata r:id="rId63" o:title=""/>
          </v:shape>
          <o:OLEObject Type="Embed" ProgID="Equation.DSMT4" ShapeID="_x0000_i1054" DrawAspect="Content" ObjectID="_1269458143" r:id="rId6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7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Учитывая, что случайные величины k</w:t>
      </w:r>
      <w:r>
        <w:rPr>
          <w:vertAlign w:val="subscript"/>
          <w:lang w:val="ro-RO"/>
        </w:rPr>
        <w:t>i</w:t>
      </w:r>
      <w:r>
        <w:rPr>
          <w:lang w:val="ro-RO"/>
        </w:rPr>
        <w:t xml:space="preserve"> являются независимыми, получаем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5720" w:dyaOrig="380">
          <v:shape id="_x0000_i1055" type="#_x0000_t75" style="width:285.85pt;height:19.25pt" o:ole="">
            <v:imagedata r:id="rId65" o:title=""/>
          </v:shape>
          <o:OLEObject Type="Embed" ProgID="Equation.DSMT4" ShapeID="_x0000_i1055" DrawAspect="Content" ObjectID="_1269458144" r:id="rId66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8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Из (4.5) находим оценку вероятности попадания k в интервал [</w:t>
      </w:r>
      <w:r>
        <w:rPr>
          <w:b/>
          <w:lang w:val="ro-RO"/>
        </w:rPr>
        <w:t>M</w:t>
      </w:r>
      <w:r>
        <w:rPr>
          <w:lang w:val="ro-RO"/>
        </w:rPr>
        <w:t>k-b;</w:t>
      </w:r>
      <w:r>
        <w:rPr>
          <w:b/>
          <w:lang w:val="ro-RO"/>
        </w:rPr>
        <w:t>M</w:t>
      </w:r>
      <w:r>
        <w:rPr>
          <w:lang w:val="ro-RO"/>
        </w:rPr>
        <w:t>k+b]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2820" w:dyaOrig="720">
          <v:shape id="_x0000_i1056" type="#_x0000_t75" style="width:141.15pt;height:36.35pt" o:ole="">
            <v:imagedata r:id="rId67" o:title=""/>
          </v:shape>
          <o:OLEObject Type="Embed" ProgID="Equation.DSMT4" ShapeID="_x0000_i1056" DrawAspect="Content" ObjectID="_1269458145" r:id="rId6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9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Относительная частота появления четной грани не должна отличаться от её вероятности более чем на 0,01: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2940" w:dyaOrig="720">
          <v:shape id="_x0000_i1057" type="#_x0000_t75" style="width:146.85pt;height:36.35pt" o:ole="">
            <v:imagedata r:id="rId69" o:title=""/>
          </v:shape>
          <o:OLEObject Type="Embed" ProgID="Equation.DSMT4" ShapeID="_x0000_i1057" DrawAspect="Content" ObjectID="_1269458146" r:id="rId70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10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6"/>
          <w:lang w:val="ro-RO"/>
        </w:rPr>
        <w:object w:dxaOrig="1860" w:dyaOrig="300">
          <v:shape id="_x0000_i1058" type="#_x0000_t75" style="width:92.65pt;height:14.95pt" o:ole="">
            <v:imagedata r:id="rId71" o:title=""/>
          </v:shape>
          <o:OLEObject Type="Embed" ProgID="Equation.DSMT4" ShapeID="_x0000_i1058" DrawAspect="Content" ObjectID="_1269458147" r:id="rId7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11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28"/>
          <w:lang w:val="ro-RO"/>
        </w:rPr>
        <w:object w:dxaOrig="4280" w:dyaOrig="720">
          <v:shape id="_x0000_i1059" type="#_x0000_t75" style="width:213.85pt;height:36.35pt" o:ole="">
            <v:imagedata r:id="rId73" o:title=""/>
          </v:shape>
          <o:OLEObject Type="Embed" ProgID="Equation.DSMT4" ShapeID="_x0000_i1059" DrawAspect="Content" ObjectID="_1269458148" r:id="rId7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12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Оценим вероятность с использованием интегральной формулы Муавра-Лапласа.</w:t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sz w:val="28"/>
          <w:lang w:val="ro-RO"/>
        </w:rPr>
        <w:t xml:space="preserve">Согласно этой формуле вероятность </w:t>
      </w:r>
      <w:r>
        <w:rPr>
          <w:position w:val="-14"/>
          <w:sz w:val="28"/>
          <w:lang w:val="ro-RO"/>
        </w:rPr>
        <w:object w:dxaOrig="1640" w:dyaOrig="420">
          <v:shape id="_x0000_i1060" type="#_x0000_t75" style="width:82pt;height:20.65pt" o:ole="">
            <v:imagedata r:id="rId75" o:title=""/>
          </v:shape>
          <o:OLEObject Type="Embed" ProgID="Equation.DSMT4" ShapeID="_x0000_i1060" DrawAspect="Content" ObjectID="_1269458149" r:id="rId76"/>
        </w:object>
      </w:r>
      <w:r>
        <w:rPr>
          <w:sz w:val="28"/>
          <w:lang w:val="ro-RO"/>
        </w:rPr>
        <w:t xml:space="preserve"> того, что число успехов k заключено в пределах от k</w:t>
      </w:r>
      <w:r>
        <w:rPr>
          <w:sz w:val="28"/>
          <w:vertAlign w:val="subscript"/>
          <w:lang w:val="ro-RO"/>
        </w:rPr>
        <w:t>1</w:t>
      </w:r>
      <w:r>
        <w:rPr>
          <w:sz w:val="28"/>
          <w:lang w:val="ro-RO"/>
        </w:rPr>
        <w:t xml:space="preserve"> до k</w:t>
      </w:r>
      <w:r>
        <w:rPr>
          <w:sz w:val="28"/>
          <w:vertAlign w:val="subscript"/>
          <w:lang w:val="ro-RO"/>
        </w:rPr>
        <w:t>2</w:t>
      </w:r>
      <w:r>
        <w:rPr>
          <w:sz w:val="28"/>
          <w:lang w:val="ro-RO"/>
        </w:rPr>
        <w:t>, справедливо приближенное соотношение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4"/>
          <w:lang w:val="ro-RO"/>
        </w:rPr>
        <w:object w:dxaOrig="3739" w:dyaOrig="420">
          <v:shape id="_x0000_i1061" type="#_x0000_t75" style="width:186.75pt;height:20.65pt" o:ole="">
            <v:imagedata r:id="rId77" o:title=""/>
          </v:shape>
          <o:OLEObject Type="Embed" ProgID="Equation.DSMT4" ShapeID="_x0000_i1061" DrawAspect="Content" ObjectID="_1269458150" r:id="rId7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13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78"/>
          <w:lang w:val="ro-RO"/>
        </w:rPr>
        <w:object w:dxaOrig="4680" w:dyaOrig="1700">
          <v:shape id="_x0000_i1062" type="#_x0000_t75" style="width:233.8pt;height:84.85pt" o:ole="">
            <v:imagedata r:id="rId79" o:title=""/>
          </v:shape>
          <o:OLEObject Type="Embed" ProgID="Equation.DSMT4" ShapeID="_x0000_i1062" DrawAspect="Content" ObjectID="_1269458151" r:id="rId80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</w:instrText>
      </w:r>
      <w:r>
        <w:rPr>
          <w:lang w:val="ro-RO"/>
        </w:rPr>
        <w:instrText xml:space="preserve">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14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>Функцию Φ</w:t>
      </w:r>
      <w:r>
        <w:rPr>
          <w:vertAlign w:val="subscript"/>
          <w:lang w:val="ro-RO"/>
        </w:rPr>
        <w:t>0</w:t>
      </w:r>
      <w:r>
        <w:rPr>
          <w:lang w:val="ro-RO"/>
        </w:rPr>
        <w:t xml:space="preserve"> называют интегралом Лапласа.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2620" w:dyaOrig="380">
          <v:shape id="_x0000_i1063" type="#_x0000_t75" style="width:131.15pt;height:19.25pt" o:ole="">
            <v:imagedata r:id="rId81" o:title=""/>
          </v:shape>
          <o:OLEObject Type="Embed" ProgID="Equation.DSMT4" ShapeID="_x0000_i1063" DrawAspect="Content" ObjectID="_1269458152" r:id="rId82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15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ind w:firstLine="567"/>
        <w:rPr>
          <w:sz w:val="28"/>
          <w:lang w:val="ro-RO"/>
        </w:rPr>
      </w:pPr>
      <w:r>
        <w:rPr>
          <w:sz w:val="28"/>
          <w:lang w:val="ro-RO"/>
        </w:rPr>
        <w:t>тогда</w: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74"/>
          <w:lang w:val="ro-RO"/>
        </w:rPr>
        <w:object w:dxaOrig="3159" w:dyaOrig="1620">
          <v:shape id="_x0000_i1064" type="#_x0000_t75" style="width:158.25pt;height:81.25pt" o:ole="">
            <v:imagedata r:id="rId83" o:title=""/>
          </v:shape>
          <o:OLEObject Type="Embed" ProgID="Equation.DSMT4" ShapeID="_x0000_i1064" DrawAspect="Content" ObjectID="_1269458153" r:id="rId84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16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ind w:firstLine="567"/>
        <w:rPr>
          <w:sz w:val="28"/>
          <w:lang w:val="ro-RO"/>
        </w:rPr>
      </w:pPr>
      <w:r>
        <w:rPr>
          <w:sz w:val="28"/>
          <w:lang w:val="ro-RO"/>
        </w:rPr>
        <w:lastRenderedPageBreak/>
        <w:t xml:space="preserve">Вероятность того, что число успехов лежит в интервале </w:t>
      </w:r>
      <w:r>
        <w:rPr>
          <w:position w:val="-6"/>
          <w:sz w:val="28"/>
          <w:lang w:val="ro-RO"/>
        </w:rPr>
        <w:object w:dxaOrig="1860" w:dyaOrig="300">
          <v:shape id="_x0000_i1065" type="#_x0000_t75" style="width:92.65pt;height:14.95pt" o:ole="">
            <v:imagedata r:id="rId85" o:title=""/>
          </v:shape>
          <o:OLEObject Type="Embed" ProgID="Equation.DSMT4" ShapeID="_x0000_i1065" DrawAspect="Content" ObjectID="_1269458154" r:id="rId86"/>
        </w:object>
      </w:r>
    </w:p>
    <w:p w:rsidR="00000000" w:rsidRDefault="00334142">
      <w:pPr>
        <w:pStyle w:val="MTDisplayEquation"/>
        <w:rPr>
          <w:lang w:val="ro-RO"/>
        </w:rPr>
      </w:pPr>
      <w:r>
        <w:rPr>
          <w:lang w:val="ro-RO"/>
        </w:rPr>
        <w:tab/>
      </w:r>
      <w:r>
        <w:rPr>
          <w:position w:val="-12"/>
          <w:lang w:val="ro-RO"/>
        </w:rPr>
        <w:object w:dxaOrig="4220" w:dyaOrig="380">
          <v:shape id="_x0000_i1066" type="#_x0000_t75" style="width:211pt;height:19.25pt" o:ole="">
            <v:imagedata r:id="rId87" o:title=""/>
          </v:shape>
          <o:OLEObject Type="Embed" ProgID="Equation.DSMT4" ShapeID="_x0000_i1066" DrawAspect="Content" ObjectID="_1269458155" r:id="rId88"/>
        </w:object>
      </w:r>
      <w:r>
        <w:rPr>
          <w:lang w:val="ro-RO"/>
        </w:rPr>
        <w:tab/>
      </w:r>
      <w:r>
        <w:rPr>
          <w:lang w:val="ro-RO"/>
        </w:rPr>
        <w:fldChar w:fldCharType="begin"/>
      </w:r>
      <w:r>
        <w:rPr>
          <w:lang w:val="ro-RO"/>
        </w:rPr>
        <w:instrText xml:space="preserve"> MACROBUTTON MTPlaceRef \* MERGEFORMAT </w:instrText>
      </w:r>
      <w:r>
        <w:rPr>
          <w:lang w:val="ro-RO"/>
        </w:rPr>
        <w:fldChar w:fldCharType="begin"/>
      </w:r>
      <w:r>
        <w:rPr>
          <w:lang w:val="ro-RO"/>
        </w:rPr>
        <w:instrText xml:space="preserve"> SEQ MTEqn \h \* MERGEFORMAT </w:instrText>
      </w:r>
      <w:r>
        <w:rPr>
          <w:lang w:val="ro-RO"/>
        </w:rPr>
        <w:fldChar w:fldCharType="end"/>
      </w:r>
      <w:r>
        <w:rPr>
          <w:lang w:val="ro-RO"/>
        </w:rPr>
        <w:instrText>(</w:instrText>
      </w:r>
      <w:fldSimple w:instr=" SEQ MTSec \c \* Arabic \* MERGEFORMAT ">
        <w:r>
          <w:rPr>
            <w:noProof/>
          </w:rPr>
          <w:instrText>4</w:instrText>
        </w:r>
      </w:fldSimple>
      <w:r>
        <w:rPr>
          <w:lang w:val="ro-RO"/>
        </w:rPr>
        <w:instrText>.</w:instrText>
      </w:r>
      <w:fldSimple w:instr=" SEQ MTEqn \c \* Arabic \* MERGEFORMAT ">
        <w:r>
          <w:rPr>
            <w:noProof/>
          </w:rPr>
          <w:instrText>17</w:instrText>
        </w:r>
      </w:fldSimple>
      <w:r>
        <w:rPr>
          <w:lang w:val="ro-RO"/>
        </w:rPr>
        <w:instrText>)</w:instrText>
      </w:r>
      <w:r>
        <w:rPr>
          <w:lang w:val="ro-RO"/>
        </w:rPr>
        <w:fldChar w:fldCharType="end"/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position w:val="-14"/>
          <w:sz w:val="28"/>
          <w:lang w:val="ro-RO"/>
        </w:rPr>
        <w:object w:dxaOrig="3320" w:dyaOrig="420">
          <v:shape id="_x0000_i1067" type="#_x0000_t75" style="width:166.1pt;height:20.65pt" o:ole="">
            <v:imagedata r:id="rId89" o:title=""/>
          </v:shape>
          <o:OLEObject Type="Embed" ProgID="Equation.DSMT4" ShapeID="_x0000_i1067" DrawAspect="Content" ObjectID="_1269458156" r:id="rId90"/>
        </w:object>
      </w:r>
    </w:p>
    <w:p w:rsidR="00000000" w:rsidRDefault="00334142">
      <w:pPr>
        <w:ind w:right="-1" w:firstLine="426"/>
        <w:rPr>
          <w:sz w:val="28"/>
          <w:lang w:val="ro-RO"/>
        </w:rPr>
      </w:pPr>
      <w:r>
        <w:rPr>
          <w:sz w:val="28"/>
          <w:lang w:val="ro-RO"/>
        </w:rPr>
        <w:t xml:space="preserve">Ответ: По неравенству Чебышева </w:t>
      </w:r>
      <w:r>
        <w:rPr>
          <w:position w:val="-14"/>
          <w:sz w:val="28"/>
          <w:lang w:val="ro-RO"/>
        </w:rPr>
        <w:object w:dxaOrig="3040" w:dyaOrig="420">
          <v:shape id="_x0000_i1068" type="#_x0000_t75" style="width:151.85pt;height:20.65pt" o:ole="">
            <v:imagedata r:id="rId91" o:title=""/>
          </v:shape>
          <o:OLEObject Type="Embed" ProgID="Equation.DSMT4" ShapeID="_x0000_i1068" DrawAspect="Content" ObjectID="_1269458157" r:id="rId92"/>
        </w:object>
      </w:r>
    </w:p>
    <w:p w:rsidR="00334142" w:rsidRDefault="00334142">
      <w:pPr>
        <w:pStyle w:val="MTDisplayEquation"/>
        <w:rPr>
          <w:lang w:val="ro-RO"/>
        </w:rPr>
      </w:pPr>
      <w:r>
        <w:rPr>
          <w:lang w:val="ro-RO"/>
        </w:rPr>
        <w:t xml:space="preserve">По теореме Муавра-Лапласа </w:t>
      </w:r>
      <w:r>
        <w:rPr>
          <w:position w:val="-14"/>
          <w:lang w:val="ro-RO"/>
        </w:rPr>
        <w:object w:dxaOrig="3320" w:dyaOrig="420">
          <v:shape id="_x0000_i1069" type="#_x0000_t75" style="width:166.1pt;height:20.65pt" o:ole="">
            <v:imagedata r:id="rId93" o:title=""/>
          </v:shape>
          <o:OLEObject Type="Embed" ProgID="Equation.DSMT4" ShapeID="_x0000_i1069" DrawAspect="Content" ObjectID="_1269458158" r:id="rId94"/>
        </w:object>
      </w:r>
      <w:r>
        <w:rPr>
          <w:lang w:val="ro-RO"/>
        </w:rPr>
        <w:t>.</w:t>
      </w:r>
    </w:p>
    <w:sectPr w:rsidR="00334142">
      <w:pgSz w:w="11906" w:h="16838"/>
      <w:pgMar w:top="1440" w:right="991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2">
    <w:nsid w:val="0BBB3315"/>
    <w:multiLevelType w:val="singleLevel"/>
    <w:tmpl w:val="E2F204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7">
    <w:nsid w:val="3581634E"/>
    <w:multiLevelType w:val="singleLevel"/>
    <w:tmpl w:val="E0547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1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5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19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3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16"/>
  </w:num>
  <w:num w:numId="6">
    <w:abstractNumId w:val="17"/>
  </w:num>
  <w:num w:numId="7">
    <w:abstractNumId w:val="9"/>
  </w:num>
  <w:num w:numId="8">
    <w:abstractNumId w:val="23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21"/>
  </w:num>
  <w:num w:numId="14">
    <w:abstractNumId w:val="22"/>
  </w:num>
  <w:num w:numId="15">
    <w:abstractNumId w:val="20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19"/>
  </w:num>
  <w:num w:numId="21">
    <w:abstractNumId w:val="8"/>
  </w:num>
  <w:num w:numId="22">
    <w:abstractNumId w:val="3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0A3"/>
    <w:rsid w:val="00334142"/>
    <w:rsid w:val="00B2284C"/>
    <w:rsid w:val="00B7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basedOn w:val="a0"/>
    <w:rPr>
      <w:noProof w:val="0"/>
      <w:vanish/>
      <w:color w:val="FF0000"/>
      <w:sz w:val="28"/>
      <w:lang w:val="en-US"/>
    </w:rPr>
  </w:style>
  <w:style w:type="paragraph" w:customStyle="1" w:styleId="MTDisplayEquation">
    <w:name w:val="MTDisplayEquation"/>
    <w:basedOn w:val="a"/>
    <w:pPr>
      <w:tabs>
        <w:tab w:val="center" w:pos="5030"/>
        <w:tab w:val="right" w:pos="10060"/>
      </w:tabs>
      <w:ind w:firstLine="426"/>
    </w:pPr>
    <w:rPr>
      <w:sz w:val="28"/>
    </w:rPr>
  </w:style>
  <w:style w:type="paragraph" w:styleId="a3">
    <w:name w:val="Body Text Indent"/>
    <w:basedOn w:val="a"/>
    <w:semiHidden/>
    <w:pPr>
      <w:ind w:right="-1" w:firstLine="426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 №1 за 5 семестр. Вариант 9, задачи 1-4</vt:lpstr>
    </vt:vector>
  </TitlesOfParts>
  <Manager>Михайлова Ольга Владимировна</Manager>
  <Company>МГТУ им. Н. Э. Баумана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 №1 за 5 семестр. Вариант 9, задачи 1-4</dc:title>
  <dc:subject>Теория вероятностей</dc:subject>
  <dc:creator>Южанинов Антон Валерьевич</dc:creator>
  <cp:lastModifiedBy>X</cp:lastModifiedBy>
  <cp:revision>2</cp:revision>
  <cp:lastPrinted>2001-11-28T07:36:00Z</cp:lastPrinted>
  <dcterms:created xsi:type="dcterms:W3CDTF">2008-04-11T18:29:00Z</dcterms:created>
  <dcterms:modified xsi:type="dcterms:W3CDTF">2008-04-11T18:29:00Z</dcterms:modified>
  <cp:category>БМТ1-51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ckname">
    <vt:lpwstr>Citrin</vt:lpwstr>
  </property>
  <property fmtid="{D5CDD505-2E9C-101B-9397-08002B2CF9AE}" pid="3" name="MTEquationNumber">
    <vt:lpwstr>(1.1)</vt:lpwstr>
  </property>
  <property fmtid="{D5CDD505-2E9C-101B-9397-08002B2CF9AE}" pid="4" name="MTEquationSection">
    <vt:lpwstr>1</vt:lpwstr>
  </property>
</Properties>
</file>