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31B38">
        <w:rPr>
          <w:rFonts w:ascii="Times New Roman" w:hAnsi="Times New Roman" w:cs="Times New Roman"/>
          <w:b/>
          <w:sz w:val="16"/>
          <w:szCs w:val="16"/>
          <w:u w:val="single"/>
        </w:rPr>
        <w:t>Билет22.</w: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31B38">
        <w:rPr>
          <w:rFonts w:ascii="Times New Roman" w:hAnsi="Times New Roman" w:cs="Times New Roman"/>
          <w:b/>
          <w:sz w:val="16"/>
          <w:szCs w:val="16"/>
          <w:u w:val="single"/>
        </w:rPr>
        <w:t xml:space="preserve">1. Векторные линии векторного поля, их Д.У. </w:t>
      </w:r>
      <w:r w:rsidRPr="00E31B38">
        <w:rPr>
          <w:rFonts w:ascii="Times New Roman" w:hAnsi="Times New Roman" w:cs="Times New Roman"/>
          <w:b/>
          <w:sz w:val="16"/>
          <w:szCs w:val="16"/>
        </w:rPr>
        <w:t xml:space="preserve">Векторная линия - </w:t>
      </w:r>
      <w:r w:rsidRPr="00E31B38">
        <w:rPr>
          <w:rFonts w:ascii="Times New Roman" w:hAnsi="Times New Roman" w:cs="Times New Roman"/>
          <w:sz w:val="16"/>
          <w:szCs w:val="16"/>
        </w:rPr>
        <w:t>линия, в каждой точке которой вектор поля направлен по касательной к ней</w:t>
      </w:r>
      <w:proofErr w:type="gramStart"/>
      <w:r w:rsidRPr="00E31B38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E31B38">
        <w:rPr>
          <w:rFonts w:ascii="Times New Roman" w:hAnsi="Times New Roman" w:cs="Times New Roman"/>
          <w:sz w:val="16"/>
          <w:szCs w:val="16"/>
        </w:rPr>
        <w:t xml:space="preserve"> Условия </w:t>
      </w:r>
      <w:proofErr w:type="spellStart"/>
      <w:r w:rsidRPr="00E31B38">
        <w:rPr>
          <w:rFonts w:ascii="Times New Roman" w:hAnsi="Times New Roman" w:cs="Times New Roman"/>
          <w:sz w:val="16"/>
          <w:szCs w:val="16"/>
        </w:rPr>
        <w:t>коллинеарности</w:t>
      </w:r>
      <w:proofErr w:type="spellEnd"/>
      <w:r w:rsidRPr="00E31B38">
        <w:rPr>
          <w:rFonts w:ascii="Times New Roman" w:hAnsi="Times New Roman" w:cs="Times New Roman"/>
          <w:sz w:val="16"/>
          <w:szCs w:val="16"/>
        </w:rPr>
        <w:t xml:space="preserve"> векторов поля </w:t>
      </w:r>
      <w:r w:rsidRPr="00E31B38">
        <w:rPr>
          <w:rFonts w:ascii="Times New Roman" w:hAnsi="Times New Roman" w:cs="Times New Roman"/>
          <w:position w:val="-10"/>
          <w:sz w:val="16"/>
          <w:szCs w:val="16"/>
        </w:rPr>
        <w:object w:dxaOrig="4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pt;height:19.15pt" o:ole="" fillcolor="window">
            <v:imagedata r:id="rId5" o:title=""/>
          </v:shape>
          <o:OLEObject Type="Embed" ProgID="Equation.3" ShapeID="_x0000_i1025" DrawAspect="Content" ObjectID="_1324723104" r:id="rId6"/>
        </w:object>
      </w:r>
      <w:r w:rsidRPr="00E31B38">
        <w:rPr>
          <w:rFonts w:ascii="Times New Roman" w:hAnsi="Times New Roman" w:cs="Times New Roman"/>
          <w:sz w:val="16"/>
          <w:szCs w:val="16"/>
        </w:rPr>
        <w:t xml:space="preserve"> и касательной </w:t>
      </w:r>
      <w:r w:rsidRPr="00E31B38">
        <w:rPr>
          <w:rFonts w:ascii="Times New Roman" w:hAnsi="Times New Roman" w:cs="Times New Roman"/>
          <w:position w:val="-10"/>
          <w:sz w:val="16"/>
          <w:szCs w:val="16"/>
        </w:rPr>
        <w:object w:dxaOrig="2200" w:dyaOrig="400">
          <v:shape id="_x0000_i1026" type="#_x0000_t75" style="width:109.8pt;height:20.2pt" o:ole="" fillcolor="window">
            <v:imagedata r:id="rId7" o:title=""/>
          </v:shape>
          <o:OLEObject Type="Embed" ProgID="Equation.3" ShapeID="_x0000_i1026" DrawAspect="Content" ObjectID="_1324723105" r:id="rId8"/>
        </w:object>
      </w:r>
      <w:r w:rsidRPr="00E31B38">
        <w:rPr>
          <w:rFonts w:ascii="Times New Roman" w:hAnsi="Times New Roman" w:cs="Times New Roman"/>
          <w:position w:val="-30"/>
          <w:sz w:val="16"/>
          <w:szCs w:val="16"/>
          <w:lang w:val="en-US"/>
        </w:rPr>
        <w:object w:dxaOrig="3360" w:dyaOrig="680">
          <v:shape id="_x0000_i1027" type="#_x0000_t75" style="width:167.85pt;height:34.2pt" o:ole="" fillcolor="window">
            <v:imagedata r:id="rId9" o:title=""/>
          </v:shape>
          <o:OLEObject Type="Embed" ProgID="Equation.3" ShapeID="_x0000_i1027" DrawAspect="Content" ObjectID="_1324723106" r:id="rId10"/>
        </w:object>
      </w:r>
      <w:r w:rsidRPr="00E31B38">
        <w:rPr>
          <w:rFonts w:ascii="Times New Roman" w:hAnsi="Times New Roman" w:cs="Times New Roman"/>
          <w:sz w:val="16"/>
          <w:szCs w:val="16"/>
        </w:rPr>
        <w:t xml:space="preserve">. </w:t>
      </w:r>
      <w:r w:rsidRPr="00E31B38">
        <w:rPr>
          <w:rFonts w:ascii="Times New Roman" w:hAnsi="Times New Roman" w:cs="Times New Roman"/>
          <w:b/>
          <w:sz w:val="16"/>
          <w:szCs w:val="16"/>
        </w:rPr>
        <w:t xml:space="preserve">Векторной трубкой </w:t>
      </w:r>
      <w:r w:rsidRPr="00E31B38">
        <w:rPr>
          <w:rFonts w:ascii="Times New Roman" w:hAnsi="Times New Roman" w:cs="Times New Roman"/>
          <w:sz w:val="16"/>
          <w:szCs w:val="16"/>
        </w:rPr>
        <w:t xml:space="preserve">называется поверхность, образованная векторными линиями. Векторное поле </w:t>
      </w:r>
      <w:r w:rsidRPr="00E31B38">
        <w:rPr>
          <w:rFonts w:ascii="Times New Roman" w:hAnsi="Times New Roman" w:cs="Times New Roman"/>
          <w:position w:val="-10"/>
          <w:sz w:val="16"/>
          <w:szCs w:val="16"/>
        </w:rPr>
        <w:object w:dxaOrig="620" w:dyaOrig="320">
          <v:shape id="_x0000_i1028" type="#_x0000_t75" style="width:31.1pt;height:16.05pt" o:ole="" fillcolor="window">
            <v:imagedata r:id="rId11" o:title=""/>
          </v:shape>
          <o:OLEObject Type="Embed" ProgID="Equation.3" ShapeID="_x0000_i1028" DrawAspect="Content" ObjectID="_1324723107" r:id="rId12"/>
        </w:object>
      </w:r>
      <w:r w:rsidRPr="00E31B38">
        <w:rPr>
          <w:rFonts w:ascii="Times New Roman" w:hAnsi="Times New Roman" w:cs="Times New Roman"/>
          <w:sz w:val="16"/>
          <w:szCs w:val="16"/>
        </w:rPr>
        <w:t xml:space="preserve"> называется </w:t>
      </w:r>
      <w:r w:rsidRPr="00E31B38">
        <w:rPr>
          <w:rFonts w:ascii="Times New Roman" w:hAnsi="Times New Roman" w:cs="Times New Roman"/>
          <w:b/>
          <w:sz w:val="16"/>
          <w:szCs w:val="16"/>
        </w:rPr>
        <w:t>потенциальным</w:t>
      </w:r>
      <w:r w:rsidRPr="00E31B38">
        <w:rPr>
          <w:rFonts w:ascii="Times New Roman" w:hAnsi="Times New Roman" w:cs="Times New Roman"/>
          <w:sz w:val="16"/>
          <w:szCs w:val="16"/>
        </w:rPr>
        <w:t xml:space="preserve">, если существует такое скалярное поле </w:t>
      </w:r>
      <w:r w:rsidRPr="00E31B38">
        <w:rPr>
          <w:rFonts w:ascii="Times New Roman" w:hAnsi="Times New Roman" w:cs="Times New Roman"/>
          <w:position w:val="-10"/>
          <w:sz w:val="16"/>
          <w:szCs w:val="16"/>
          <w:lang w:val="en-US"/>
        </w:rPr>
        <w:object w:dxaOrig="639" w:dyaOrig="320">
          <v:shape id="_x0000_i1029" type="#_x0000_t75" style="width:32.1pt;height:16.05pt" o:ole="" fillcolor="window">
            <v:imagedata r:id="rId13" o:title=""/>
          </v:shape>
          <o:OLEObject Type="Embed" ProgID="Equation.3" ShapeID="_x0000_i1029" DrawAspect="Content" ObjectID="_1324723108" r:id="rId14"/>
        </w:object>
      </w:r>
      <w:r w:rsidRPr="00E31B38">
        <w:rPr>
          <w:rFonts w:ascii="Times New Roman" w:hAnsi="Times New Roman" w:cs="Times New Roman"/>
          <w:sz w:val="16"/>
          <w:szCs w:val="16"/>
        </w:rPr>
        <w:t xml:space="preserve"> (</w:t>
      </w:r>
      <w:r w:rsidRPr="00E31B38">
        <w:rPr>
          <w:rFonts w:ascii="Times New Roman" w:hAnsi="Times New Roman" w:cs="Times New Roman"/>
          <w:b/>
          <w:sz w:val="16"/>
          <w:szCs w:val="16"/>
        </w:rPr>
        <w:t>потенциал</w:t>
      </w:r>
      <w:r w:rsidRPr="00E31B38">
        <w:rPr>
          <w:rFonts w:ascii="Times New Roman" w:hAnsi="Times New Roman" w:cs="Times New Roman"/>
          <w:sz w:val="16"/>
          <w:szCs w:val="16"/>
        </w:rPr>
        <w:t xml:space="preserve"> векторного поля </w:t>
      </w:r>
      <w:r w:rsidRPr="00E31B38">
        <w:rPr>
          <w:rFonts w:ascii="Times New Roman" w:hAnsi="Times New Roman" w:cs="Times New Roman"/>
          <w:position w:val="-10"/>
          <w:sz w:val="16"/>
          <w:szCs w:val="16"/>
        </w:rPr>
        <w:object w:dxaOrig="620" w:dyaOrig="320">
          <v:shape id="_x0000_i1030" type="#_x0000_t75" style="width:31.1pt;height:16.05pt" o:ole="" fillcolor="window">
            <v:imagedata r:id="rId11" o:title=""/>
          </v:shape>
          <o:OLEObject Type="Embed" ProgID="Equation.3" ShapeID="_x0000_i1030" DrawAspect="Content" ObjectID="_1324723109" r:id="rId15"/>
        </w:object>
      </w:r>
      <w:r w:rsidRPr="00E31B38">
        <w:rPr>
          <w:rFonts w:ascii="Times New Roman" w:hAnsi="Times New Roman" w:cs="Times New Roman"/>
          <w:sz w:val="16"/>
          <w:szCs w:val="16"/>
        </w:rPr>
        <w:t xml:space="preserve">), что </w:t>
      </w:r>
      <w:r w:rsidRPr="00E31B38">
        <w:rPr>
          <w:rFonts w:ascii="Times New Roman" w:hAnsi="Times New Roman" w:cs="Times New Roman"/>
          <w:position w:val="-10"/>
          <w:sz w:val="16"/>
          <w:szCs w:val="16"/>
        </w:rPr>
        <w:object w:dxaOrig="620" w:dyaOrig="320">
          <v:shape id="_x0000_i1031" type="#_x0000_t75" style="width:31.1pt;height:16.05pt" o:ole="" fillcolor="window">
            <v:imagedata r:id="rId11" o:title=""/>
          </v:shape>
          <o:OLEObject Type="Embed" ProgID="Equation.3" ShapeID="_x0000_i1031" DrawAspect="Content" ObjectID="_1324723110" r:id="rId16"/>
        </w:object>
      </w:r>
      <w:r w:rsidRPr="00E31B38">
        <w:rPr>
          <w:rFonts w:ascii="Times New Roman" w:hAnsi="Times New Roman" w:cs="Times New Roman"/>
          <w:sz w:val="16"/>
          <w:szCs w:val="16"/>
        </w:rPr>
        <w:t>=</w:t>
      </w:r>
      <w:r w:rsidRPr="00E31B38">
        <w:rPr>
          <w:rFonts w:ascii="Times New Roman" w:hAnsi="Times New Roman" w:cs="Times New Roman"/>
          <w:position w:val="-10"/>
          <w:sz w:val="16"/>
          <w:szCs w:val="16"/>
        </w:rPr>
        <w:object w:dxaOrig="1120" w:dyaOrig="400">
          <v:shape id="_x0000_i1032" type="#_x0000_t75" style="width:55.95pt;height:20.2pt" o:ole="" fillcolor="window">
            <v:imagedata r:id="rId17" o:title=""/>
          </v:shape>
          <o:OLEObject Type="Embed" ProgID="Equation.3" ShapeID="_x0000_i1032" DrawAspect="Content" ObjectID="_1324723111" r:id="rId18"/>
        </w:object>
      </w:r>
      <w:r w:rsidRPr="00E31B38">
        <w:rPr>
          <w:rFonts w:ascii="Times New Roman" w:hAnsi="Times New Roman" w:cs="Times New Roman"/>
          <w:sz w:val="16"/>
          <w:szCs w:val="16"/>
        </w:rPr>
        <w:t>.</w:t>
      </w:r>
    </w:p>
    <w:p w:rsidR="00E31B38" w:rsidRPr="00E31B38" w:rsidRDefault="00E31B38" w:rsidP="00E31B38">
      <w:pPr>
        <w:pStyle w:val="a3"/>
        <w:ind w:firstLine="0"/>
        <w:rPr>
          <w:sz w:val="16"/>
          <w:szCs w:val="16"/>
        </w:rPr>
      </w:pPr>
      <w:r w:rsidRPr="00E31B38">
        <w:rPr>
          <w:i/>
          <w:sz w:val="16"/>
          <w:szCs w:val="16"/>
        </w:rPr>
        <w:t>Замечание</w:t>
      </w:r>
      <w:r w:rsidRPr="00E31B38">
        <w:rPr>
          <w:sz w:val="16"/>
          <w:szCs w:val="16"/>
        </w:rPr>
        <w:t xml:space="preserve">. Если поле </w:t>
      </w:r>
      <w:r w:rsidRPr="00E31B38">
        <w:rPr>
          <w:position w:val="-10"/>
          <w:sz w:val="16"/>
          <w:szCs w:val="16"/>
        </w:rPr>
        <w:object w:dxaOrig="620" w:dyaOrig="320">
          <v:shape id="_x0000_i1033" type="#_x0000_t75" style="width:31.1pt;height:16.05pt" o:ole="" fillcolor="window">
            <v:imagedata r:id="rId11" o:title=""/>
          </v:shape>
          <o:OLEObject Type="Embed" ProgID="Equation.3" ShapeID="_x0000_i1033" DrawAspect="Content" ObjectID="_1324723112" r:id="rId19"/>
        </w:object>
      </w:r>
      <w:r w:rsidRPr="00E31B38">
        <w:rPr>
          <w:sz w:val="16"/>
          <w:szCs w:val="16"/>
        </w:rPr>
        <w:t xml:space="preserve"> - потенциально, то </w:t>
      </w:r>
      <w:r w:rsidRPr="00E31B38">
        <w:rPr>
          <w:position w:val="-10"/>
          <w:sz w:val="16"/>
          <w:szCs w:val="16"/>
        </w:rPr>
        <w:object w:dxaOrig="620" w:dyaOrig="320">
          <v:shape id="_x0000_i1034" type="#_x0000_t75" style="width:31.1pt;height:16.05pt" o:ole="" fillcolor="window">
            <v:imagedata r:id="rId11" o:title=""/>
          </v:shape>
          <o:OLEObject Type="Embed" ProgID="Equation.3" ShapeID="_x0000_i1034" DrawAspect="Content" ObjectID="_1324723113" r:id="rId20"/>
        </w:object>
      </w:r>
      <w:r w:rsidRPr="00E31B38">
        <w:rPr>
          <w:position w:val="-6"/>
          <w:sz w:val="16"/>
          <w:szCs w:val="16"/>
        </w:rPr>
        <w:object w:dxaOrig="380" w:dyaOrig="360">
          <v:shape id="_x0000_i1035" type="#_x0000_t75" style="width:19.15pt;height:18.15pt" o:ole="" fillcolor="window">
            <v:imagedata r:id="rId21" o:title=""/>
          </v:shape>
          <o:OLEObject Type="Embed" ProgID="Equation.3" ShapeID="_x0000_i1035" DrawAspect="Content" ObjectID="_1324723114" r:id="rId22"/>
        </w:object>
      </w:r>
      <w:r w:rsidRPr="00E31B38">
        <w:rPr>
          <w:sz w:val="16"/>
          <w:szCs w:val="16"/>
        </w:rPr>
        <w:t xml:space="preserve"> = </w:t>
      </w:r>
      <w:r w:rsidRPr="00E31B38">
        <w:rPr>
          <w:position w:val="-10"/>
          <w:sz w:val="16"/>
          <w:szCs w:val="16"/>
        </w:rPr>
        <w:object w:dxaOrig="1640" w:dyaOrig="400">
          <v:shape id="_x0000_i1036" type="#_x0000_t75" style="width:81.85pt;height:20.2pt" o:ole="" fillcolor="window">
            <v:imagedata r:id="rId23" o:title=""/>
          </v:shape>
          <o:OLEObject Type="Embed" ProgID="Equation.3" ShapeID="_x0000_i1036" DrawAspect="Content" ObjectID="_1324723115" r:id="rId24"/>
        </w:object>
      </w:r>
      <w:r w:rsidRPr="00E31B38">
        <w:rPr>
          <w:sz w:val="16"/>
          <w:szCs w:val="16"/>
        </w:rPr>
        <w:t xml:space="preserve">- полный дифференциал. Тогда </w:t>
      </w:r>
      <w:r w:rsidRPr="00E31B38">
        <w:rPr>
          <w:position w:val="-10"/>
          <w:sz w:val="16"/>
          <w:szCs w:val="16"/>
        </w:rPr>
        <w:object w:dxaOrig="3000" w:dyaOrig="400">
          <v:shape id="_x0000_i1037" type="#_x0000_t75" style="width:150.2pt;height:20.2pt" o:ole="" fillcolor="window">
            <v:imagedata r:id="rId25" o:title=""/>
          </v:shape>
          <o:OLEObject Type="Embed" ProgID="Equation.3" ShapeID="_x0000_i1037" DrawAspect="Content" ObjectID="_1324723116" r:id="rId26"/>
        </w:object>
      </w:r>
      <w:r w:rsidRPr="00E31B38">
        <w:rPr>
          <w:sz w:val="16"/>
          <w:szCs w:val="16"/>
        </w:rPr>
        <w:t xml:space="preserve">- полный дифференциал. </w:t>
      </w:r>
    </w:p>
    <w:p w:rsidR="00E31B38" w:rsidRPr="00E31B38" w:rsidRDefault="00E31B38" w:rsidP="00E31B38">
      <w:pPr>
        <w:pStyle w:val="a3"/>
        <w:ind w:firstLine="0"/>
        <w:rPr>
          <w:sz w:val="16"/>
          <w:szCs w:val="16"/>
        </w:rPr>
      </w:pPr>
    </w:p>
    <w:p w:rsidR="00E31B38" w:rsidRPr="00E31B38" w:rsidRDefault="00E31B38" w:rsidP="00E31B38">
      <w:pPr>
        <w:pStyle w:val="a3"/>
        <w:ind w:firstLine="0"/>
        <w:rPr>
          <w:b/>
          <w:sz w:val="16"/>
          <w:szCs w:val="16"/>
        </w:rPr>
      </w:pPr>
      <w:r w:rsidRPr="00E31B38">
        <w:rPr>
          <w:b/>
          <w:sz w:val="16"/>
          <w:szCs w:val="16"/>
        </w:rPr>
        <w:t>Свойства потенциального поля.</w:t>
      </w:r>
    </w:p>
    <w:p w:rsidR="00E31B38" w:rsidRPr="00E31B38" w:rsidRDefault="00E31B38" w:rsidP="00E31B38">
      <w:pPr>
        <w:pStyle w:val="a3"/>
        <w:ind w:firstLine="0"/>
        <w:rPr>
          <w:sz w:val="16"/>
          <w:szCs w:val="16"/>
        </w:rPr>
      </w:pPr>
      <w:r w:rsidRPr="00E31B38">
        <w:rPr>
          <w:sz w:val="16"/>
          <w:szCs w:val="16"/>
        </w:rPr>
        <w:t xml:space="preserve">1. Линейный интеграл потенциального поля </w:t>
      </w:r>
      <w:r w:rsidRPr="00E31B38">
        <w:rPr>
          <w:position w:val="-30"/>
          <w:sz w:val="16"/>
          <w:szCs w:val="16"/>
        </w:rPr>
        <w:object w:dxaOrig="700" w:dyaOrig="600">
          <v:shape id="_x0000_i1041" type="#_x0000_t75" style="width:35.2pt;height:30.05pt" o:ole="" fillcolor="window">
            <v:imagedata r:id="rId27" o:title=""/>
          </v:shape>
          <o:OLEObject Type="Embed" ProgID="Equation.3" ShapeID="_x0000_i1041" DrawAspect="Content" ObjectID="_1324723117" r:id="rId28"/>
        </w:object>
      </w:r>
      <w:r w:rsidRPr="00E31B38">
        <w:rPr>
          <w:sz w:val="16"/>
          <w:szCs w:val="16"/>
        </w:rPr>
        <w:t xml:space="preserve"> не зависит от формы дуги </w:t>
      </w:r>
      <w:r w:rsidRPr="00E31B38">
        <w:rPr>
          <w:sz w:val="16"/>
          <w:szCs w:val="16"/>
          <w:lang w:val="en-US"/>
        </w:rPr>
        <w:t>L</w:t>
      </w:r>
      <w:r w:rsidRPr="00E31B38">
        <w:rPr>
          <w:sz w:val="16"/>
          <w:szCs w:val="16"/>
        </w:rPr>
        <w:t xml:space="preserve"> = </w:t>
      </w:r>
      <w:r w:rsidRPr="00E31B38">
        <w:rPr>
          <w:position w:val="-4"/>
          <w:sz w:val="16"/>
          <w:szCs w:val="16"/>
          <w:lang w:val="en-US"/>
        </w:rPr>
        <w:object w:dxaOrig="400" w:dyaOrig="300">
          <v:shape id="_x0000_i1042" type="#_x0000_t75" style="width:20.2pt;height:15pt" o:ole="" fillcolor="window">
            <v:imagedata r:id="rId29" o:title=""/>
          </v:shape>
          <o:OLEObject Type="Embed" ProgID="Equation.3" ShapeID="_x0000_i1042" DrawAspect="Content" ObjectID="_1324723118" r:id="rId30"/>
        </w:object>
      </w:r>
      <w:r w:rsidRPr="00E31B38">
        <w:rPr>
          <w:sz w:val="16"/>
          <w:szCs w:val="16"/>
        </w:rPr>
        <w:t xml:space="preserve">, а зависит только от начальной и конечной точек дуги. В самом деле, </w:t>
      </w:r>
      <w:r w:rsidRPr="00E31B38">
        <w:rPr>
          <w:position w:val="-30"/>
          <w:sz w:val="16"/>
          <w:szCs w:val="16"/>
        </w:rPr>
        <w:object w:dxaOrig="700" w:dyaOrig="600">
          <v:shape id="_x0000_i1038" type="#_x0000_t75" style="width:35.2pt;height:30.05pt" o:ole="" fillcolor="window">
            <v:imagedata r:id="rId27" o:title=""/>
          </v:shape>
          <o:OLEObject Type="Embed" ProgID="Equation.3" ShapeID="_x0000_i1038" DrawAspect="Content" ObjectID="_1324723119" r:id="rId31"/>
        </w:object>
      </w:r>
      <w:r w:rsidRPr="00E31B38">
        <w:rPr>
          <w:sz w:val="16"/>
          <w:szCs w:val="16"/>
        </w:rPr>
        <w:t>=</w:t>
      </w:r>
      <w:r w:rsidRPr="00E31B38">
        <w:rPr>
          <w:position w:val="-30"/>
          <w:sz w:val="16"/>
          <w:szCs w:val="16"/>
        </w:rPr>
        <w:object w:dxaOrig="3379" w:dyaOrig="600">
          <v:shape id="_x0000_i1039" type="#_x0000_t75" style="width:168.85pt;height:30.05pt" o:ole="" fillcolor="window">
            <v:imagedata r:id="rId32" o:title=""/>
          </v:shape>
          <o:OLEObject Type="Embed" ProgID="Equation.3" ShapeID="_x0000_i1039" DrawAspect="Content" ObjectID="_1324723120" r:id="rId33"/>
        </w:object>
      </w:r>
      <w:r w:rsidRPr="00E31B38">
        <w:rPr>
          <w:sz w:val="16"/>
          <w:szCs w:val="16"/>
        </w:rPr>
        <w:t>.</w:t>
      </w:r>
    </w:p>
    <w:p w:rsidR="00E31B38" w:rsidRPr="00E31B38" w:rsidRDefault="00E31B38" w:rsidP="00E31B38">
      <w:pPr>
        <w:pStyle w:val="a3"/>
        <w:ind w:firstLine="0"/>
        <w:rPr>
          <w:sz w:val="16"/>
          <w:szCs w:val="16"/>
        </w:rPr>
      </w:pPr>
      <w:r w:rsidRPr="00E31B38">
        <w:rPr>
          <w:sz w:val="16"/>
          <w:szCs w:val="16"/>
        </w:rPr>
        <w:t>2. Циркуляция потенциального поля равна нулю. Полагая дугу АВ замкнутой (</w:t>
      </w:r>
      <w:r w:rsidRPr="00E31B38">
        <w:rPr>
          <w:sz w:val="16"/>
          <w:szCs w:val="16"/>
          <w:lang w:val="en-US"/>
        </w:rPr>
        <w:t>A</w:t>
      </w:r>
      <w:r w:rsidRPr="00E31B38">
        <w:rPr>
          <w:sz w:val="16"/>
          <w:szCs w:val="16"/>
        </w:rPr>
        <w:t xml:space="preserve"> = </w:t>
      </w:r>
      <w:r w:rsidRPr="00E31B38">
        <w:rPr>
          <w:sz w:val="16"/>
          <w:szCs w:val="16"/>
          <w:lang w:val="en-US"/>
        </w:rPr>
        <w:t>B</w:t>
      </w:r>
      <w:r w:rsidRPr="00E31B38">
        <w:rPr>
          <w:sz w:val="16"/>
          <w:szCs w:val="16"/>
        </w:rPr>
        <w:t xml:space="preserve">), получаем </w:t>
      </w:r>
      <w:r w:rsidRPr="00E31B38">
        <w:rPr>
          <w:position w:val="-30"/>
          <w:sz w:val="16"/>
          <w:szCs w:val="16"/>
        </w:rPr>
        <w:object w:dxaOrig="700" w:dyaOrig="600">
          <v:shape id="_x0000_i1040" type="#_x0000_t75" style="width:35.2pt;height:30.05pt" o:ole="" fillcolor="window">
            <v:imagedata r:id="rId34" o:title=""/>
          </v:shape>
          <o:OLEObject Type="Embed" ProgID="Equation.3" ShapeID="_x0000_i1040" DrawAspect="Content" ObjectID="_1324723121" r:id="rId35"/>
        </w:object>
      </w:r>
      <w:r w:rsidRPr="00E31B38">
        <w:rPr>
          <w:sz w:val="16"/>
          <w:szCs w:val="16"/>
        </w:rPr>
        <w:t xml:space="preserve">= </w:t>
      </w:r>
      <w:r w:rsidRPr="00E31B38">
        <w:rPr>
          <w:noProof/>
          <w:position w:val="-10"/>
          <w:sz w:val="16"/>
          <w:szCs w:val="16"/>
        </w:rPr>
        <w:drawing>
          <wp:inline distT="0" distB="0" distL="0" distR="0">
            <wp:extent cx="1057275" cy="2000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B38" w:rsidRPr="00E31B38" w:rsidRDefault="00E31B38" w:rsidP="00E31B38">
      <w:pPr>
        <w:pStyle w:val="a3"/>
        <w:ind w:firstLine="0"/>
        <w:rPr>
          <w:sz w:val="16"/>
          <w:szCs w:val="16"/>
        </w:rPr>
      </w:pPr>
      <w:r w:rsidRPr="00E31B38">
        <w:rPr>
          <w:sz w:val="16"/>
          <w:szCs w:val="16"/>
        </w:rPr>
        <w:t xml:space="preserve">3. Потенциальное поле является </w:t>
      </w:r>
      <w:proofErr w:type="spellStart"/>
      <w:r w:rsidRPr="00E31B38">
        <w:rPr>
          <w:sz w:val="16"/>
          <w:szCs w:val="16"/>
        </w:rPr>
        <w:t>безвихревым</w:t>
      </w:r>
      <w:proofErr w:type="spellEnd"/>
      <w:r w:rsidRPr="00E31B38">
        <w:rPr>
          <w:sz w:val="16"/>
          <w:szCs w:val="16"/>
        </w:rPr>
        <w:t xml:space="preserve">, т.е. </w:t>
      </w:r>
      <w:r w:rsidRPr="00E31B38">
        <w:rPr>
          <w:position w:val="-6"/>
          <w:sz w:val="16"/>
          <w:szCs w:val="16"/>
        </w:rPr>
        <w:object w:dxaOrig="859" w:dyaOrig="360">
          <v:shape id="_x0000_i1044" type="#_x0000_t75" style="width:43pt;height:18.15pt" o:ole="" fillcolor="window">
            <v:imagedata r:id="rId37" o:title=""/>
          </v:shape>
          <o:OLEObject Type="Embed" ProgID="Equation.3" ShapeID="_x0000_i1044" DrawAspect="Content" ObjectID="_1324723122" r:id="rId38"/>
        </w:object>
      </w:r>
    </w:p>
    <w:p w:rsidR="00E31B38" w:rsidRPr="00E31B38" w:rsidRDefault="00E31B38" w:rsidP="00E31B38">
      <w:pPr>
        <w:pStyle w:val="a3"/>
        <w:ind w:left="567" w:firstLine="0"/>
        <w:rPr>
          <w:sz w:val="16"/>
          <w:szCs w:val="16"/>
        </w:rPr>
      </w:pPr>
    </w:p>
    <w:p w:rsidR="00947C76" w:rsidRPr="00E31B38" w:rsidRDefault="00E31B38" w:rsidP="00E3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1B38">
        <w:rPr>
          <w:rFonts w:ascii="Times New Roman" w:hAnsi="Times New Roman" w:cs="Times New Roman"/>
          <w:position w:val="-92"/>
          <w:sz w:val="16"/>
          <w:szCs w:val="16"/>
        </w:rPr>
        <w:object w:dxaOrig="9360" w:dyaOrig="1960">
          <v:shape id="_x0000_i1043" type="#_x0000_t75" style="width:272.45pt;height:57pt" o:ole="" fillcolor="window">
            <v:imagedata r:id="rId39" o:title=""/>
          </v:shape>
          <o:OLEObject Type="Embed" ProgID="Equation.3" ShapeID="_x0000_i1043" DrawAspect="Content" ObjectID="_1324723123" r:id="rId40"/>
        </w:objec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31B38">
        <w:rPr>
          <w:rFonts w:ascii="Times New Roman" w:hAnsi="Times New Roman" w:cs="Times New Roman"/>
          <w:b/>
          <w:sz w:val="16"/>
          <w:szCs w:val="16"/>
          <w:u w:val="single"/>
        </w:rPr>
        <w:t xml:space="preserve">2. Доказать ортогональность </w:t>
      </w:r>
      <w:proofErr w:type="spellStart"/>
      <w:r w:rsidRPr="00E31B38">
        <w:rPr>
          <w:rFonts w:ascii="Times New Roman" w:hAnsi="Times New Roman" w:cs="Times New Roman"/>
          <w:b/>
          <w:sz w:val="16"/>
          <w:szCs w:val="16"/>
          <w:u w:val="single"/>
        </w:rPr>
        <w:t>триг</w:t>
      </w:r>
      <w:proofErr w:type="spellEnd"/>
      <w:r w:rsidRPr="00E31B38">
        <w:rPr>
          <w:rFonts w:ascii="Times New Roman" w:hAnsi="Times New Roman" w:cs="Times New Roman"/>
          <w:b/>
          <w:sz w:val="16"/>
          <w:szCs w:val="16"/>
          <w:u w:val="single"/>
        </w:rPr>
        <w:t xml:space="preserve"> системы функций</w: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1B38">
        <w:rPr>
          <w:rFonts w:ascii="Times New Roman" w:hAnsi="Times New Roman" w:cs="Times New Roman"/>
          <w:b/>
          <w:sz w:val="16"/>
          <w:szCs w:val="16"/>
        </w:rPr>
        <w:t>Тригонометрической системой функций</w:t>
      </w:r>
      <w:r w:rsidRPr="00E31B38">
        <w:rPr>
          <w:rFonts w:ascii="Times New Roman" w:hAnsi="Times New Roman" w:cs="Times New Roman"/>
          <w:sz w:val="16"/>
          <w:szCs w:val="16"/>
        </w:rPr>
        <w:t xml:space="preserve"> называется следующая бесконечная система функций: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1883410" cy="114300"/>
            <wp:effectExtent l="19050" t="0" r="254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>.</w: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31B38">
        <w:rPr>
          <w:rFonts w:ascii="Times New Roman" w:hAnsi="Times New Roman" w:cs="Times New Roman"/>
          <w:b/>
          <w:sz w:val="16"/>
          <w:szCs w:val="16"/>
        </w:rPr>
        <w:t>Опр-ие</w:t>
      </w:r>
      <w:proofErr w:type="spellEnd"/>
      <w:r w:rsidRPr="00E31B38">
        <w:rPr>
          <w:rFonts w:ascii="Times New Roman" w:hAnsi="Times New Roman" w:cs="Times New Roman"/>
          <w:b/>
          <w:sz w:val="16"/>
          <w:szCs w:val="16"/>
        </w:rPr>
        <w:t>.</w:t>
      </w:r>
      <w:r w:rsidRPr="00E31B3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31B38">
        <w:rPr>
          <w:rFonts w:ascii="Times New Roman" w:hAnsi="Times New Roman" w:cs="Times New Roman"/>
          <w:sz w:val="16"/>
          <w:szCs w:val="16"/>
        </w:rPr>
        <w:t>Непрерывные</w:t>
      </w:r>
      <w:proofErr w:type="gramEnd"/>
      <w:r w:rsidRPr="00E31B38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E31B38">
        <w:rPr>
          <w:rFonts w:ascii="Times New Roman" w:hAnsi="Times New Roman" w:cs="Times New Roman"/>
          <w:sz w:val="16"/>
          <w:szCs w:val="16"/>
        </w:rPr>
        <w:t>отр</w:t>
      </w:r>
      <w:proofErr w:type="spellEnd"/>
      <w:r w:rsidRPr="00E31B38">
        <w:rPr>
          <w:rFonts w:ascii="Times New Roman" w:hAnsi="Times New Roman" w:cs="Times New Roman"/>
          <w:sz w:val="16"/>
          <w:szCs w:val="16"/>
        </w:rPr>
        <w:t xml:space="preserve">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72415" cy="11430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1B38">
        <w:rPr>
          <w:rFonts w:ascii="Times New Roman" w:hAnsi="Times New Roman" w:cs="Times New Roman"/>
          <w:sz w:val="16"/>
          <w:szCs w:val="16"/>
        </w:rPr>
        <w:t>ф-ии</w:t>
      </w:r>
      <w:proofErr w:type="spellEnd"/>
      <w:r w:rsidRPr="00E31B38">
        <w:rPr>
          <w:rFonts w:ascii="Times New Roman" w:hAnsi="Times New Roman" w:cs="Times New Roman"/>
          <w:sz w:val="16"/>
          <w:szCs w:val="16"/>
        </w:rPr>
        <w:t xml:space="preserve">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37185" cy="114300"/>
            <wp:effectExtent l="19050" t="0" r="571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 и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75285" cy="10858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 называются </w:t>
      </w:r>
      <w:r w:rsidRPr="00E31B38">
        <w:rPr>
          <w:rFonts w:ascii="Times New Roman" w:hAnsi="Times New Roman" w:cs="Times New Roman"/>
          <w:b/>
          <w:sz w:val="16"/>
          <w:szCs w:val="16"/>
        </w:rPr>
        <w:t>ортогонал</w:t>
      </w:r>
      <w:r w:rsidRPr="00E31B38">
        <w:rPr>
          <w:rFonts w:ascii="Times New Roman" w:hAnsi="Times New Roman" w:cs="Times New Roman"/>
          <w:b/>
          <w:sz w:val="16"/>
          <w:szCs w:val="16"/>
        </w:rPr>
        <w:t>ь</w:t>
      </w:r>
      <w:r w:rsidRPr="00E31B38">
        <w:rPr>
          <w:rFonts w:ascii="Times New Roman" w:hAnsi="Times New Roman" w:cs="Times New Roman"/>
          <w:b/>
          <w:sz w:val="16"/>
          <w:szCs w:val="16"/>
        </w:rPr>
        <w:t>ными</w:t>
      </w:r>
      <w:r w:rsidRPr="00E31B38">
        <w:rPr>
          <w:rFonts w:ascii="Times New Roman" w:hAnsi="Times New Roman" w:cs="Times New Roman"/>
          <w:sz w:val="16"/>
          <w:szCs w:val="16"/>
        </w:rPr>
        <w:t xml:space="preserve"> на этом отрезке, если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213485" cy="28321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1B38">
        <w:rPr>
          <w:rFonts w:ascii="Times New Roman" w:hAnsi="Times New Roman" w:cs="Times New Roman"/>
          <w:sz w:val="16"/>
          <w:szCs w:val="16"/>
        </w:rPr>
        <w:t xml:space="preserve">Другими словами, мы вводим понятие скалярного произведения функций на множестве функций, непрерывных на отрезке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72415" cy="11430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>. Это скалярное произвед</w:t>
      </w:r>
      <w:r w:rsidRPr="00E31B38">
        <w:rPr>
          <w:rFonts w:ascii="Times New Roman" w:hAnsi="Times New Roman" w:cs="Times New Roman"/>
          <w:sz w:val="16"/>
          <w:szCs w:val="16"/>
        </w:rPr>
        <w:t>е</w:t>
      </w:r>
      <w:r w:rsidRPr="00E31B38">
        <w:rPr>
          <w:rFonts w:ascii="Times New Roman" w:hAnsi="Times New Roman" w:cs="Times New Roman"/>
          <w:sz w:val="16"/>
          <w:szCs w:val="16"/>
        </w:rPr>
        <w:t xml:space="preserve">ние будем обозначать символом </w:t>
      </w:r>
      <w:r w:rsidRPr="00E31B38">
        <w:rPr>
          <w:rFonts w:ascii="Times New Roman" w:hAnsi="Times New Roman" w:cs="Times New Roman"/>
          <w:noProof/>
          <w:position w:val="-2"/>
          <w:sz w:val="16"/>
          <w:szCs w:val="16"/>
          <w:lang w:eastAsia="ru-RU"/>
        </w:rPr>
        <w:drawing>
          <wp:inline distT="0" distB="0" distL="0" distR="0">
            <wp:extent cx="114300" cy="11430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: 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801495" cy="28829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. Функции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37185" cy="114300"/>
            <wp:effectExtent l="19050" t="0" r="571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 и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75285" cy="10858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 </w:t>
      </w:r>
      <w:r w:rsidRPr="00E31B38">
        <w:rPr>
          <w:rFonts w:ascii="Times New Roman" w:hAnsi="Times New Roman" w:cs="Times New Roman"/>
          <w:b/>
          <w:sz w:val="16"/>
          <w:szCs w:val="16"/>
        </w:rPr>
        <w:t>ортогональны</w:t>
      </w:r>
      <w:r w:rsidRPr="00E31B38">
        <w:rPr>
          <w:rFonts w:ascii="Times New Roman" w:hAnsi="Times New Roman" w:cs="Times New Roman"/>
          <w:sz w:val="16"/>
          <w:szCs w:val="16"/>
        </w:rPr>
        <w:t xml:space="preserve"> на отрезке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72415" cy="11430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>, если их скалярное произведение = 0.</w: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1B38">
        <w:rPr>
          <w:rFonts w:ascii="Times New Roman" w:hAnsi="Times New Roman" w:cs="Times New Roman"/>
          <w:b/>
          <w:sz w:val="16"/>
          <w:szCs w:val="16"/>
        </w:rPr>
        <w:t>Утверждение.</w:t>
      </w:r>
      <w:r w:rsidRPr="00E31B38">
        <w:rPr>
          <w:rFonts w:ascii="Times New Roman" w:hAnsi="Times New Roman" w:cs="Times New Roman"/>
          <w:sz w:val="16"/>
          <w:szCs w:val="16"/>
        </w:rPr>
        <w:t xml:space="preserve"> Тригонометрическая система функций ортогональна на отрезке </w:t>
      </w:r>
      <w:r w:rsidRPr="00E31B38">
        <w:rPr>
          <w:rFonts w:ascii="Times New Roman" w:hAnsi="Times New Roman" w:cs="Times New Roman"/>
          <w:b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457200" cy="12509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>.</w: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1B38">
        <w:rPr>
          <w:rFonts w:ascii="Times New Roman" w:hAnsi="Times New Roman" w:cs="Times New Roman"/>
          <w:b/>
          <w:sz w:val="16"/>
          <w:szCs w:val="16"/>
        </w:rPr>
        <w:t xml:space="preserve">Доказательство. </w:t>
      </w:r>
      <w:r w:rsidRPr="00E31B38">
        <w:rPr>
          <w:rFonts w:ascii="Times New Roman" w:hAnsi="Times New Roman" w:cs="Times New Roman"/>
          <w:sz w:val="16"/>
          <w:szCs w:val="16"/>
        </w:rPr>
        <w:t xml:space="preserve">1. </w:t>
      </w:r>
      <w:r w:rsidRPr="00E31B38">
        <w:rPr>
          <w:rFonts w:ascii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>
            <wp:extent cx="658495" cy="11430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: 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812290" cy="28321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1B38">
        <w:rPr>
          <w:rFonts w:ascii="Times New Roman" w:hAnsi="Times New Roman" w:cs="Times New Roman"/>
          <w:sz w:val="16"/>
          <w:szCs w:val="16"/>
        </w:rPr>
        <w:t xml:space="preserve">2. </w:t>
      </w:r>
      <w:r w:rsidRPr="00E31B38">
        <w:rPr>
          <w:rFonts w:ascii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>
            <wp:extent cx="424815" cy="10350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: 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769110" cy="277495"/>
            <wp:effectExtent l="19050" t="0" r="254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. 3. </w:t>
      </w:r>
      <w:r w:rsidRPr="00E31B38">
        <w:rPr>
          <w:rFonts w:ascii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>
            <wp:extent cx="887095" cy="11430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: 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883410" cy="326390"/>
            <wp:effectExtent l="19050" t="0" r="254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>.</w: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1B38">
        <w:rPr>
          <w:rFonts w:ascii="Times New Roman" w:hAnsi="Times New Roman" w:cs="Times New Roman"/>
          <w:sz w:val="16"/>
          <w:szCs w:val="16"/>
        </w:rPr>
        <w:t xml:space="preserve">4.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1562100" cy="13081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: 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883410" cy="326390"/>
            <wp:effectExtent l="19050" t="0" r="254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. 5. </w:t>
      </w:r>
      <w:r w:rsidRPr="00E31B38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1524000" cy="1143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: 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883410" cy="321310"/>
            <wp:effectExtent l="19050" t="0" r="254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>. Для дальнейшего нам понадобятся скалярные квадраты элементов тригонометрической сист</w:t>
      </w:r>
      <w:r w:rsidRPr="00E31B38">
        <w:rPr>
          <w:rFonts w:ascii="Times New Roman" w:hAnsi="Times New Roman" w:cs="Times New Roman"/>
          <w:sz w:val="16"/>
          <w:szCs w:val="16"/>
        </w:rPr>
        <w:t>е</w:t>
      </w:r>
      <w:r w:rsidRPr="00E31B38">
        <w:rPr>
          <w:rFonts w:ascii="Times New Roman" w:hAnsi="Times New Roman" w:cs="Times New Roman"/>
          <w:sz w:val="16"/>
          <w:szCs w:val="16"/>
        </w:rPr>
        <w:t>мы функций:</w:t>
      </w:r>
    </w:p>
    <w:p w:rsidR="00E31B38" w:rsidRPr="00E31B38" w:rsidRDefault="00E31B38" w:rsidP="00E3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1B38">
        <w:rPr>
          <w:rFonts w:ascii="Times New Roman" w:hAnsi="Times New Roman" w:cs="Times New Roman"/>
          <w:sz w:val="16"/>
          <w:szCs w:val="16"/>
        </w:rPr>
        <w:t xml:space="preserve"> 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725295" cy="28321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; 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769110" cy="228600"/>
            <wp:effectExtent l="19050" t="0" r="254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 xml:space="preserve">; </w:t>
      </w:r>
      <w:r w:rsidRPr="00E31B38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769110" cy="222885"/>
            <wp:effectExtent l="19050" t="0" r="254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B38">
        <w:rPr>
          <w:rFonts w:ascii="Times New Roman" w:hAnsi="Times New Roman" w:cs="Times New Roman"/>
          <w:sz w:val="16"/>
          <w:szCs w:val="16"/>
        </w:rPr>
        <w:t>.</w:t>
      </w:r>
    </w:p>
    <w:p w:rsidR="00E31B38" w:rsidRPr="00E31B38" w:rsidRDefault="00E31B38" w:rsidP="00E31B38">
      <w:pPr>
        <w:spacing w:after="0" w:line="240" w:lineRule="auto"/>
        <w:rPr>
          <w:sz w:val="16"/>
          <w:szCs w:val="16"/>
        </w:rPr>
      </w:pPr>
    </w:p>
    <w:sectPr w:rsidR="00E31B38" w:rsidRPr="00E31B38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030D"/>
    <w:multiLevelType w:val="singleLevel"/>
    <w:tmpl w:val="80FA65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E31B38"/>
    <w:rsid w:val="00947C76"/>
    <w:rsid w:val="00E3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Мой"/>
    <w:basedOn w:val="a"/>
    <w:rsid w:val="00E31B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8.wmf"/><Relationship Id="rId47" Type="http://schemas.openxmlformats.org/officeDocument/2006/relationships/image" Target="media/image23.wmf"/><Relationship Id="rId50" Type="http://schemas.openxmlformats.org/officeDocument/2006/relationships/image" Target="media/image26.wmf"/><Relationship Id="rId55" Type="http://schemas.openxmlformats.org/officeDocument/2006/relationships/image" Target="media/image31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image" Target="media/image30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image" Target="media/image3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image" Target="media/image25.wmf"/><Relationship Id="rId57" Type="http://schemas.openxmlformats.org/officeDocument/2006/relationships/image" Target="media/image33.wmf"/><Relationship Id="rId61" Type="http://schemas.openxmlformats.org/officeDocument/2006/relationships/image" Target="media/image3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image" Target="media/image20.wmf"/><Relationship Id="rId52" Type="http://schemas.openxmlformats.org/officeDocument/2006/relationships/image" Target="media/image28.wmf"/><Relationship Id="rId60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9.wmf"/><Relationship Id="rId48" Type="http://schemas.openxmlformats.org/officeDocument/2006/relationships/image" Target="media/image24.wmf"/><Relationship Id="rId56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19.bin"/><Relationship Id="rId46" Type="http://schemas.openxmlformats.org/officeDocument/2006/relationships/image" Target="media/image22.wmf"/><Relationship Id="rId5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Company>USN Team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2010-01-11T10:29:00Z</dcterms:created>
  <dcterms:modified xsi:type="dcterms:W3CDTF">2010-01-11T10:37:00Z</dcterms:modified>
</cp:coreProperties>
</file>