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DB" w:rsidRPr="005E77DB" w:rsidRDefault="005E77DB" w:rsidP="005E77DB">
      <w:pPr>
        <w:rPr>
          <w:b/>
          <w:sz w:val="16"/>
          <w:szCs w:val="16"/>
          <w:u w:val="single"/>
        </w:rPr>
      </w:pPr>
      <w:r w:rsidRPr="005E77DB">
        <w:rPr>
          <w:b/>
          <w:sz w:val="16"/>
          <w:szCs w:val="16"/>
          <w:u w:val="single"/>
        </w:rPr>
        <w:t>Билет №20</w:t>
      </w:r>
    </w:p>
    <w:p w:rsidR="005E77DB" w:rsidRPr="005E77DB" w:rsidRDefault="005E77DB" w:rsidP="005E77DB">
      <w:pPr>
        <w:jc w:val="both"/>
        <w:rPr>
          <w:sz w:val="16"/>
          <w:szCs w:val="16"/>
          <w:u w:val="single"/>
        </w:rPr>
      </w:pPr>
      <w:r w:rsidRPr="005E77DB">
        <w:rPr>
          <w:sz w:val="16"/>
          <w:szCs w:val="16"/>
          <w:u w:val="single"/>
        </w:rPr>
        <w:t xml:space="preserve">1Вывести </w:t>
      </w:r>
      <w:proofErr w:type="spellStart"/>
      <w:r w:rsidRPr="005E77DB">
        <w:rPr>
          <w:sz w:val="16"/>
          <w:szCs w:val="16"/>
          <w:u w:val="single"/>
        </w:rPr>
        <w:t>ф-лу</w:t>
      </w:r>
      <w:proofErr w:type="spellEnd"/>
      <w:r w:rsidRPr="005E77DB">
        <w:rPr>
          <w:sz w:val="16"/>
          <w:szCs w:val="16"/>
          <w:u w:val="single"/>
        </w:rPr>
        <w:t xml:space="preserve"> Грина для </w:t>
      </w:r>
      <w:proofErr w:type="gramStart"/>
      <w:r w:rsidRPr="005E77DB">
        <w:rPr>
          <w:sz w:val="16"/>
          <w:szCs w:val="16"/>
          <w:u w:val="single"/>
        </w:rPr>
        <w:t>многосвязной</w:t>
      </w:r>
      <w:proofErr w:type="gramEnd"/>
      <w:r w:rsidRPr="005E77DB">
        <w:rPr>
          <w:sz w:val="16"/>
          <w:szCs w:val="16"/>
          <w:u w:val="single"/>
        </w:rPr>
        <w:t xml:space="preserve"> обл.</w:t>
      </w:r>
    </w:p>
    <w:p w:rsidR="005E77DB" w:rsidRPr="005E77DB" w:rsidRDefault="005E77DB" w:rsidP="005E77DB">
      <w:pPr>
        <w:pStyle w:val="a3"/>
        <w:ind w:firstLine="0"/>
        <w:rPr>
          <w:b/>
          <w:sz w:val="16"/>
          <w:szCs w:val="16"/>
        </w:rPr>
      </w:pPr>
      <w:r w:rsidRPr="005E77DB">
        <w:rPr>
          <w:b/>
          <w:sz w:val="16"/>
          <w:szCs w:val="16"/>
        </w:rPr>
        <w:t>Формула Грина для многосвязной области.</w: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</w:p>
    <w:p w:rsidR="005E77DB" w:rsidRPr="005E77DB" w:rsidRDefault="005E77DB" w:rsidP="005E77DB">
      <w:pPr>
        <w:pStyle w:val="a3"/>
        <w:ind w:firstLine="0"/>
        <w:rPr>
          <w:sz w:val="16"/>
          <w:szCs w:val="16"/>
          <w:lang w:val="en-US"/>
        </w:rPr>
      </w:pPr>
      <w:r w:rsidRPr="005E77DB">
        <w:rPr>
          <w:sz w:val="16"/>
          <w:szCs w:val="16"/>
        </w:rPr>
        <w:t xml:space="preserve">Пусть кусочно-гладкие контуры </w:t>
      </w:r>
      <w:r w:rsidRPr="005E77DB">
        <w:rPr>
          <w:position w:val="-12"/>
          <w:sz w:val="16"/>
          <w:szCs w:val="1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 fillcolor="window">
            <v:imagedata r:id="rId4" o:title=""/>
          </v:shape>
          <o:OLEObject Type="Embed" ProgID="Equation.3" ShapeID="_x0000_i1025" DrawAspect="Content" ObjectID="_1324725558" r:id="rId5"/>
        </w:object>
      </w:r>
      <w:r w:rsidRPr="005E77DB">
        <w:rPr>
          <w:sz w:val="16"/>
          <w:szCs w:val="16"/>
        </w:rPr>
        <w:t xml:space="preserve"> лежат внутри контура </w:t>
      </w:r>
      <w:r w:rsidRPr="005E77DB">
        <w:rPr>
          <w:position w:val="-10"/>
          <w:sz w:val="16"/>
          <w:szCs w:val="16"/>
        </w:rPr>
        <w:object w:dxaOrig="200" w:dyaOrig="260">
          <v:shape id="_x0000_i1026" type="#_x0000_t75" style="width:9.85pt;height:12.85pt" o:ole="" fillcolor="window">
            <v:imagedata r:id="rId6" o:title=""/>
          </v:shape>
          <o:OLEObject Type="Embed" ProgID="Equation.3" ShapeID="_x0000_i1026" DrawAspect="Content" ObjectID="_1324725559" r:id="rId7"/>
        </w:object>
      </w:r>
      <w:r w:rsidRPr="005E77DB">
        <w:rPr>
          <w:sz w:val="16"/>
          <w:szCs w:val="16"/>
        </w:rPr>
        <w:t xml:space="preserve">и </w:t>
      </w:r>
      <w:proofErr w:type="gramStart"/>
      <w:r w:rsidRPr="005E77DB">
        <w:rPr>
          <w:sz w:val="16"/>
          <w:szCs w:val="16"/>
        </w:rPr>
        <w:t>вне</w:t>
      </w:r>
      <w:proofErr w:type="gramEnd"/>
      <w:r w:rsidRPr="005E77DB">
        <w:rPr>
          <w:sz w:val="16"/>
          <w:szCs w:val="16"/>
        </w:rPr>
        <w:t xml:space="preserve"> </w:t>
      </w:r>
      <w:proofErr w:type="gramStart"/>
      <w:r w:rsidRPr="005E77DB">
        <w:rPr>
          <w:sz w:val="16"/>
          <w:szCs w:val="16"/>
        </w:rPr>
        <w:t>друг</w:t>
      </w:r>
      <w:proofErr w:type="gramEnd"/>
      <w:r w:rsidRPr="005E77DB">
        <w:rPr>
          <w:sz w:val="16"/>
          <w:szCs w:val="16"/>
        </w:rPr>
        <w:t xml:space="preserve"> друга. Пусть </w:t>
      </w:r>
      <w:r w:rsidRPr="005E77DB">
        <w:rPr>
          <w:position w:val="-10"/>
          <w:sz w:val="16"/>
          <w:szCs w:val="16"/>
        </w:rPr>
        <w:object w:dxaOrig="1520" w:dyaOrig="320">
          <v:shape id="_x0000_i1027" type="#_x0000_t75" style="width:75.85pt;height:15.85pt" o:ole="" fillcolor="window">
            <v:imagedata r:id="rId8" o:title=""/>
          </v:shape>
          <o:OLEObject Type="Embed" ProgID="Equation.3" ShapeID="_x0000_i1027" DrawAspect="Content" ObjectID="_1324725560" r:id="rId9"/>
        </w:object>
      </w:r>
      <w:r w:rsidRPr="005E77DB">
        <w:rPr>
          <w:sz w:val="16"/>
          <w:szCs w:val="16"/>
        </w:rPr>
        <w:t xml:space="preserve"> непрерывны и имеют непрерывные частные производные по переменным </w:t>
      </w:r>
      <w:r w:rsidRPr="005E77DB">
        <w:rPr>
          <w:sz w:val="16"/>
          <w:szCs w:val="16"/>
          <w:lang w:val="en-US"/>
        </w:rPr>
        <w:t>x</w:t>
      </w:r>
      <w:r w:rsidRPr="005E77DB">
        <w:rPr>
          <w:sz w:val="16"/>
          <w:szCs w:val="16"/>
        </w:rPr>
        <w:t xml:space="preserve">, </w:t>
      </w:r>
      <w:r w:rsidRPr="005E77DB">
        <w:rPr>
          <w:sz w:val="16"/>
          <w:szCs w:val="16"/>
          <w:lang w:val="en-US"/>
        </w:rPr>
        <w:t>y</w:t>
      </w:r>
      <w:r w:rsidRPr="005E77DB">
        <w:rPr>
          <w:sz w:val="16"/>
          <w:szCs w:val="16"/>
        </w:rPr>
        <w:t xml:space="preserve"> в области между контурами и на самих этих контурах. Тогда </w:t>
      </w:r>
      <w:r w:rsidRPr="005E77DB">
        <w:rPr>
          <w:sz w:val="16"/>
          <w:szCs w:val="16"/>
          <w:lang w:val="en-US"/>
        </w:rPr>
        <w:t xml:space="preserve"> </w:t>
      </w:r>
      <w:r w:rsidRPr="005E77DB">
        <w:rPr>
          <w:position w:val="-34"/>
          <w:sz w:val="16"/>
          <w:szCs w:val="16"/>
          <w:lang w:val="en-US"/>
        </w:rPr>
        <w:object w:dxaOrig="7080" w:dyaOrig="760">
          <v:shape id="_x0000_i1028" type="#_x0000_t75" style="width:246.45pt;height:26.55pt" o:ole="" fillcolor="window">
            <v:imagedata r:id="rId10" o:title=""/>
          </v:shape>
          <o:OLEObject Type="Embed" ProgID="Equation.3" ShapeID="_x0000_i1028" DrawAspect="Content" ObjectID="_1324725561" r:id="rId11"/>
        </w:objec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5E77DB" w:rsidRPr="005E77DB" w:rsidTr="00923E00">
        <w:tblPrEx>
          <w:tblCellMar>
            <w:top w:w="0" w:type="dxa"/>
            <w:bottom w:w="0" w:type="dxa"/>
          </w:tblCellMar>
        </w:tblPrEx>
        <w:trPr>
          <w:trHeight w:val="3267"/>
        </w:trPr>
        <w:tc>
          <w:tcPr>
            <w:tcW w:w="4785" w:type="dxa"/>
          </w:tcPr>
          <w:p w:rsidR="005E77DB" w:rsidRPr="005E77DB" w:rsidRDefault="005E77DB" w:rsidP="005E77DB">
            <w:pPr>
              <w:pStyle w:val="a3"/>
              <w:ind w:firstLine="0"/>
              <w:rPr>
                <w:sz w:val="16"/>
                <w:szCs w:val="16"/>
              </w:rPr>
            </w:pPr>
            <w:r w:rsidRPr="005E77DB">
              <w:rPr>
                <w:noProof/>
                <w:sz w:val="16"/>
                <w:szCs w:val="16"/>
              </w:rPr>
              <w:pict>
                <v:group id="_x0000_s1028" style="position:absolute;left:0;text-align:left;margin-left:8.3pt;margin-top:37.35pt;width:158.4pt;height:43.2pt;z-index:251662336" coordorigin="1584,10355" coordsize="3168,864" o:allowincell="f">
                  <v:oval id="_x0000_s1029" style="position:absolute;left:3600;top:10355;width:1152;height:864">
                    <v:fill opacity=".5"/>
                  </v:oval>
                  <v:shape id="_x0000_s1030" style="position:absolute;left:1584;top:10787;width:720;height:144" coordsize="720,144" path="m,c84,72,168,144,288,144,408,144,648,24,720,e">
                    <v:fill opacity=".5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2802;top:10499;width:432;height:288" stroked="f">
                    <v:fill opacity=".5"/>
                    <v:textbox style="mso-next-textbox:#_x0000_s1031">
                      <w:txbxContent>
                        <w:p w:rsidR="005E77DB" w:rsidRDefault="005E77DB" w:rsidP="005E77D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w:pict>
            </w:r>
            <w:r w:rsidRPr="005E77DB">
              <w:rPr>
                <w:noProof/>
                <w:sz w:val="16"/>
                <w:szCs w:val="16"/>
              </w:rPr>
              <w:pict>
                <v:oval id="_x0000_s1047" style="position:absolute;left:0;text-align:left;margin-left:8.3pt;margin-top:23.6pt;width:194.4pt;height:64.8pt;z-index:251678720" o:allowincell="f" filled="f">
                  <v:fill opacity=".5"/>
                </v:oval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6" type="#_x0000_t202" style="position:absolute;left:0;text-align:left;margin-left:83.75pt;margin-top:88.2pt;width:21.6pt;height:28.8pt;z-index:251677696" o:allowincell="f" stroked="f">
                  <v:fill opacity=".5"/>
                  <v:textbox style="mso-next-textbox:#_x0000_s1046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5" type="#_x0000_t202" style="position:absolute;left:0;text-align:left;margin-left:123.5pt;margin-top:73.35pt;width:21.6pt;height:21.6pt;z-index:251676672" o:allowincell="f" stroked="f">
                  <v:fill opacity=".5"/>
                  <v:textbox style="mso-next-textbox:#_x0000_s1045">
                    <w:txbxContent>
                      <w:p w:rsidR="005E77DB" w:rsidRDefault="005E77DB" w:rsidP="005E77DB">
                        <w:proofErr w:type="gramStart"/>
                        <w:r>
                          <w:rPr>
                            <w:lang w:val="en-US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4" type="#_x0000_t202" style="position:absolute;left:0;text-align:left;margin-left:44.3pt;margin-top:73.35pt;width:21.6pt;height:21.6pt;z-index:251675648" o:allowincell="f" stroked="f">
                  <v:fill opacity=".5"/>
                  <v:textbox style="mso-next-textbox:#_x0000_s1044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3" type="#_x0000_t202" style="position:absolute;left:0;text-align:left;margin-left:119.75pt;margin-top:22.95pt;width:21.6pt;height:21.6pt;z-index:251674624" o:allowincell="f" stroked="f">
                  <v:fill opacity=".5"/>
                  <v:textbox style="mso-next-textbox:#_x0000_s1043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lang w:val="en-US"/>
                          </w:rPr>
                          <w:t>q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2" type="#_x0000_t202" style="position:absolute;left:0;text-align:left;margin-left:37.1pt;margin-top:23.6pt;width:21.6pt;height:21.45pt;z-index:251673600" o:allowincell="f" stroked="f">
                  <v:fill opacity=".5"/>
                  <v:textbox style="mso-next-textbox:#_x0000_s1042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1" type="#_x0000_t202" style="position:absolute;left:0;text-align:left;margin-left:155.75pt;margin-top:15.9pt;width:29.1pt;height:24.95pt;z-index:251672576" o:allowincell="f" stroked="f">
                  <v:fill opacity=".5"/>
                  <v:textbox style="mso-next-textbox:#_x0000_s1041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279" w:dyaOrig="340">
                            <v:shape id="_x0000_i1050" type="#_x0000_t75" style="width:14.15pt;height:17.15pt" o:ole="" fillcolor="window">
                              <v:imagedata r:id="rId12" o:title=""/>
                            </v:shape>
                            <o:OLEObject Type="Embed" ProgID="Equation.3" ShapeID="_x0000_i1050" DrawAspect="Content" ObjectID="_1324725583" r:id="rId13"/>
                          </w:object>
                        </w:r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40" type="#_x0000_t202" style="position:absolute;left:0;text-align:left;margin-left:69.2pt;margin-top:15.9pt;width:28.15pt;height:24.95pt;z-index:251671552" o:allowincell="f" stroked="f">
                  <v:fill opacity=".5"/>
                  <v:textbox style="mso-next-textbox:#_x0000_s1040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260" w:dyaOrig="340">
                            <v:shape id="_x0000_i1051" type="#_x0000_t75" style="width:12.85pt;height:17.15pt" o:ole="" fillcolor="window">
                              <v:imagedata r:id="rId14" o:title=""/>
                            </v:shape>
                            <o:OLEObject Type="Embed" ProgID="Equation.3" ShapeID="_x0000_i1051" DrawAspect="Content" ObjectID="_1324725584" r:id="rId15"/>
                          </w:object>
                        </w:r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9" type="#_x0000_t202" style="position:absolute;left:0;text-align:left;margin-left:152.3pt;margin-top:44.55pt;width:21.6pt;height:21.6pt;z-index:251670528" o:allowincell="f" stroked="f">
                  <v:fill opacity=".5"/>
                  <v:textbox style="mso-next-textbox:#_x0000_s1039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8" type="#_x0000_t202" style="position:absolute;left:0;text-align:left;margin-left:33.2pt;margin-top:44.55pt;width:21.6pt;height:14.4pt;z-index:251669504" o:allowincell="f" stroked="f">
                  <v:fill opacity=".5"/>
                  <v:textbox style="mso-next-textbox:#_x0000_s1038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7" style="position:absolute;left:0;text-align:left;margin-left:166.7pt;margin-top:51.9pt;width:36pt;height:8.4pt;z-index:251668480;mso-position-horizontal:absolute;mso-position-horizontal-relative:text;mso-position-vertical:absolute;mso-position-vertical-relative:text" coordsize="720,168" o:allowincell="f" path="m,c12,60,24,120,144,144v120,24,480,,576,e">
                  <v:fill opacity=".5"/>
                  <v:path arrowok="t"/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6" style="position:absolute;left:0;text-align:left;margin-left:73.1pt;margin-top:58.95pt;width:36pt;height:8.4pt;z-index:251667456;mso-position-horizontal:absolute;mso-position-horizontal-relative:text;mso-position-vertical:absolute;mso-position-vertical-relative:text" coordsize="720,168" o:allowincell="f" path="m,168c12,108,24,48,144,24v120,-24,480,,576,e">
                  <v:fill opacity=".5"/>
                  <v:path arrowok="t"/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5" type="#_x0000_t202" style="position:absolute;left:0;text-align:left;margin-left:195.5pt;margin-top:37.8pt;width:21.6pt;height:21.6pt;z-index:251666432" o:allowincell="f" stroked="f">
                  <v:fill opacity=".5"/>
                  <v:textbox style="mso-next-textbox:#_x0000_s1035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3" type="#_x0000_t202" style="position:absolute;left:0;text-align:left;margin-left:1.1pt;margin-top:37.35pt;width:21.6pt;height:14.4pt;z-index:251664384" o:allowincell="f" stroked="f">
                  <v:fill opacity=".5"/>
                  <v:textbox style="mso-next-textbox:#_x0000_s1033"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32" type="#_x0000_t202" style="position:absolute;left:0;text-align:left;margin-left:90.95pt;margin-top:1.8pt;width:28.8pt;height:21.6pt;z-index:251663360" o:allowincell="f" stroked="f">
                  <v:fill opacity=".5"/>
                  <v:textbox style="mso-next-textbox:#_x0000_s1032">
                    <w:txbxContent>
                      <w:p w:rsidR="005E77DB" w:rsidRDefault="005E77DB" w:rsidP="005E77DB">
                        <w:proofErr w:type="gramStart"/>
                        <w:r>
                          <w:rPr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5E77DB">
              <w:rPr>
                <w:noProof/>
                <w:sz w:val="16"/>
                <w:szCs w:val="16"/>
              </w:rPr>
              <w:pict>
                <v:oval id="_x0000_s1027" style="position:absolute;left:0;text-align:left;margin-left:44.3pt;margin-top:37.8pt;width:28.8pt;height:43.2pt;z-index:251661312" o:allowincell="f"/>
              </w:pict>
            </w:r>
            <w:r w:rsidRPr="005E77DB">
              <w:rPr>
                <w:noProof/>
                <w:sz w:val="16"/>
                <w:szCs w:val="16"/>
              </w:rPr>
              <w:pict>
                <v:shape id="_x0000_s1026" type="#_x0000_t202" style="position:absolute;left:0;text-align:left;margin-left:94.7pt;margin-top:37.8pt;width:21.6pt;height:21.6pt;z-index:251660288" o:allowincell="f" filled="f" stroked="f">
                  <v:fill opacity=".5"/>
                  <v:textbox>
                    <w:txbxContent>
                      <w:p w:rsidR="005E77DB" w:rsidRDefault="005E77DB" w:rsidP="005E77D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5" w:type="dxa"/>
          </w:tcPr>
          <w:p w:rsidR="005E77DB" w:rsidRPr="005E77DB" w:rsidRDefault="005E77DB" w:rsidP="005E77DB">
            <w:pPr>
              <w:pStyle w:val="a3"/>
              <w:ind w:firstLine="0"/>
              <w:rPr>
                <w:sz w:val="16"/>
                <w:szCs w:val="16"/>
              </w:rPr>
            </w:pPr>
            <w:r w:rsidRPr="005E77DB">
              <w:rPr>
                <w:sz w:val="16"/>
                <w:szCs w:val="16"/>
              </w:rPr>
              <w:t xml:space="preserve">Соединим контуры линиями </w:t>
            </w:r>
            <w:r w:rsidRPr="005E77DB">
              <w:rPr>
                <w:sz w:val="16"/>
                <w:szCs w:val="16"/>
                <w:lang w:val="en-US"/>
              </w:rPr>
              <w:t>AB</w:t>
            </w:r>
            <w:r w:rsidRPr="005E77DB">
              <w:rPr>
                <w:sz w:val="16"/>
                <w:szCs w:val="16"/>
              </w:rPr>
              <w:t xml:space="preserve">, </w:t>
            </w:r>
            <w:r w:rsidRPr="005E77DB">
              <w:rPr>
                <w:sz w:val="16"/>
                <w:szCs w:val="16"/>
                <w:lang w:val="en-US"/>
              </w:rPr>
              <w:t>CD</w:t>
            </w:r>
            <w:r w:rsidRPr="005E77DB">
              <w:rPr>
                <w:sz w:val="16"/>
                <w:szCs w:val="16"/>
              </w:rPr>
              <w:t xml:space="preserve">, </w:t>
            </w:r>
            <w:r w:rsidRPr="005E77DB">
              <w:rPr>
                <w:sz w:val="16"/>
                <w:szCs w:val="16"/>
                <w:lang w:val="en-US"/>
              </w:rPr>
              <w:t>EK</w:t>
            </w:r>
            <w:r w:rsidRPr="005E77DB">
              <w:rPr>
                <w:sz w:val="16"/>
                <w:szCs w:val="16"/>
              </w:rPr>
              <w:t>.</w:t>
            </w:r>
          </w:p>
          <w:p w:rsidR="005E77DB" w:rsidRPr="005E77DB" w:rsidRDefault="005E77DB" w:rsidP="005E77DB">
            <w:pPr>
              <w:pStyle w:val="a3"/>
              <w:ind w:firstLine="0"/>
              <w:rPr>
                <w:sz w:val="16"/>
                <w:szCs w:val="16"/>
              </w:rPr>
            </w:pPr>
            <w:r w:rsidRPr="005E77DB">
              <w:rPr>
                <w:sz w:val="16"/>
                <w:szCs w:val="16"/>
              </w:rPr>
              <w:t xml:space="preserve">По формуле Грина для односвязной области криволинейные интегралы по контуру </w:t>
            </w:r>
            <w:proofErr w:type="spellStart"/>
            <w:r w:rsidRPr="005E77DB">
              <w:rPr>
                <w:sz w:val="16"/>
                <w:szCs w:val="16"/>
                <w:lang w:val="en-US"/>
              </w:rPr>
              <w:t>AbpCDqEKmA</w:t>
            </w:r>
            <w:proofErr w:type="spellEnd"/>
            <w:r w:rsidRPr="005E77DB">
              <w:rPr>
                <w:sz w:val="16"/>
                <w:szCs w:val="16"/>
              </w:rPr>
              <w:t xml:space="preserve"> и по контуру </w:t>
            </w:r>
            <w:proofErr w:type="spellStart"/>
            <w:r w:rsidRPr="005E77DB">
              <w:rPr>
                <w:sz w:val="16"/>
                <w:szCs w:val="16"/>
                <w:lang w:val="en-US"/>
              </w:rPr>
              <w:t>AnKEsDCrBA</w:t>
            </w:r>
            <w:proofErr w:type="spellEnd"/>
            <w:r w:rsidRPr="005E77DB">
              <w:rPr>
                <w:sz w:val="16"/>
                <w:szCs w:val="16"/>
              </w:rPr>
              <w:t xml:space="preserve"> равны двойным интегралам для верхней </w:t>
            </w:r>
            <w:proofErr w:type="gramStart"/>
            <w:r w:rsidRPr="005E77DB">
              <w:rPr>
                <w:sz w:val="16"/>
                <w:szCs w:val="16"/>
                <w:lang w:val="en-US"/>
              </w:rPr>
              <w:t>D</w:t>
            </w:r>
            <w:proofErr w:type="gramEnd"/>
            <w:r w:rsidRPr="005E77DB">
              <w:rPr>
                <w:sz w:val="16"/>
                <w:szCs w:val="16"/>
                <w:vertAlign w:val="subscript"/>
              </w:rPr>
              <w:t xml:space="preserve">верх </w:t>
            </w:r>
            <w:r w:rsidRPr="005E77DB">
              <w:rPr>
                <w:sz w:val="16"/>
                <w:szCs w:val="16"/>
              </w:rPr>
              <w:t xml:space="preserve">и нижней </w:t>
            </w:r>
            <w:r w:rsidRPr="005E77DB">
              <w:rPr>
                <w:sz w:val="16"/>
                <w:szCs w:val="16"/>
                <w:lang w:val="en-US"/>
              </w:rPr>
              <w:t>D</w:t>
            </w:r>
            <w:proofErr w:type="spellStart"/>
            <w:r w:rsidRPr="005E77DB">
              <w:rPr>
                <w:sz w:val="16"/>
                <w:szCs w:val="16"/>
                <w:vertAlign w:val="subscript"/>
              </w:rPr>
              <w:t>нижн</w:t>
            </w:r>
            <w:proofErr w:type="spellEnd"/>
            <w:r w:rsidRPr="005E77DB">
              <w:rPr>
                <w:sz w:val="16"/>
                <w:szCs w:val="16"/>
              </w:rPr>
              <w:t xml:space="preserve"> областей.</w:t>
            </w:r>
          </w:p>
          <w:p w:rsidR="005E77DB" w:rsidRPr="005E77DB" w:rsidRDefault="005E77DB" w:rsidP="005E77DB">
            <w:pPr>
              <w:pStyle w:val="a3"/>
              <w:ind w:firstLine="0"/>
              <w:rPr>
                <w:sz w:val="16"/>
                <w:szCs w:val="16"/>
              </w:rPr>
            </w:pPr>
            <w:r w:rsidRPr="005E77DB">
              <w:rPr>
                <w:sz w:val="16"/>
                <w:szCs w:val="16"/>
              </w:rPr>
              <w:t>Представим эти интегралы как сумму интегралов по составляющим контуры дугам и сложим эти интегралы, сокращая интегралы по одним и тем же дугам в разных направлениях</w:t>
            </w:r>
            <w:r w:rsidRPr="005E77DB">
              <w:rPr>
                <w:position w:val="-34"/>
                <w:sz w:val="16"/>
                <w:szCs w:val="16"/>
              </w:rPr>
              <w:object w:dxaOrig="4880" w:dyaOrig="620">
                <v:shape id="_x0000_i1047" type="#_x0000_t75" style="width:205.7pt;height:26.15pt" o:ole="" fillcolor="window">
                  <v:imagedata r:id="rId16" o:title=""/>
                </v:shape>
                <o:OLEObject Type="Embed" ProgID="Equation.3" ShapeID="_x0000_i1047" DrawAspect="Content" ObjectID="_1324725562" r:id="rId17"/>
              </w:object>
            </w:r>
            <w:r w:rsidRPr="005E77DB">
              <w:rPr>
                <w:sz w:val="16"/>
                <w:szCs w:val="16"/>
              </w:rPr>
              <w:t>=</w:t>
            </w:r>
            <w:r w:rsidRPr="005E77DB">
              <w:rPr>
                <w:position w:val="-36"/>
                <w:sz w:val="16"/>
                <w:szCs w:val="16"/>
              </w:rPr>
              <w:object w:dxaOrig="1960" w:dyaOrig="780">
                <v:shape id="_x0000_i1048" type="#_x0000_t75" style="width:69.85pt;height:27.85pt" o:ole="" fillcolor="window">
                  <v:imagedata r:id="rId18" o:title=""/>
                </v:shape>
                <o:OLEObject Type="Embed" ProgID="Equation.3" ShapeID="_x0000_i1048" DrawAspect="Content" ObjectID="_1324725563" r:id="rId19"/>
              </w:object>
            </w:r>
            <w:r w:rsidRPr="005E77DB">
              <w:rPr>
                <w:position w:val="-32"/>
                <w:sz w:val="16"/>
                <w:szCs w:val="16"/>
              </w:rPr>
              <w:object w:dxaOrig="4819" w:dyaOrig="600">
                <v:shape id="_x0000_i1049" type="#_x0000_t75" style="width:207.85pt;height:25.7pt" o:ole="" fillcolor="window">
                  <v:imagedata r:id="rId20" o:title=""/>
                </v:shape>
                <o:OLEObject Type="Embed" ProgID="Equation.3" ShapeID="_x0000_i1049" DrawAspect="Content" ObjectID="_1324725564" r:id="rId21"/>
              </w:object>
            </w:r>
          </w:p>
          <w:p w:rsidR="005E77DB" w:rsidRPr="005E77DB" w:rsidRDefault="005E77DB" w:rsidP="005E77DB">
            <w:pPr>
              <w:pStyle w:val="a3"/>
              <w:ind w:firstLine="0"/>
              <w:rPr>
                <w:sz w:val="16"/>
                <w:szCs w:val="16"/>
              </w:rPr>
            </w:pPr>
          </w:p>
        </w:tc>
      </w:tr>
    </w:tbl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sz w:val="16"/>
          <w:szCs w:val="16"/>
        </w:rPr>
        <w:t xml:space="preserve">= </w:t>
      </w:r>
      <w:r w:rsidRPr="005E77DB">
        <w:rPr>
          <w:position w:val="-34"/>
          <w:sz w:val="16"/>
          <w:szCs w:val="16"/>
        </w:rPr>
        <w:object w:dxaOrig="2040" w:dyaOrig="760">
          <v:shape id="_x0000_i1029" type="#_x0000_t75" style="width:69.45pt;height:26.15pt" o:ole="" fillcolor="window">
            <v:imagedata r:id="rId22" o:title=""/>
          </v:shape>
          <o:OLEObject Type="Embed" ProgID="Equation.3" ShapeID="_x0000_i1029" DrawAspect="Content" ObjectID="_1324725565" r:id="rId23"/>
        </w:object>
      </w:r>
      <w:r>
        <w:rPr>
          <w:sz w:val="16"/>
          <w:szCs w:val="16"/>
        </w:rPr>
        <w:t xml:space="preserve"> </w:t>
      </w:r>
      <w:r w:rsidRPr="005E77DB">
        <w:rPr>
          <w:sz w:val="16"/>
          <w:szCs w:val="16"/>
        </w:rPr>
        <w:t>Складывая интегралы, получим</w: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position w:val="-34"/>
          <w:sz w:val="16"/>
          <w:szCs w:val="16"/>
        </w:rPr>
        <w:object w:dxaOrig="5100" w:dyaOrig="620">
          <v:shape id="_x0000_i1030" type="#_x0000_t75" style="width:220.7pt;height:26.55pt" o:ole="" fillcolor="window">
            <v:imagedata r:id="rId24" o:title=""/>
          </v:shape>
          <o:OLEObject Type="Embed" ProgID="Equation.3" ShapeID="_x0000_i1030" DrawAspect="Content" ObjectID="_1324725566" r:id="rId25"/>
        </w:object>
      </w:r>
      <w:r w:rsidRPr="005E77DB">
        <w:rPr>
          <w:sz w:val="16"/>
          <w:szCs w:val="16"/>
        </w:rPr>
        <w:t xml:space="preserve">=. </w:t>
      </w:r>
      <w:r w:rsidRPr="005E77DB">
        <w:rPr>
          <w:position w:val="-30"/>
          <w:sz w:val="16"/>
          <w:szCs w:val="16"/>
        </w:rPr>
        <w:object w:dxaOrig="1860" w:dyaOrig="720">
          <v:shape id="_x0000_i1031" type="#_x0000_t75" style="width:64.3pt;height:24.85pt" o:ole="" fillcolor="window">
            <v:imagedata r:id="rId26" o:title=""/>
          </v:shape>
          <o:OLEObject Type="Embed" ProgID="Equation.3" ShapeID="_x0000_i1031" DrawAspect="Content" ObjectID="_1324725567" r:id="rId27"/>
        </w:objec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sz w:val="16"/>
          <w:szCs w:val="16"/>
        </w:rPr>
        <w:t>Отсюда имеем</w: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position w:val="-34"/>
          <w:sz w:val="16"/>
          <w:szCs w:val="16"/>
        </w:rPr>
        <w:object w:dxaOrig="4020" w:dyaOrig="620">
          <v:shape id="_x0000_i1032" type="#_x0000_t75" style="width:155.15pt;height:24pt" o:ole="" fillcolor="window">
            <v:imagedata r:id="rId28" o:title=""/>
          </v:shape>
          <o:OLEObject Type="Embed" ProgID="Equation.3" ShapeID="_x0000_i1032" DrawAspect="Content" ObjectID="_1324725568" r:id="rId29"/>
        </w:object>
      </w:r>
      <w:r w:rsidRPr="005E77DB">
        <w:rPr>
          <w:sz w:val="16"/>
          <w:szCs w:val="16"/>
        </w:rPr>
        <w:t xml:space="preserve">= </w:t>
      </w:r>
      <w:r w:rsidRPr="005E77DB">
        <w:rPr>
          <w:position w:val="-30"/>
          <w:sz w:val="16"/>
          <w:szCs w:val="16"/>
        </w:rPr>
        <w:object w:dxaOrig="1860" w:dyaOrig="720">
          <v:shape id="_x0000_i1033" type="#_x0000_t75" style="width:63.85pt;height:24.85pt" o:ole="" fillcolor="window">
            <v:imagedata r:id="rId26" o:title=""/>
          </v:shape>
          <o:OLEObject Type="Embed" ProgID="Equation.3" ShapeID="_x0000_i1033" DrawAspect="Content" ObjectID="_1324725569" r:id="rId30"/>
        </w:object>
      </w:r>
      <w:r w:rsidRPr="005E77DB">
        <w:rPr>
          <w:sz w:val="16"/>
          <w:szCs w:val="16"/>
        </w:rPr>
        <w:t xml:space="preserve">. Теорема доказана для случая </w:t>
      </w:r>
      <w:r w:rsidRPr="005E77DB">
        <w:rPr>
          <w:sz w:val="16"/>
          <w:szCs w:val="16"/>
          <w:lang w:val="en-US"/>
        </w:rPr>
        <w:t>n</w:t>
      </w:r>
      <w:r w:rsidRPr="005E77DB">
        <w:rPr>
          <w:sz w:val="16"/>
          <w:szCs w:val="16"/>
        </w:rPr>
        <w:t xml:space="preserve"> = 2. Для </w:t>
      </w:r>
      <w:r w:rsidRPr="005E77DB">
        <w:rPr>
          <w:sz w:val="16"/>
          <w:szCs w:val="16"/>
          <w:lang w:val="en-US"/>
        </w:rPr>
        <w:t>n</w:t>
      </w:r>
      <w:r w:rsidRPr="005E77DB">
        <w:rPr>
          <w:sz w:val="16"/>
          <w:szCs w:val="16"/>
        </w:rPr>
        <w:t xml:space="preserve"> &gt; 2 доказательство аналогично.</w:t>
      </w:r>
    </w:p>
    <w:p w:rsidR="00947C76" w:rsidRDefault="00947C76" w:rsidP="005E77DB">
      <w:pPr>
        <w:rPr>
          <w:sz w:val="16"/>
          <w:szCs w:val="16"/>
        </w:rPr>
      </w:pPr>
    </w:p>
    <w:p w:rsidR="005E77DB" w:rsidRPr="005E77DB" w:rsidRDefault="005E77DB" w:rsidP="005E77DB">
      <w:pPr>
        <w:pStyle w:val="a3"/>
        <w:ind w:firstLine="0"/>
        <w:rPr>
          <w:b/>
          <w:sz w:val="16"/>
          <w:szCs w:val="16"/>
        </w:rPr>
      </w:pPr>
      <w:r w:rsidRPr="005E77DB">
        <w:rPr>
          <w:b/>
          <w:sz w:val="16"/>
          <w:szCs w:val="16"/>
        </w:rPr>
        <w:t>Радиус сходимости и интервал сходимости степенного ряда.</w: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sz w:val="16"/>
          <w:szCs w:val="16"/>
        </w:rPr>
        <w:t xml:space="preserve">Рассмотрим </w:t>
      </w:r>
      <w:r w:rsidRPr="005E77DB">
        <w:rPr>
          <w:i/>
          <w:sz w:val="16"/>
          <w:szCs w:val="16"/>
        </w:rPr>
        <w:t>монотонно</w:t>
      </w:r>
      <w:r w:rsidRPr="005E77DB">
        <w:rPr>
          <w:sz w:val="16"/>
          <w:szCs w:val="16"/>
        </w:rPr>
        <w:t xml:space="preserve"> </w:t>
      </w:r>
      <w:r w:rsidRPr="005E77DB">
        <w:rPr>
          <w:i/>
          <w:sz w:val="16"/>
          <w:szCs w:val="16"/>
        </w:rPr>
        <w:t>убывающую</w:t>
      </w:r>
      <w:r w:rsidRPr="005E77DB">
        <w:rPr>
          <w:sz w:val="16"/>
          <w:szCs w:val="16"/>
        </w:rPr>
        <w:t xml:space="preserve"> последовательность </w:t>
      </w:r>
      <w:r w:rsidRPr="005E77DB">
        <w:rPr>
          <w:position w:val="-12"/>
          <w:sz w:val="16"/>
          <w:szCs w:val="16"/>
        </w:rPr>
        <w:object w:dxaOrig="1080" w:dyaOrig="360">
          <v:shape id="_x0000_i1034" type="#_x0000_t75" style="width:54pt;height:18pt" o:ole="" fillcolor="window">
            <v:imagedata r:id="rId31" o:title=""/>
          </v:shape>
          <o:OLEObject Type="Embed" ProgID="Equation.3" ShapeID="_x0000_i1034" DrawAspect="Content" ObjectID="_1324725570" r:id="rId32"/>
        </w:object>
      </w:r>
      <w:r w:rsidRPr="005E77DB">
        <w:rPr>
          <w:sz w:val="16"/>
          <w:szCs w:val="16"/>
        </w:rPr>
        <w:t xml:space="preserve">, такую, что в точке </w:t>
      </w:r>
      <w:r w:rsidRPr="005E77DB">
        <w:rPr>
          <w:position w:val="-12"/>
          <w:sz w:val="16"/>
          <w:szCs w:val="16"/>
        </w:rPr>
        <w:object w:dxaOrig="279" w:dyaOrig="360">
          <v:shape id="_x0000_i1035" type="#_x0000_t75" style="width:14.15pt;height:18pt" o:ole="" fillcolor="window">
            <v:imagedata r:id="rId33" o:title=""/>
          </v:shape>
          <o:OLEObject Type="Embed" ProgID="Equation.3" ShapeID="_x0000_i1035" DrawAspect="Content" ObjectID="_1324725571" r:id="rId34"/>
        </w:object>
      </w:r>
      <w:r w:rsidRPr="005E77DB">
        <w:rPr>
          <w:sz w:val="16"/>
          <w:szCs w:val="16"/>
        </w:rPr>
        <w:t xml:space="preserve">степенной ряд </w:t>
      </w:r>
      <w:r w:rsidRPr="005E77DB">
        <w:rPr>
          <w:position w:val="-28"/>
          <w:sz w:val="16"/>
          <w:szCs w:val="16"/>
        </w:rPr>
        <w:object w:dxaOrig="1560" w:dyaOrig="680">
          <v:shape id="_x0000_i1036" type="#_x0000_t75" style="width:78pt;height:33.85pt" o:ole="" fillcolor="window">
            <v:imagedata r:id="rId35" o:title=""/>
          </v:shape>
          <o:OLEObject Type="Embed" ProgID="Equation.3" ShapeID="_x0000_i1036" DrawAspect="Content" ObjectID="_1324725572" r:id="rId36"/>
        </w:object>
      </w:r>
      <w:r w:rsidRPr="005E77DB">
        <w:rPr>
          <w:i/>
          <w:sz w:val="16"/>
          <w:szCs w:val="16"/>
        </w:rPr>
        <w:t>расходится</w:t>
      </w:r>
      <w:r w:rsidRPr="005E77DB">
        <w:rPr>
          <w:sz w:val="16"/>
          <w:szCs w:val="16"/>
        </w:rPr>
        <w:t xml:space="preserve">. Если выбрать </w:t>
      </w:r>
      <w:r w:rsidRPr="005E77DB">
        <w:rPr>
          <w:position w:val="-12"/>
          <w:sz w:val="16"/>
          <w:szCs w:val="16"/>
        </w:rPr>
        <w:object w:dxaOrig="760" w:dyaOrig="360">
          <v:shape id="_x0000_i1037" type="#_x0000_t75" style="width:38.15pt;height:18pt" o:ole="" fillcolor="window">
            <v:imagedata r:id="rId37" o:title=""/>
          </v:shape>
          <o:OLEObject Type="Embed" ProgID="Equation.3" ShapeID="_x0000_i1037" DrawAspect="Content" ObjectID="_1324725573" r:id="rId38"/>
        </w:object>
      </w:r>
      <w:r w:rsidRPr="005E77DB">
        <w:rPr>
          <w:sz w:val="16"/>
          <w:szCs w:val="16"/>
        </w:rPr>
        <w:t xml:space="preserve">, то степенной ряд будет сходиться (ряд из нулей), поэтому рассматриваемая последовательность ограничена снизу нулем. По теореме Вейерштрасса монотонно убывающая, ограниченная снизу числовая последовательность имеет предел. То есть </w:t>
      </w:r>
      <w:r w:rsidRPr="005E77DB">
        <w:rPr>
          <w:position w:val="-14"/>
          <w:sz w:val="16"/>
          <w:szCs w:val="16"/>
        </w:rPr>
        <w:object w:dxaOrig="2060" w:dyaOrig="400">
          <v:shape id="_x0000_i1038" type="#_x0000_t75" style="width:102.85pt;height:20.15pt" o:ole="" fillcolor="window">
            <v:imagedata r:id="rId39" o:title=""/>
          </v:shape>
          <o:OLEObject Type="Embed" ProgID="Equation.3" ShapeID="_x0000_i1038" DrawAspect="Content" ObjectID="_1324725574" r:id="rId40"/>
        </w:object>
      </w:r>
      <w:r w:rsidRPr="005E77DB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  <w:r w:rsidRPr="005E77DB">
        <w:rPr>
          <w:sz w:val="16"/>
          <w:szCs w:val="16"/>
        </w:rPr>
        <w:t xml:space="preserve">Такое число </w:t>
      </w:r>
      <w:r w:rsidRPr="005E77DB">
        <w:rPr>
          <w:position w:val="-4"/>
          <w:sz w:val="16"/>
          <w:szCs w:val="16"/>
        </w:rPr>
        <w:object w:dxaOrig="240" w:dyaOrig="260">
          <v:shape id="_x0000_i1039" type="#_x0000_t75" style="width:12pt;height:12.85pt" o:ole="" fillcolor="window">
            <v:imagedata r:id="rId41" o:title=""/>
          </v:shape>
          <o:OLEObject Type="Embed" ProgID="Equation.3" ShapeID="_x0000_i1039" DrawAspect="Content" ObjectID="_1324725575" r:id="rId42"/>
        </w:object>
      </w:r>
      <w:r w:rsidRPr="005E77DB">
        <w:rPr>
          <w:sz w:val="16"/>
          <w:szCs w:val="16"/>
        </w:rPr>
        <w:t xml:space="preserve"> называется </w:t>
      </w:r>
      <w:r w:rsidRPr="005E77DB">
        <w:rPr>
          <w:b/>
          <w:sz w:val="16"/>
          <w:szCs w:val="16"/>
        </w:rPr>
        <w:t>радиусом сходимости степенного ряда.</w:t>
      </w:r>
      <w:r w:rsidRPr="005E77DB">
        <w:rPr>
          <w:sz w:val="16"/>
          <w:szCs w:val="16"/>
        </w:rPr>
        <w:t xml:space="preserve"> Следовательно, </w:t>
      </w:r>
      <w:r w:rsidRPr="005E77DB">
        <w:rPr>
          <w:b/>
          <w:sz w:val="16"/>
          <w:szCs w:val="16"/>
        </w:rPr>
        <w:t xml:space="preserve">степенной ряд </w:t>
      </w:r>
      <w:r w:rsidRPr="005E77DB">
        <w:rPr>
          <w:sz w:val="16"/>
          <w:szCs w:val="16"/>
        </w:rPr>
        <w:t xml:space="preserve">(по теореме Абеля) </w:t>
      </w:r>
      <w:r w:rsidRPr="005E77DB">
        <w:rPr>
          <w:b/>
          <w:sz w:val="16"/>
          <w:szCs w:val="16"/>
        </w:rPr>
        <w:t>абсолютно сходится в интервале</w:t>
      </w:r>
      <w:r w:rsidRPr="005E77DB">
        <w:rPr>
          <w:position w:val="-14"/>
          <w:sz w:val="16"/>
          <w:szCs w:val="16"/>
        </w:rPr>
        <w:object w:dxaOrig="1140" w:dyaOrig="400">
          <v:shape id="_x0000_i1040" type="#_x0000_t75" style="width:57pt;height:20.15pt" o:ole="" fillcolor="window">
            <v:imagedata r:id="rId43" o:title=""/>
          </v:shape>
          <o:OLEObject Type="Embed" ProgID="Equation.3" ShapeID="_x0000_i1040" DrawAspect="Content" ObjectID="_1324725576" r:id="rId44"/>
        </w:object>
      </w:r>
      <w:r w:rsidRPr="005E77DB">
        <w:rPr>
          <w:sz w:val="16"/>
          <w:szCs w:val="16"/>
        </w:rPr>
        <w:t xml:space="preserve"> </w:t>
      </w:r>
      <w:r w:rsidRPr="005E77DB">
        <w:rPr>
          <w:b/>
          <w:sz w:val="16"/>
          <w:szCs w:val="16"/>
        </w:rPr>
        <w:t>сходимости степенного ряда.</w:t>
      </w:r>
    </w:p>
    <w:p w:rsidR="005E77DB" w:rsidRPr="005E77DB" w:rsidRDefault="005E77DB" w:rsidP="005E77DB">
      <w:pPr>
        <w:pStyle w:val="a3"/>
        <w:ind w:firstLine="0"/>
        <w:rPr>
          <w:b/>
          <w:sz w:val="16"/>
          <w:szCs w:val="16"/>
        </w:rPr>
      </w:pPr>
    </w:p>
    <w:p w:rsidR="005E77DB" w:rsidRPr="005E77DB" w:rsidRDefault="005E77DB" w:rsidP="005E77DB">
      <w:pPr>
        <w:pStyle w:val="a3"/>
        <w:ind w:firstLine="0"/>
        <w:rPr>
          <w:b/>
          <w:sz w:val="16"/>
          <w:szCs w:val="16"/>
        </w:rPr>
      </w:pPr>
      <w:r w:rsidRPr="005E77DB">
        <w:rPr>
          <w:b/>
          <w:sz w:val="16"/>
          <w:szCs w:val="16"/>
        </w:rPr>
        <w:t>Определение радиуса и интервала сходимости степенного ряда.</w:t>
      </w:r>
    </w:p>
    <w:p w:rsidR="005E77DB" w:rsidRPr="005E77DB" w:rsidRDefault="005E77DB" w:rsidP="005E77DB">
      <w:pPr>
        <w:pStyle w:val="a3"/>
        <w:ind w:firstLine="0"/>
        <w:jc w:val="center"/>
        <w:rPr>
          <w:b/>
          <w:sz w:val="16"/>
          <w:szCs w:val="16"/>
        </w:rPr>
      </w:pP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sz w:val="16"/>
          <w:szCs w:val="16"/>
        </w:rPr>
        <w:t xml:space="preserve">Зафиксируем некоторое значение </w:t>
      </w:r>
      <w:r w:rsidRPr="005E77DB">
        <w:rPr>
          <w:sz w:val="16"/>
          <w:szCs w:val="16"/>
          <w:lang w:val="en-US"/>
        </w:rPr>
        <w:t>x</w:t>
      </w:r>
      <w:r w:rsidRPr="005E77DB">
        <w:rPr>
          <w:sz w:val="16"/>
          <w:szCs w:val="16"/>
        </w:rPr>
        <w:t xml:space="preserve"> и запишем ряд из модулей членов степенного ряда</w: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position w:val="-28"/>
          <w:sz w:val="16"/>
          <w:szCs w:val="16"/>
        </w:rPr>
        <w:object w:dxaOrig="1440" w:dyaOrig="680">
          <v:shape id="_x0000_i1041" type="#_x0000_t75" style="width:1in;height:33.85pt" o:ole="" fillcolor="window">
            <v:imagedata r:id="rId45" o:title=""/>
          </v:shape>
          <o:OLEObject Type="Embed" ProgID="Equation.3" ShapeID="_x0000_i1041" DrawAspect="Content" ObjectID="_1324725577" r:id="rId46"/>
        </w:object>
      </w:r>
      <w:r w:rsidRPr="005E77DB">
        <w:rPr>
          <w:sz w:val="16"/>
          <w:szCs w:val="16"/>
        </w:rPr>
        <w:t xml:space="preserve">. Это – </w:t>
      </w:r>
      <w:proofErr w:type="spellStart"/>
      <w:r w:rsidRPr="005E77DB">
        <w:rPr>
          <w:sz w:val="16"/>
          <w:szCs w:val="16"/>
        </w:rPr>
        <w:t>знакоположительный</w:t>
      </w:r>
      <w:proofErr w:type="spellEnd"/>
      <w:r w:rsidRPr="005E77DB">
        <w:rPr>
          <w:sz w:val="16"/>
          <w:szCs w:val="16"/>
        </w:rPr>
        <w:t xml:space="preserve"> числовой ряд. Применим к нему признак Даламбера или радикальный признак Коши.</w:t>
      </w:r>
    </w:p>
    <w:p w:rsidR="005E77DB" w:rsidRPr="005E77DB" w:rsidRDefault="005E77DB" w:rsidP="005E77DB">
      <w:pPr>
        <w:pStyle w:val="a3"/>
        <w:ind w:firstLine="0"/>
        <w:rPr>
          <w:sz w:val="16"/>
          <w:szCs w:val="16"/>
        </w:rPr>
      </w:pPr>
      <w:r w:rsidRPr="005E77DB">
        <w:rPr>
          <w:sz w:val="16"/>
          <w:szCs w:val="16"/>
        </w:rPr>
        <w:t>Применяя признак Даламбера, имеем</w:t>
      </w:r>
      <w:r>
        <w:rPr>
          <w:sz w:val="16"/>
          <w:szCs w:val="16"/>
        </w:rPr>
        <w:t xml:space="preserve"> </w:t>
      </w:r>
      <w:r w:rsidRPr="005E77DB">
        <w:rPr>
          <w:position w:val="-36"/>
          <w:sz w:val="16"/>
          <w:szCs w:val="16"/>
        </w:rPr>
        <w:object w:dxaOrig="4640" w:dyaOrig="840">
          <v:shape id="_x0000_i1044" type="#_x0000_t75" style="width:184.3pt;height:33.45pt" o:ole="" fillcolor="window">
            <v:imagedata r:id="rId47" o:title=""/>
          </v:shape>
          <o:OLEObject Type="Embed" ProgID="Equation.3" ShapeID="_x0000_i1044" DrawAspect="Content" ObjectID="_1324725578" r:id="rId48"/>
        </w:object>
      </w:r>
      <w:r w:rsidRPr="005E77DB">
        <w:rPr>
          <w:sz w:val="16"/>
          <w:szCs w:val="16"/>
        </w:rPr>
        <w:t xml:space="preserve">. Отсюда </w:t>
      </w:r>
      <w:r w:rsidRPr="005E77DB">
        <w:rPr>
          <w:position w:val="-68"/>
          <w:sz w:val="16"/>
          <w:szCs w:val="16"/>
        </w:rPr>
        <w:object w:dxaOrig="2220" w:dyaOrig="1060">
          <v:shape id="_x0000_i1045" type="#_x0000_t75" style="width:81.45pt;height:39pt" o:ole="" fillcolor="window">
            <v:imagedata r:id="rId49" o:title=""/>
          </v:shape>
          <o:OLEObject Type="Embed" ProgID="Equation.3" ShapeID="_x0000_i1045" DrawAspect="Content" ObjectID="_1324725579" r:id="rId50"/>
        </w:object>
      </w:r>
      <w:r w:rsidRPr="005E77D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5E77DB">
        <w:rPr>
          <w:sz w:val="16"/>
          <w:szCs w:val="16"/>
        </w:rPr>
        <w:t xml:space="preserve">Поэтому </w:t>
      </w:r>
      <w:r w:rsidRPr="005E77DB">
        <w:rPr>
          <w:position w:val="-32"/>
          <w:sz w:val="16"/>
          <w:szCs w:val="16"/>
        </w:rPr>
        <w:object w:dxaOrig="1700" w:dyaOrig="760">
          <v:shape id="_x0000_i1046" type="#_x0000_t75" style="width:54pt;height:24.45pt" o:ole="" fillcolor="window">
            <v:imagedata r:id="rId51" o:title=""/>
          </v:shape>
          <o:OLEObject Type="Embed" ProgID="Equation.3" ShapeID="_x0000_i1046" DrawAspect="Content" ObjectID="_1324725580" r:id="rId52"/>
        </w:object>
      </w:r>
      <w:r w:rsidRPr="005E77DB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5E77DB">
        <w:rPr>
          <w:sz w:val="16"/>
          <w:szCs w:val="16"/>
        </w:rPr>
        <w:t>Применяя радикальный признак Коши, имеем</w:t>
      </w:r>
      <w:r>
        <w:rPr>
          <w:sz w:val="16"/>
          <w:szCs w:val="16"/>
        </w:rPr>
        <w:t xml:space="preserve"> </w:t>
      </w:r>
      <w:r w:rsidRPr="005E77DB">
        <w:rPr>
          <w:position w:val="-38"/>
          <w:sz w:val="16"/>
          <w:szCs w:val="16"/>
        </w:rPr>
        <w:object w:dxaOrig="6680" w:dyaOrig="760">
          <v:shape id="_x0000_i1043" type="#_x0000_t75" style="width:213.45pt;height:24.45pt" o:ole="" fillcolor="window">
            <v:imagedata r:id="rId53" o:title=""/>
          </v:shape>
          <o:OLEObject Type="Embed" ProgID="Equation.3" ShapeID="_x0000_i1043" DrawAspect="Content" ObjectID="_1324725581" r:id="rId54"/>
        </w:object>
      </w:r>
      <w:r w:rsidRPr="005E77DB">
        <w:rPr>
          <w:sz w:val="16"/>
          <w:szCs w:val="16"/>
        </w:rPr>
        <w:t>.</w:t>
      </w:r>
    </w:p>
    <w:p w:rsidR="005E77DB" w:rsidRPr="005E77DB" w:rsidRDefault="005E77DB" w:rsidP="005E77DB">
      <w:pPr>
        <w:rPr>
          <w:sz w:val="16"/>
          <w:szCs w:val="16"/>
        </w:rPr>
      </w:pPr>
    </w:p>
    <w:p w:rsidR="005E77DB" w:rsidRPr="005E77DB" w:rsidRDefault="005E77DB" w:rsidP="005E77DB">
      <w:pPr>
        <w:rPr>
          <w:sz w:val="16"/>
          <w:szCs w:val="16"/>
        </w:rPr>
      </w:pPr>
      <w:r w:rsidRPr="005E77DB">
        <w:rPr>
          <w:sz w:val="16"/>
          <w:szCs w:val="16"/>
        </w:rPr>
        <w:t xml:space="preserve">Так определяется радиус сходимости степенного ряда. </w:t>
      </w:r>
    </w:p>
    <w:p w:rsidR="005E77DB" w:rsidRPr="005E77DB" w:rsidRDefault="005E77DB" w:rsidP="005E77DB">
      <w:pPr>
        <w:rPr>
          <w:sz w:val="16"/>
          <w:szCs w:val="16"/>
        </w:rPr>
      </w:pPr>
      <w:r w:rsidRPr="005E77DB">
        <w:rPr>
          <w:sz w:val="16"/>
          <w:szCs w:val="16"/>
        </w:rPr>
        <w:t>Затем исследуется сходимость ряда на границе интервала сходимости, в точках</w:t>
      </w:r>
      <w:proofErr w:type="gramStart"/>
      <w:r w:rsidRPr="005E77DB">
        <w:rPr>
          <w:sz w:val="16"/>
          <w:szCs w:val="16"/>
        </w:rPr>
        <w:t xml:space="preserve"> </w:t>
      </w:r>
      <w:r w:rsidRPr="005E77DB">
        <w:rPr>
          <w:position w:val="-12"/>
          <w:sz w:val="16"/>
          <w:szCs w:val="16"/>
        </w:rPr>
        <w:object w:dxaOrig="2220" w:dyaOrig="360">
          <v:shape id="_x0000_i1042" type="#_x0000_t75" style="width:111pt;height:18pt" o:ole="" fillcolor="window">
            <v:imagedata r:id="rId55" o:title=""/>
          </v:shape>
          <o:OLEObject Type="Embed" ProgID="Equation.3" ShapeID="_x0000_i1042" DrawAspect="Content" ObjectID="_1324725582" r:id="rId56"/>
        </w:object>
      </w:r>
      <w:r w:rsidRPr="005E77DB">
        <w:rPr>
          <w:sz w:val="16"/>
          <w:szCs w:val="16"/>
        </w:rPr>
        <w:t xml:space="preserve"> Э</w:t>
      </w:r>
      <w:proofErr w:type="gramEnd"/>
      <w:r w:rsidRPr="005E77DB">
        <w:rPr>
          <w:sz w:val="16"/>
          <w:szCs w:val="16"/>
        </w:rPr>
        <w:t>ти точки подставляются в исходный ряд, ряд становится обычным числовым рядом и исследуется стандартными методами для числовых рядов.</w:t>
      </w:r>
    </w:p>
    <w:p w:rsidR="005E77DB" w:rsidRPr="005E77DB" w:rsidRDefault="005E77DB" w:rsidP="005E77DB">
      <w:pPr>
        <w:rPr>
          <w:sz w:val="16"/>
          <w:szCs w:val="16"/>
        </w:rPr>
      </w:pPr>
    </w:p>
    <w:p w:rsidR="005E77DB" w:rsidRPr="005E77DB" w:rsidRDefault="005E77DB" w:rsidP="005E77DB">
      <w:pPr>
        <w:rPr>
          <w:sz w:val="16"/>
          <w:szCs w:val="16"/>
        </w:rPr>
      </w:pPr>
    </w:p>
    <w:sectPr w:rsidR="005E77DB" w:rsidRPr="005E77DB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5E77DB"/>
    <w:rsid w:val="005E77DB"/>
    <w:rsid w:val="00947C76"/>
    <w:rsid w:val="00E7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5E77DB"/>
    <w:pPr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Company>USN Team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2010-01-11T11:06:00Z</dcterms:created>
  <dcterms:modified xsi:type="dcterms:W3CDTF">2010-01-11T11:16:00Z</dcterms:modified>
</cp:coreProperties>
</file>