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76" w:rsidRPr="002443E4" w:rsidRDefault="0045407A" w:rsidP="002443E4">
      <w:pPr>
        <w:spacing w:after="0" w:line="240" w:lineRule="auto"/>
        <w:rPr>
          <w:sz w:val="16"/>
          <w:szCs w:val="16"/>
        </w:rPr>
      </w:pPr>
      <w:r w:rsidRPr="002443E4">
        <w:rPr>
          <w:sz w:val="16"/>
          <w:szCs w:val="16"/>
        </w:rPr>
        <w:t>Билет №28</w:t>
      </w:r>
    </w:p>
    <w:p w:rsidR="002443E4" w:rsidRPr="002443E4" w:rsidRDefault="002443E4" w:rsidP="002443E4">
      <w:pPr>
        <w:pStyle w:val="a3"/>
        <w:ind w:firstLine="0"/>
        <w:jc w:val="left"/>
        <w:rPr>
          <w:b/>
          <w:sz w:val="16"/>
          <w:szCs w:val="16"/>
        </w:rPr>
      </w:pPr>
      <w:proofErr w:type="spellStart"/>
      <w:r w:rsidRPr="002443E4">
        <w:rPr>
          <w:b/>
          <w:sz w:val="16"/>
          <w:szCs w:val="16"/>
        </w:rPr>
        <w:t>Соленоидальное</w:t>
      </w:r>
      <w:proofErr w:type="spellEnd"/>
      <w:r w:rsidRPr="002443E4">
        <w:rPr>
          <w:b/>
          <w:sz w:val="16"/>
          <w:szCs w:val="16"/>
        </w:rPr>
        <w:t xml:space="preserve"> поле и его свойства.</w:t>
      </w:r>
    </w:p>
    <w:p w:rsidR="002443E4" w:rsidRPr="002443E4" w:rsidRDefault="002443E4" w:rsidP="002443E4">
      <w:pPr>
        <w:pStyle w:val="a3"/>
        <w:ind w:firstLine="0"/>
        <w:jc w:val="left"/>
        <w:rPr>
          <w:sz w:val="16"/>
          <w:szCs w:val="16"/>
        </w:rPr>
      </w:pPr>
      <w:r w:rsidRPr="002443E4">
        <w:rPr>
          <w:sz w:val="16"/>
          <w:szCs w:val="16"/>
        </w:rPr>
        <w:t xml:space="preserve">Векторное поле </w:t>
      </w:r>
      <w:r w:rsidRPr="002443E4">
        <w:rPr>
          <w:position w:val="-10"/>
          <w:sz w:val="16"/>
          <w:szCs w:val="16"/>
        </w:rPr>
        <w:object w:dxaOrig="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6.8pt" o:ole="" fillcolor="window">
            <v:imagedata r:id="rId5" o:title=""/>
          </v:shape>
          <o:OLEObject Type="Embed" ProgID="Equation.3" ShapeID="_x0000_i1025" DrawAspect="Content" ObjectID="_1324728795" r:id="rId6"/>
        </w:object>
      </w:r>
      <w:r w:rsidRPr="002443E4">
        <w:rPr>
          <w:sz w:val="16"/>
          <w:szCs w:val="16"/>
        </w:rPr>
        <w:t xml:space="preserve">называется </w:t>
      </w:r>
      <w:proofErr w:type="spellStart"/>
      <w:r w:rsidRPr="002443E4">
        <w:rPr>
          <w:i/>
          <w:sz w:val="16"/>
          <w:szCs w:val="16"/>
        </w:rPr>
        <w:t>соленоидальным</w:t>
      </w:r>
      <w:proofErr w:type="spellEnd"/>
      <w:r w:rsidRPr="002443E4">
        <w:rPr>
          <w:i/>
          <w:sz w:val="16"/>
          <w:szCs w:val="16"/>
        </w:rPr>
        <w:t xml:space="preserve"> </w:t>
      </w:r>
      <w:r w:rsidRPr="002443E4">
        <w:rPr>
          <w:sz w:val="16"/>
          <w:szCs w:val="16"/>
        </w:rPr>
        <w:t xml:space="preserve"> в области </w:t>
      </w:r>
      <w:r w:rsidRPr="002443E4">
        <w:rPr>
          <w:sz w:val="16"/>
          <w:szCs w:val="16"/>
          <w:lang w:val="en-US"/>
        </w:rPr>
        <w:t>V</w:t>
      </w:r>
      <w:r w:rsidRPr="002443E4">
        <w:rPr>
          <w:sz w:val="16"/>
          <w:szCs w:val="16"/>
        </w:rPr>
        <w:t xml:space="preserve">, если в любой точке </w:t>
      </w:r>
      <w:r w:rsidRPr="002443E4">
        <w:rPr>
          <w:sz w:val="16"/>
          <w:szCs w:val="16"/>
          <w:lang w:val="en-US"/>
        </w:rPr>
        <w:t>M</w:t>
      </w:r>
      <w:r w:rsidRPr="002443E4">
        <w:rPr>
          <w:sz w:val="16"/>
          <w:szCs w:val="16"/>
        </w:rPr>
        <w:t xml:space="preserve"> этой области </w:t>
      </w:r>
      <w:r w:rsidRPr="002443E4">
        <w:rPr>
          <w:position w:val="-10"/>
          <w:sz w:val="16"/>
          <w:szCs w:val="16"/>
        </w:rPr>
        <w:object w:dxaOrig="180" w:dyaOrig="340">
          <v:shape id="_x0000_i1026" type="#_x0000_t75" style="width:9pt;height:16.8pt" o:ole="" fillcolor="window">
            <v:imagedata r:id="rId7" o:title=""/>
          </v:shape>
          <o:OLEObject Type="Embed" ProgID="Equation.3" ShapeID="_x0000_i1026" DrawAspect="Content" ObjectID="_1324728796" r:id="rId8"/>
        </w:object>
      </w:r>
      <w:r w:rsidRPr="002443E4">
        <w:rPr>
          <w:position w:val="-10"/>
          <w:sz w:val="16"/>
          <w:szCs w:val="16"/>
        </w:rPr>
        <w:object w:dxaOrig="1340" w:dyaOrig="320">
          <v:shape id="_x0000_i1027" type="#_x0000_t75" style="width:67.2pt;height:16.2pt" o:ole="" fillcolor="window">
            <v:imagedata r:id="rId9" o:title=""/>
          </v:shape>
          <o:OLEObject Type="Embed" ProgID="Equation.3" ShapeID="_x0000_i1027" DrawAspect="Content" ObjectID="_1324728797" r:id="rId10"/>
        </w:object>
      </w:r>
    </w:p>
    <w:p w:rsidR="002443E4" w:rsidRPr="002443E4" w:rsidRDefault="002443E4" w:rsidP="002443E4">
      <w:pPr>
        <w:pStyle w:val="a3"/>
        <w:ind w:firstLine="0"/>
        <w:jc w:val="left"/>
        <w:rPr>
          <w:b/>
          <w:sz w:val="16"/>
          <w:szCs w:val="16"/>
        </w:rPr>
      </w:pPr>
      <w:r w:rsidRPr="002443E4">
        <w:rPr>
          <w:b/>
          <w:sz w:val="16"/>
          <w:szCs w:val="16"/>
        </w:rPr>
        <w:t xml:space="preserve">Свойства </w:t>
      </w:r>
      <w:proofErr w:type="spellStart"/>
      <w:r w:rsidRPr="002443E4">
        <w:rPr>
          <w:b/>
          <w:sz w:val="16"/>
          <w:szCs w:val="16"/>
        </w:rPr>
        <w:t>соленоидального</w:t>
      </w:r>
      <w:proofErr w:type="spellEnd"/>
      <w:r w:rsidRPr="002443E4">
        <w:rPr>
          <w:b/>
          <w:sz w:val="16"/>
          <w:szCs w:val="16"/>
        </w:rPr>
        <w:t xml:space="preserve"> поля.</w:t>
      </w:r>
    </w:p>
    <w:p w:rsidR="002443E4" w:rsidRPr="002443E4" w:rsidRDefault="002443E4" w:rsidP="002443E4">
      <w:pPr>
        <w:pStyle w:val="a3"/>
        <w:ind w:firstLine="0"/>
        <w:jc w:val="left"/>
        <w:rPr>
          <w:b/>
          <w:sz w:val="16"/>
          <w:szCs w:val="16"/>
        </w:rPr>
      </w:pPr>
    </w:p>
    <w:p w:rsidR="002443E4" w:rsidRPr="002443E4" w:rsidRDefault="002443E4" w:rsidP="002443E4">
      <w:pPr>
        <w:pStyle w:val="a3"/>
        <w:ind w:firstLine="0"/>
        <w:jc w:val="left"/>
        <w:rPr>
          <w:sz w:val="16"/>
          <w:szCs w:val="16"/>
        </w:rPr>
      </w:pPr>
      <w:r w:rsidRPr="002443E4">
        <w:rPr>
          <w:sz w:val="16"/>
          <w:szCs w:val="16"/>
        </w:rPr>
        <w:t xml:space="preserve">1. Для того чтобы поле было </w:t>
      </w:r>
      <w:proofErr w:type="spellStart"/>
      <w:r w:rsidRPr="002443E4">
        <w:rPr>
          <w:sz w:val="16"/>
          <w:szCs w:val="16"/>
        </w:rPr>
        <w:t>соленоидальным</w:t>
      </w:r>
      <w:proofErr w:type="spellEnd"/>
      <w:r w:rsidRPr="002443E4">
        <w:rPr>
          <w:sz w:val="16"/>
          <w:szCs w:val="16"/>
        </w:rPr>
        <w:t xml:space="preserve">, необходимо и достаточно, чтобы поток через любую </w:t>
      </w:r>
      <w:proofErr w:type="spellStart"/>
      <w:r w:rsidRPr="002443E4">
        <w:rPr>
          <w:sz w:val="16"/>
          <w:szCs w:val="16"/>
        </w:rPr>
        <w:t>замкнутуюповерхность</w:t>
      </w:r>
      <w:proofErr w:type="spellEnd"/>
      <w:r w:rsidRPr="002443E4">
        <w:rPr>
          <w:sz w:val="16"/>
          <w:szCs w:val="16"/>
        </w:rPr>
        <w:t xml:space="preserve"> равнялся нулю.</w:t>
      </w:r>
    </w:p>
    <w:p w:rsidR="002443E4" w:rsidRPr="002443E4" w:rsidRDefault="002443E4" w:rsidP="002443E4">
      <w:pPr>
        <w:pStyle w:val="a3"/>
        <w:ind w:left="567" w:firstLine="0"/>
        <w:jc w:val="left"/>
        <w:rPr>
          <w:sz w:val="16"/>
          <w:szCs w:val="16"/>
        </w:rPr>
      </w:pPr>
    </w:p>
    <w:p w:rsidR="002443E4" w:rsidRPr="002443E4" w:rsidRDefault="002443E4" w:rsidP="002443E4">
      <w:pPr>
        <w:pStyle w:val="a3"/>
        <w:ind w:firstLine="0"/>
        <w:jc w:val="left"/>
        <w:rPr>
          <w:sz w:val="16"/>
          <w:szCs w:val="16"/>
        </w:rPr>
      </w:pPr>
      <w:r w:rsidRPr="002443E4">
        <w:rPr>
          <w:sz w:val="16"/>
          <w:szCs w:val="16"/>
        </w:rPr>
        <w:t>Необходимость следует из формулы Остроградского – Гаусса, достаточность – из инвариантного определения дивергенции.</w:t>
      </w:r>
    </w:p>
    <w:p w:rsidR="002443E4" w:rsidRPr="002443E4" w:rsidRDefault="002443E4" w:rsidP="002443E4">
      <w:pPr>
        <w:pStyle w:val="a3"/>
        <w:ind w:left="567" w:firstLine="0"/>
        <w:jc w:val="left"/>
        <w:rPr>
          <w:sz w:val="16"/>
          <w:szCs w:val="16"/>
        </w:rPr>
      </w:pPr>
    </w:p>
    <w:p w:rsidR="002443E4" w:rsidRPr="002443E4" w:rsidRDefault="002443E4" w:rsidP="002443E4">
      <w:pPr>
        <w:pStyle w:val="a3"/>
        <w:ind w:firstLine="0"/>
        <w:jc w:val="left"/>
        <w:rPr>
          <w:sz w:val="16"/>
          <w:szCs w:val="16"/>
        </w:rPr>
      </w:pPr>
      <w:r w:rsidRPr="002443E4">
        <w:rPr>
          <w:sz w:val="16"/>
          <w:szCs w:val="16"/>
        </w:rPr>
        <w:t xml:space="preserve">2. Поток </w:t>
      </w:r>
      <w:proofErr w:type="spellStart"/>
      <w:r w:rsidRPr="002443E4">
        <w:rPr>
          <w:sz w:val="16"/>
          <w:szCs w:val="16"/>
        </w:rPr>
        <w:t>соленоидального</w:t>
      </w:r>
      <w:proofErr w:type="spellEnd"/>
      <w:r w:rsidRPr="002443E4">
        <w:rPr>
          <w:sz w:val="16"/>
          <w:szCs w:val="16"/>
        </w:rPr>
        <w:t xml:space="preserve"> поля через любую поверхность, окружающую изолированный источник или сток, один и тот же.</w:t>
      </w:r>
    </w:p>
    <w:p w:rsidR="002443E4" w:rsidRPr="002443E4" w:rsidRDefault="002443E4" w:rsidP="002443E4">
      <w:pPr>
        <w:pStyle w:val="a3"/>
        <w:ind w:left="567" w:firstLine="0"/>
        <w:jc w:val="left"/>
        <w:rPr>
          <w:sz w:val="16"/>
          <w:szCs w:val="16"/>
        </w:rPr>
      </w:pPr>
      <w:r w:rsidRPr="002443E4">
        <w:rPr>
          <w:sz w:val="16"/>
          <w:szCs w:val="16"/>
        </w:rPr>
        <w:t xml:space="preserve"> </w:t>
      </w:r>
    </w:p>
    <w:p w:rsidR="002443E4" w:rsidRPr="002443E4" w:rsidRDefault="002443E4" w:rsidP="002443E4">
      <w:pPr>
        <w:pStyle w:val="a3"/>
        <w:ind w:left="567" w:firstLine="0"/>
        <w:jc w:val="left"/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2943"/>
        <w:gridCol w:w="6911"/>
      </w:tblGrid>
      <w:tr w:rsidR="002443E4" w:rsidRPr="002443E4" w:rsidTr="00923E00">
        <w:tblPrEx>
          <w:tblCellMar>
            <w:top w:w="0" w:type="dxa"/>
            <w:bottom w:w="0" w:type="dxa"/>
          </w:tblCellMar>
        </w:tblPrEx>
        <w:trPr>
          <w:trHeight w:val="3783"/>
        </w:trPr>
        <w:tc>
          <w:tcPr>
            <w:tcW w:w="2943" w:type="dxa"/>
          </w:tcPr>
          <w:p w:rsidR="002443E4" w:rsidRPr="002443E4" w:rsidRDefault="002443E4" w:rsidP="002443E4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2443E4">
              <w:rPr>
                <w:noProof/>
                <w:sz w:val="16"/>
                <w:szCs w:val="16"/>
              </w:rPr>
              <w:pict>
                <v:group id="_x0000_s1067" style="position:absolute;margin-left:8.3pt;margin-top:8.3pt;width:128pt;height:169.2pt;z-index:251666432" coordorigin="1584,4896" coordsize="2560,3384" o:allowincell="f">
                  <v:oval id="_x0000_s1068" style="position:absolute;left:2160;top:5472;width:864;height:2016" filled="f"/>
                  <v:oval id="_x0000_s1069" style="position:absolute;left:1584;top:5040;width:2160;height:2880" fill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0" type="#_x0000_t202" style="position:absolute;left:3312;top:4896;width:683;height:519" filled="f" stroked="f">
                    <v:textbox style="mso-next-textbox:#_x0000_s1070">
                      <w:txbxContent>
                        <w:p w:rsidR="002443E4" w:rsidRDefault="002443E4" w:rsidP="002443E4">
                          <w:r>
                            <w:rPr>
                              <w:position w:val="-12"/>
                            </w:rPr>
                            <w:object w:dxaOrig="380" w:dyaOrig="360">
                              <v:shape id="_x0000_i1035" type="#_x0000_t75" style="width:19.2pt;height:18pt" o:ole="" fillcolor="window">
                                <v:imagedata r:id="rId11" o:title=""/>
                              </v:shape>
                              <o:OLEObject Type="Embed" ProgID="Equation.3" ShapeID="_x0000_i1035" DrawAspect="Content" ObjectID="_1324728808" r:id="rId12"/>
                            </w:object>
                          </w:r>
                        </w:p>
                      </w:txbxContent>
                    </v:textbox>
                  </v:shape>
                  <v:shape id="_x0000_s1071" type="#_x0000_t202" style="position:absolute;left:3456;top:7776;width:688;height:504" filled="f" stroked="f">
                    <v:textbox style="mso-next-textbox:#_x0000_s1071">
                      <w:txbxContent>
                        <w:p w:rsidR="002443E4" w:rsidRDefault="002443E4" w:rsidP="002443E4">
                          <w:r>
                            <w:rPr>
                              <w:position w:val="-12"/>
                            </w:rPr>
                            <w:object w:dxaOrig="400" w:dyaOrig="360">
                              <v:shape id="_x0000_i1036" type="#_x0000_t75" style="width:19.8pt;height:18pt" o:ole="" fillcolor="window">
                                <v:imagedata r:id="rId13" o:title=""/>
                              </v:shape>
                              <o:OLEObject Type="Embed" ProgID="Equation.3" ShapeID="_x0000_i1036" DrawAspect="Content" ObjectID="_1324728807" r:id="rId14"/>
                            </w:object>
                          </w:r>
                        </w:p>
                      </w:txbxContent>
                    </v:textbox>
                  </v:shape>
                  <v:shape id="_x0000_s1072" type="#_x0000_t202" style="position:absolute;left:2448;top:5472;width:668;height:504" filled="f" stroked="f">
                    <v:textbox style="mso-next-textbox:#_x0000_s1072">
                      <w:txbxContent>
                        <w:p w:rsidR="002443E4" w:rsidRDefault="002443E4" w:rsidP="002443E4">
                          <w:r>
                            <w:rPr>
                              <w:position w:val="-12"/>
                            </w:rPr>
                            <w:object w:dxaOrig="380" w:dyaOrig="360">
                              <v:shape id="_x0000_i1037" type="#_x0000_t75" style="width:19.2pt;height:18pt" o:ole="" fillcolor="window">
                                <v:imagedata r:id="rId15" o:title=""/>
                              </v:shape>
                              <o:OLEObject Type="Embed" ProgID="Equation.3" ShapeID="_x0000_i1037" DrawAspect="Content" ObjectID="_1324728806" r:id="rId16"/>
                            </w:object>
                          </w:r>
                        </w:p>
                      </w:txbxContent>
                    </v:textbox>
                  </v:shape>
                  <v:line id="_x0000_s1073" style="position:absolute;flip:x y" from="1872,5040" to="2160,5472">
                    <v:stroke endarrow="block"/>
                  </v:line>
                  <v:line id="_x0000_s1074" style="position:absolute;flip:x" from="2016,7776" to="2304,8208">
                    <v:stroke endarrow="block"/>
                  </v:line>
                  <v:line id="_x0000_s1075" style="position:absolute" from="2736,7344" to="2880,7632">
                    <v:stroke endarrow="block"/>
                  </v:line>
                  <v:line id="_x0000_s1076" style="position:absolute;flip:y" from="2592,5184" to="2736,5616">
                    <v:stroke endarrow="block"/>
                  </v:line>
                  <v:shape id="_x0000_s1077" type="#_x0000_t202" style="position:absolute;left:1728;top:6045;width:432;height:576" filled="f" stroked="f">
                    <v:textbox style="mso-next-textbox:#_x0000_s1077">
                      <w:txbxContent>
                        <w:p w:rsidR="002443E4" w:rsidRDefault="002443E4" w:rsidP="002443E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line id="_x0000_s1078" style="position:absolute;flip:y" from="3456,5760" to="3456,6336">
                    <v:stroke endarrow="block"/>
                  </v:line>
                  <v:shape id="_x0000_s1079" type="#_x0000_t202" style="position:absolute;left:2448;top:6192;width:468;height:344" filled="f" stroked="f">
                    <v:textbox style="mso-next-textbox:#_x0000_s1079">
                      <w:txbxContent>
                        <w:p w:rsidR="002443E4" w:rsidRDefault="002443E4" w:rsidP="002443E4">
                          <w:r>
                            <w:rPr>
                              <w:position w:val="-2"/>
                            </w:rPr>
                            <w:object w:dxaOrig="180" w:dyaOrig="200">
                              <v:shape id="_x0000_i1038" type="#_x0000_t75" style="width:9pt;height:10.2pt" o:ole="" fillcolor="window">
                                <v:imagedata r:id="rId17" o:title=""/>
                              </v:shape>
                              <o:OLEObject Type="Embed" ProgID="Equation.3" ShapeID="_x0000_i1038" DrawAspect="Content" ObjectID="_1324728805" r:id="rId18"/>
                            </w:object>
                          </w:r>
                        </w:p>
                      </w:txbxContent>
                    </v:textbox>
                  </v:shape>
                </v:group>
              </w:pict>
            </w:r>
            <w:r w:rsidRPr="002443E4">
              <w:rPr>
                <w:noProof/>
                <w:sz w:val="16"/>
                <w:szCs w:val="16"/>
              </w:rPr>
              <w:pict>
                <v:shape id="_x0000_s1066" type="#_x0000_t202" style="position:absolute;margin-left:51.5pt;margin-top:101.9pt;width:34.15pt;height:25.95pt;z-index:251665408" o:allowincell="f" filled="f" stroked="f">
                  <v:textbox style="mso-next-textbox:#_x0000_s1066">
                    <w:txbxContent>
                      <w:p w:rsidR="002443E4" w:rsidRDefault="002443E4" w:rsidP="002443E4">
                        <w:r>
                          <w:rPr>
                            <w:position w:val="-12"/>
                          </w:rPr>
                          <w:object w:dxaOrig="380" w:dyaOrig="360">
                            <v:shape id="_x0000_i1034" type="#_x0000_t75" style="width:19.2pt;height:18pt" o:ole="" fillcolor="window">
                              <v:imagedata r:id="rId19" o:title=""/>
                            </v:shape>
                            <o:OLEObject Type="Embed" ProgID="Equation.3" ShapeID="_x0000_i1034" DrawAspect="Content" ObjectID="_1324728804" r:id="rId20"/>
                          </w:object>
                        </w:r>
                      </w:p>
                    </w:txbxContent>
                  </v:textbox>
                </v:shape>
              </w:pict>
            </w:r>
            <w:r w:rsidRPr="002443E4">
              <w:rPr>
                <w:noProof/>
                <w:sz w:val="16"/>
                <w:szCs w:val="16"/>
              </w:rPr>
              <w:pict>
                <v:oval id="_x0000_s1065" style="position:absolute;margin-left:37.1pt;margin-top:80.3pt;width:43.2pt;height:7.2pt;z-index:251664384" o:allowincell="f"/>
              </w:pict>
            </w:r>
            <w:r w:rsidRPr="002443E4">
              <w:rPr>
                <w:noProof/>
                <w:sz w:val="16"/>
                <w:szCs w:val="16"/>
              </w:rPr>
              <w:pict>
                <v:oval id="_x0000_s1061" style="position:absolute;margin-left:8.3pt;margin-top:58.7pt;width:108pt;height:43.2pt;z-index:251660288" o:allowincell="f" filled="f"/>
              </w:pict>
            </w:r>
            <w:r w:rsidRPr="002443E4">
              <w:rPr>
                <w:noProof/>
                <w:sz w:val="16"/>
                <w:szCs w:val="16"/>
              </w:rPr>
              <w:pict>
                <v:shape id="_x0000_s1064" style="position:absolute;margin-left:58.7pt;margin-top:65.9pt;width:7.2pt;height:.05pt;z-index:251663360;mso-position-horizontal:absolute;mso-position-horizontal-relative:text;mso-position-vertical:absolute;mso-position-vertical-relative:text" coordsize="144,1" o:allowincell="f" path="m,c,,72,,144,e" filled="f">
                  <v:path arrowok="t"/>
                </v:shape>
              </w:pict>
            </w:r>
            <w:r w:rsidRPr="002443E4">
              <w:rPr>
                <w:noProof/>
                <w:sz w:val="16"/>
                <w:szCs w:val="16"/>
              </w:rPr>
              <w:pict>
                <v:line id="_x0000_s1063" style="position:absolute;z-index:251662336" from="58.7pt,65.9pt" to="58.7pt,65.9pt" o:allowincell="f"/>
              </w:pict>
            </w:r>
            <w:r w:rsidRPr="002443E4">
              <w:rPr>
                <w:noProof/>
                <w:sz w:val="16"/>
                <w:szCs w:val="16"/>
              </w:rPr>
              <w:pict>
                <v:line id="_x0000_s1062" style="position:absolute;z-index:251661312" from="58.7pt,65.9pt" to="58.7pt,65.9pt" o:allowincell="f"/>
              </w:pict>
            </w:r>
          </w:p>
        </w:tc>
        <w:tc>
          <w:tcPr>
            <w:tcW w:w="6911" w:type="dxa"/>
          </w:tcPr>
          <w:p w:rsidR="002443E4" w:rsidRPr="002443E4" w:rsidRDefault="002443E4" w:rsidP="002443E4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2443E4">
              <w:rPr>
                <w:sz w:val="16"/>
                <w:szCs w:val="16"/>
              </w:rPr>
              <w:t xml:space="preserve">Рассмотрим две замкнутых поверхности </w:t>
            </w:r>
            <w:r w:rsidRPr="002443E4">
              <w:rPr>
                <w:position w:val="-10"/>
                <w:sz w:val="16"/>
                <w:szCs w:val="16"/>
              </w:rPr>
              <w:object w:dxaOrig="279" w:dyaOrig="340">
                <v:shape id="_x0000_i1028" type="#_x0000_t75" style="width:13.8pt;height:16.8pt" o:ole="" fillcolor="window">
                  <v:imagedata r:id="rId21" o:title=""/>
                </v:shape>
                <o:OLEObject Type="Embed" ProgID="Equation.3" ShapeID="_x0000_i1028" DrawAspect="Content" ObjectID="_1324728798" r:id="rId22"/>
              </w:object>
            </w:r>
            <w:r w:rsidRPr="002443E4">
              <w:rPr>
                <w:sz w:val="16"/>
                <w:szCs w:val="16"/>
              </w:rPr>
              <w:t xml:space="preserve"> и </w:t>
            </w:r>
            <w:r w:rsidRPr="002443E4">
              <w:rPr>
                <w:position w:val="-10"/>
                <w:sz w:val="16"/>
                <w:szCs w:val="16"/>
              </w:rPr>
              <w:object w:dxaOrig="320" w:dyaOrig="340">
                <v:shape id="_x0000_i1029" type="#_x0000_t75" style="width:16.2pt;height:16.8pt" o:ole="" fillcolor="window">
                  <v:imagedata r:id="rId23" o:title=""/>
                </v:shape>
                <o:OLEObject Type="Embed" ProgID="Equation.3" ShapeID="_x0000_i1029" DrawAspect="Content" ObjectID="_1324728799" r:id="rId24"/>
              </w:object>
            </w:r>
            <w:r w:rsidRPr="002443E4">
              <w:rPr>
                <w:sz w:val="16"/>
                <w:szCs w:val="16"/>
              </w:rPr>
              <w:t xml:space="preserve">, окружающие изолированный источник (сток). Будем считать векторное поле </w:t>
            </w:r>
            <w:proofErr w:type="spellStart"/>
            <w:r w:rsidRPr="002443E4">
              <w:rPr>
                <w:sz w:val="16"/>
                <w:szCs w:val="16"/>
              </w:rPr>
              <w:t>соленоидальным</w:t>
            </w:r>
            <w:proofErr w:type="spellEnd"/>
            <w:r w:rsidRPr="002443E4">
              <w:rPr>
                <w:sz w:val="16"/>
                <w:szCs w:val="16"/>
              </w:rPr>
              <w:t xml:space="preserve"> в пространственной области между поверхностями. Рассечем поверхности плоскостью </w:t>
            </w:r>
            <w:r w:rsidRPr="002443E4">
              <w:rPr>
                <w:sz w:val="16"/>
                <w:szCs w:val="16"/>
                <w:lang w:val="en-US"/>
              </w:rPr>
              <w:t>P</w:t>
            </w:r>
            <w:r w:rsidRPr="002443E4">
              <w:rPr>
                <w:sz w:val="16"/>
                <w:szCs w:val="16"/>
              </w:rPr>
              <w:t xml:space="preserve"> и выберем на ней «верхнюю» сторону плоскости и «нижнюю» сторону, введем на плоскости вектор нормали от «нижней» стороны к «верхней». Плоскость разделяет поверхности на «верхние» и «нижние» части. Обозначим на них направления внешних нормалей к поверхностям. </w:t>
            </w:r>
          </w:p>
          <w:p w:rsidR="002443E4" w:rsidRPr="002443E4" w:rsidRDefault="002443E4" w:rsidP="002443E4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2443E4">
              <w:rPr>
                <w:sz w:val="16"/>
                <w:szCs w:val="16"/>
              </w:rPr>
              <w:t>Рассмотрим две пространственных области. Одна из них лежит выше плоскости и ограничена верхними частями поверхностей и верхней частью плоскости. Вторая ограничена нижними частями поверхностей и нижней частью плоскости.</w:t>
            </w:r>
          </w:p>
          <w:p w:rsidR="002443E4" w:rsidRPr="002443E4" w:rsidRDefault="002443E4" w:rsidP="002443E4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2443E4">
              <w:rPr>
                <w:sz w:val="16"/>
                <w:szCs w:val="16"/>
              </w:rPr>
              <w:t xml:space="preserve">В той и другой области поле </w:t>
            </w:r>
            <w:proofErr w:type="spellStart"/>
            <w:r w:rsidRPr="002443E4">
              <w:rPr>
                <w:sz w:val="16"/>
                <w:szCs w:val="16"/>
              </w:rPr>
              <w:t>соленоидально</w:t>
            </w:r>
            <w:proofErr w:type="spellEnd"/>
            <w:r w:rsidRPr="002443E4">
              <w:rPr>
                <w:sz w:val="16"/>
                <w:szCs w:val="16"/>
              </w:rPr>
              <w:t>. Следовательно, поток векторного поля через границы этих областей равен нулю</w:t>
            </w:r>
            <w:proofErr w:type="gramStart"/>
            <w:r w:rsidRPr="002443E4">
              <w:rPr>
                <w:sz w:val="16"/>
                <w:szCs w:val="16"/>
              </w:rPr>
              <w:t>.</w:t>
            </w:r>
            <w:proofErr w:type="gramEnd"/>
          </w:p>
          <w:p w:rsidR="002443E4" w:rsidRPr="002443E4" w:rsidRDefault="002443E4" w:rsidP="002443E4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2443E4">
              <w:rPr>
                <w:position w:val="-18"/>
                <w:sz w:val="16"/>
                <w:szCs w:val="16"/>
              </w:rPr>
              <w:object w:dxaOrig="2820" w:dyaOrig="420">
                <v:shape id="_x0000_i1031" type="#_x0000_t75" style="width:141pt;height:21pt" o:ole="" fillcolor="window">
                  <v:imagedata r:id="rId25" o:title=""/>
                </v:shape>
                <o:OLEObject Type="Embed" ProgID="Equation.3" ShapeID="_x0000_i1031" DrawAspect="Content" ObjectID="_1324728800" r:id="rId26"/>
              </w:object>
            </w:r>
            <w:r w:rsidRPr="002443E4">
              <w:rPr>
                <w:sz w:val="16"/>
                <w:szCs w:val="16"/>
              </w:rPr>
              <w:t xml:space="preserve">,  </w:t>
            </w:r>
          </w:p>
          <w:p w:rsidR="002443E4" w:rsidRPr="002443E4" w:rsidRDefault="002443E4" w:rsidP="002443E4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2443E4">
              <w:rPr>
                <w:position w:val="-14"/>
                <w:sz w:val="16"/>
                <w:szCs w:val="16"/>
              </w:rPr>
              <w:object w:dxaOrig="2840" w:dyaOrig="380">
                <v:shape id="_x0000_i1032" type="#_x0000_t75" style="width:142.2pt;height:19.2pt" o:ole="" fillcolor="window">
                  <v:imagedata r:id="rId27" o:title=""/>
                </v:shape>
                <o:OLEObject Type="Embed" ProgID="Equation.3" ShapeID="_x0000_i1032" DrawAspect="Content" ObjectID="_1324728801" r:id="rId28"/>
              </w:object>
            </w:r>
            <w:r w:rsidRPr="002443E4">
              <w:rPr>
                <w:sz w:val="16"/>
                <w:szCs w:val="16"/>
              </w:rPr>
              <w:t>.</w:t>
            </w:r>
          </w:p>
          <w:p w:rsidR="002443E4" w:rsidRPr="002443E4" w:rsidRDefault="002443E4" w:rsidP="002443E4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2443E4">
              <w:rPr>
                <w:sz w:val="16"/>
                <w:szCs w:val="16"/>
              </w:rPr>
              <w:t xml:space="preserve">Складывая эти выражения, получим  </w:t>
            </w:r>
            <w:r w:rsidRPr="002443E4">
              <w:rPr>
                <w:position w:val="-14"/>
                <w:sz w:val="16"/>
                <w:szCs w:val="16"/>
              </w:rPr>
              <w:object w:dxaOrig="3840" w:dyaOrig="380">
                <v:shape id="_x0000_i1033" type="#_x0000_t75" style="width:192pt;height:19.2pt" o:ole="" fillcolor="window">
                  <v:imagedata r:id="rId29" o:title=""/>
                </v:shape>
                <o:OLEObject Type="Embed" ProgID="Equation.3" ShapeID="_x0000_i1033" DrawAspect="Content" ObjectID="_1324728802" r:id="rId30"/>
              </w:object>
            </w:r>
            <w:r w:rsidRPr="002443E4">
              <w:rPr>
                <w:sz w:val="16"/>
                <w:szCs w:val="16"/>
              </w:rPr>
              <w:t>.</w:t>
            </w:r>
          </w:p>
        </w:tc>
      </w:tr>
    </w:tbl>
    <w:p w:rsidR="002443E4" w:rsidRPr="002443E4" w:rsidRDefault="002443E4" w:rsidP="002443E4">
      <w:pPr>
        <w:pStyle w:val="a3"/>
        <w:ind w:firstLine="0"/>
        <w:jc w:val="left"/>
        <w:rPr>
          <w:sz w:val="16"/>
          <w:szCs w:val="16"/>
        </w:rPr>
      </w:pPr>
      <w:r w:rsidRPr="002443E4">
        <w:rPr>
          <w:sz w:val="16"/>
          <w:szCs w:val="16"/>
        </w:rPr>
        <w:t xml:space="preserve">3. Поток </w:t>
      </w:r>
      <w:proofErr w:type="spellStart"/>
      <w:r w:rsidRPr="002443E4">
        <w:rPr>
          <w:sz w:val="16"/>
          <w:szCs w:val="16"/>
        </w:rPr>
        <w:t>соленоидального</w:t>
      </w:r>
      <w:proofErr w:type="spellEnd"/>
      <w:r w:rsidRPr="002443E4">
        <w:rPr>
          <w:sz w:val="16"/>
          <w:szCs w:val="16"/>
        </w:rPr>
        <w:t xml:space="preserve"> поля через произвольное сечение векторной трубки один и тот же.</w:t>
      </w:r>
    </w:p>
    <w:tbl>
      <w:tblPr>
        <w:tblW w:w="9854" w:type="dxa"/>
        <w:tblLayout w:type="fixed"/>
        <w:tblLook w:val="0000"/>
      </w:tblPr>
      <w:tblGrid>
        <w:gridCol w:w="3085"/>
        <w:gridCol w:w="6769"/>
      </w:tblGrid>
      <w:tr w:rsidR="002443E4" w:rsidRPr="002443E4" w:rsidTr="002443E4">
        <w:tblPrEx>
          <w:tblCellMar>
            <w:top w:w="0" w:type="dxa"/>
            <w:bottom w:w="0" w:type="dxa"/>
          </w:tblCellMar>
        </w:tblPrEx>
        <w:trPr>
          <w:trHeight w:val="3086"/>
        </w:trPr>
        <w:tc>
          <w:tcPr>
            <w:tcW w:w="3085" w:type="dxa"/>
          </w:tcPr>
          <w:p w:rsidR="002443E4" w:rsidRPr="002443E4" w:rsidRDefault="002443E4" w:rsidP="002443E4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2443E4">
              <w:rPr>
                <w:noProof/>
                <w:sz w:val="16"/>
                <w:szCs w:val="16"/>
              </w:rPr>
              <w:pict>
                <v:group id="_x0000_s1080" style="position:absolute;margin-left:1.4pt;margin-top:.75pt;width:2in;height:136.8pt;z-index:251667456" coordorigin="1446,11232" coordsize="2880,2736" o:allowincell="f">
                  <v:oval id="_x0000_s1081" style="position:absolute;left:1584;top:12528;width:864;height:1296"/>
                  <v:shape id="_x0000_s1082" style="position:absolute;left:2022;top:11808;width:1008;height:720" coordsize="1008,720" path="m,720c96,660,192,600,288,576v96,-24,168,96,288,c696,480,936,96,1008,e" filled="f">
                    <v:path arrowok="t"/>
                  </v:shape>
                  <v:oval id="_x0000_s1083" style="position:absolute;left:3024;top:11664;width:1008;height:288"/>
                  <v:shape id="_x0000_s1084" style="position:absolute;left:2166;top:11808;width:1872;height:2016" coordsize="1872,2016" path="m,2016c288,1848,576,1680,720,1584v144,-96,48,-48,144,-144c960,1344,1152,1176,1296,1008,1440,840,1632,600,1728,432,1824,264,1848,72,1872,e" filled="f">
                    <v:path arrowok="t"/>
                  </v:shape>
                  <v:line id="_x0000_s1085" style="position:absolute;flip:y" from="2598,13248" to="3174,13536">
                    <v:stroke endarrow="open"/>
                  </v:line>
                  <v:line id="_x0000_s1086" style="position:absolute" from="2598,13536" to="2886,13968">
                    <v:stroke endarrow="block"/>
                  </v:line>
                  <v:line id="_x0000_s1087" style="position:absolute;flip:y" from="3462,11232" to="3462,11808">
                    <v:stroke endarrow="block"/>
                  </v:line>
                  <v:line id="_x0000_s1088" style="position:absolute;flip:x" from="1446,12960" to="1878,13104">
                    <v:stroke endarrow="block"/>
                  </v:line>
                  <v:shape id="_x0000_s1089" type="#_x0000_t202" style="position:absolute;left:3030;top:11232;width:432;height:432" filled="f" stroked="f">
                    <v:textbox>
                      <w:txbxContent>
                        <w:p w:rsidR="002443E4" w:rsidRDefault="002443E4" w:rsidP="002443E4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shape>
                  <v:line id="_x0000_s1090" style="position:absolute;flip:y" from="3750,11520" to="4038,11808">
                    <v:stroke endarrow="open"/>
                  </v:line>
                  <v:shape id="_x0000_s1091" type="#_x0000_t202" style="position:absolute;left:3750;top:11232;width:576;height:432" filled="f" stroked="f">
                    <v:textbox>
                      <w:txbxContent>
                        <w:p w:rsidR="002443E4" w:rsidRDefault="002443E4" w:rsidP="002443E4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line id="_x0000_s1092" style="position:absolute" from="1446,13536" to="2022,13536">
                    <v:stroke endarrow="open"/>
                  </v:line>
                  <v:line id="_x0000_s1093" style="position:absolute" from="3750,12528" to="4038,12672">
                    <v:stroke endarrow="block"/>
                  </v:line>
                  <v:line id="_x0000_s1094" style="position:absolute;flip:y" from="3750,11952" to="4182,12528">
                    <v:stroke endarrow="open"/>
                  </v:line>
                  <v:shape id="_x0000_s1095" type="#_x0000_t202" style="position:absolute;left:1734;top:12960;width:576;height:720" filled="f" stroked="f">
                    <v:textbox>
                      <w:txbxContent>
                        <w:p w:rsidR="002443E4" w:rsidRDefault="002443E4" w:rsidP="002443E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96" type="#_x0000_t202" style="position:absolute;left:3318;top:11664;width:576;height:720" filled="f" stroked="f">
                    <v:textbox>
                      <w:txbxContent>
                        <w:p w:rsidR="002443E4" w:rsidRDefault="002443E4" w:rsidP="002443E4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6769" w:type="dxa"/>
          </w:tcPr>
          <w:p w:rsidR="002443E4" w:rsidRPr="002443E4" w:rsidRDefault="002443E4" w:rsidP="002443E4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2443E4">
              <w:rPr>
                <w:sz w:val="16"/>
                <w:szCs w:val="16"/>
              </w:rPr>
              <w:t xml:space="preserve">Обозначим </w:t>
            </w:r>
            <w:r w:rsidRPr="002443E4">
              <w:rPr>
                <w:sz w:val="16"/>
                <w:szCs w:val="16"/>
                <w:lang w:val="en-US"/>
              </w:rPr>
              <w:t>S</w:t>
            </w:r>
            <w:r w:rsidRPr="002443E4">
              <w:rPr>
                <w:sz w:val="16"/>
                <w:szCs w:val="16"/>
                <w:vertAlign w:val="subscript"/>
              </w:rPr>
              <w:t>бок</w:t>
            </w:r>
            <w:r w:rsidRPr="002443E4">
              <w:rPr>
                <w:sz w:val="16"/>
                <w:szCs w:val="16"/>
              </w:rPr>
              <w:t xml:space="preserve"> </w:t>
            </w:r>
            <w:proofErr w:type="gramStart"/>
            <w:r w:rsidRPr="002443E4">
              <w:rPr>
                <w:sz w:val="16"/>
                <w:szCs w:val="16"/>
              </w:rPr>
              <w:t>–б</w:t>
            </w:r>
            <w:proofErr w:type="gramEnd"/>
            <w:r w:rsidRPr="002443E4">
              <w:rPr>
                <w:sz w:val="16"/>
                <w:szCs w:val="16"/>
              </w:rPr>
              <w:t>оковую поверхность векторной трубки. На боковой поверхности направления нормали и векторного поля ортогональны, так как векторная трубка образована векторными линиями, а вектор поля направлен по касательной к векторной линии. Поэтому поток векторного поля через боковую поверхность векторной трубки равен нулю (П</w:t>
            </w:r>
            <w:proofErr w:type="gramStart"/>
            <w:r w:rsidRPr="002443E4">
              <w:rPr>
                <w:sz w:val="16"/>
                <w:szCs w:val="16"/>
                <w:vertAlign w:val="subscript"/>
                <w:lang w:val="en-US"/>
              </w:rPr>
              <w:t>S</w:t>
            </w:r>
            <w:proofErr w:type="spellStart"/>
            <w:proofErr w:type="gramEnd"/>
            <w:r w:rsidRPr="002443E4">
              <w:rPr>
                <w:sz w:val="16"/>
                <w:szCs w:val="16"/>
                <w:vertAlign w:val="subscript"/>
              </w:rPr>
              <w:t>бок</w:t>
            </w:r>
            <w:r w:rsidRPr="002443E4">
              <w:rPr>
                <w:sz w:val="16"/>
                <w:szCs w:val="16"/>
              </w:rPr>
              <w:t>.=</w:t>
            </w:r>
            <w:proofErr w:type="spellEnd"/>
            <w:r w:rsidRPr="002443E4">
              <w:rPr>
                <w:sz w:val="16"/>
                <w:szCs w:val="16"/>
              </w:rPr>
              <w:t xml:space="preserve"> 0).</w:t>
            </w:r>
          </w:p>
          <w:p w:rsidR="002443E4" w:rsidRPr="002443E4" w:rsidRDefault="002443E4" w:rsidP="002443E4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2443E4">
              <w:rPr>
                <w:sz w:val="16"/>
                <w:szCs w:val="16"/>
              </w:rPr>
              <w:t xml:space="preserve">Учитывая направления нормалей и вектора поля на сечениях векторной трубки </w:t>
            </w:r>
            <w:r w:rsidRPr="002443E4">
              <w:rPr>
                <w:sz w:val="16"/>
                <w:szCs w:val="16"/>
                <w:lang w:val="en-US"/>
              </w:rPr>
              <w:t>S</w:t>
            </w:r>
            <w:r w:rsidRPr="002443E4">
              <w:rPr>
                <w:sz w:val="16"/>
                <w:szCs w:val="16"/>
                <w:vertAlign w:val="subscript"/>
              </w:rPr>
              <w:t>1</w:t>
            </w:r>
            <w:r w:rsidRPr="002443E4">
              <w:rPr>
                <w:sz w:val="16"/>
                <w:szCs w:val="16"/>
              </w:rPr>
              <w:t xml:space="preserve"> и </w:t>
            </w:r>
            <w:r w:rsidRPr="002443E4">
              <w:rPr>
                <w:sz w:val="16"/>
                <w:szCs w:val="16"/>
                <w:lang w:val="en-US"/>
              </w:rPr>
              <w:t>S</w:t>
            </w:r>
            <w:r w:rsidRPr="002443E4">
              <w:rPr>
                <w:sz w:val="16"/>
                <w:szCs w:val="16"/>
                <w:vertAlign w:val="subscript"/>
              </w:rPr>
              <w:t>2</w:t>
            </w:r>
            <w:r w:rsidRPr="002443E4">
              <w:rPr>
                <w:sz w:val="16"/>
                <w:szCs w:val="16"/>
              </w:rPr>
              <w:t xml:space="preserve">, а также </w:t>
            </w:r>
            <w:proofErr w:type="spellStart"/>
            <w:r w:rsidRPr="002443E4">
              <w:rPr>
                <w:sz w:val="16"/>
                <w:szCs w:val="16"/>
              </w:rPr>
              <w:t>соленодальность</w:t>
            </w:r>
            <w:proofErr w:type="spellEnd"/>
            <w:r w:rsidRPr="002443E4">
              <w:rPr>
                <w:sz w:val="16"/>
                <w:szCs w:val="16"/>
              </w:rPr>
              <w:t xml:space="preserve"> поля, получим </w:t>
            </w:r>
          </w:p>
          <w:p w:rsidR="002443E4" w:rsidRPr="002443E4" w:rsidRDefault="002443E4" w:rsidP="002443E4">
            <w:pPr>
              <w:pStyle w:val="a3"/>
              <w:ind w:left="567" w:firstLine="0"/>
              <w:jc w:val="left"/>
              <w:rPr>
                <w:i/>
                <w:sz w:val="16"/>
                <w:szCs w:val="16"/>
              </w:rPr>
            </w:pPr>
            <w:r w:rsidRPr="002443E4">
              <w:rPr>
                <w:position w:val="-14"/>
                <w:sz w:val="16"/>
                <w:szCs w:val="16"/>
              </w:rPr>
              <w:object w:dxaOrig="3500" w:dyaOrig="380">
                <v:shape id="_x0000_i1030" type="#_x0000_t75" style="width:175.2pt;height:19.2pt" o:ole="" fillcolor="window">
                  <v:imagedata r:id="rId31" o:title=""/>
                </v:shape>
                <o:OLEObject Type="Embed" ProgID="Equation.3" ShapeID="_x0000_i1030" DrawAspect="Content" ObjectID="_1324728803" r:id="rId32"/>
              </w:object>
            </w:r>
            <w:r w:rsidRPr="002443E4">
              <w:rPr>
                <w:sz w:val="16"/>
                <w:szCs w:val="16"/>
              </w:rPr>
              <w:t>.</w:t>
            </w:r>
            <w:r w:rsidRPr="002443E4">
              <w:rPr>
                <w:i/>
                <w:sz w:val="16"/>
                <w:szCs w:val="16"/>
              </w:rPr>
              <w:t xml:space="preserve"> </w:t>
            </w:r>
          </w:p>
          <w:p w:rsidR="002443E4" w:rsidRPr="002443E4" w:rsidRDefault="002443E4" w:rsidP="002443E4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2443E4">
              <w:rPr>
                <w:i/>
                <w:sz w:val="16"/>
                <w:szCs w:val="16"/>
              </w:rPr>
              <w:t>Следствие.</w:t>
            </w:r>
            <w:r w:rsidRPr="002443E4">
              <w:rPr>
                <w:sz w:val="16"/>
                <w:szCs w:val="16"/>
              </w:rPr>
              <w:t xml:space="preserve"> Векторные линии </w:t>
            </w:r>
            <w:proofErr w:type="spellStart"/>
            <w:r w:rsidRPr="002443E4">
              <w:rPr>
                <w:sz w:val="16"/>
                <w:szCs w:val="16"/>
              </w:rPr>
              <w:t>соленоидального</w:t>
            </w:r>
            <w:proofErr w:type="spellEnd"/>
            <w:r w:rsidRPr="002443E4">
              <w:rPr>
                <w:sz w:val="16"/>
                <w:szCs w:val="16"/>
              </w:rPr>
              <w:t xml:space="preserve"> поля не могут начинаться и заканчиваться внутри поля. </w:t>
            </w:r>
          </w:p>
          <w:p w:rsidR="002443E4" w:rsidRPr="002443E4" w:rsidRDefault="002443E4" w:rsidP="002443E4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2443E4">
              <w:rPr>
                <w:sz w:val="16"/>
                <w:szCs w:val="16"/>
              </w:rPr>
              <w:t>В самом деле, иначе конечный поток приходился бы на нулевую площадь источника или стока, что требовало бы бесконечной мощности источника или стока.</w:t>
            </w:r>
          </w:p>
          <w:p w:rsidR="002443E4" w:rsidRPr="002443E4" w:rsidRDefault="002443E4" w:rsidP="002443E4">
            <w:pPr>
              <w:spacing w:after="0" w:line="240" w:lineRule="auto"/>
              <w:rPr>
                <w:sz w:val="16"/>
                <w:szCs w:val="16"/>
              </w:rPr>
            </w:pPr>
          </w:p>
          <w:p w:rsidR="002443E4" w:rsidRPr="002443E4" w:rsidRDefault="002443E4" w:rsidP="002443E4">
            <w:pPr>
              <w:spacing w:after="0" w:line="240" w:lineRule="auto"/>
              <w:rPr>
                <w:sz w:val="16"/>
                <w:szCs w:val="16"/>
              </w:rPr>
            </w:pPr>
          </w:p>
          <w:p w:rsidR="002443E4" w:rsidRPr="002443E4" w:rsidRDefault="002443E4" w:rsidP="002443E4">
            <w:pPr>
              <w:spacing w:after="0" w:line="240" w:lineRule="auto"/>
              <w:rPr>
                <w:sz w:val="16"/>
                <w:szCs w:val="16"/>
              </w:rPr>
            </w:pPr>
          </w:p>
          <w:p w:rsidR="002443E4" w:rsidRPr="002443E4" w:rsidRDefault="002443E4" w:rsidP="002443E4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2443E4" w:rsidRPr="002443E4" w:rsidRDefault="002443E4" w:rsidP="002443E4">
      <w:pPr>
        <w:spacing w:after="0" w:line="240" w:lineRule="auto"/>
        <w:rPr>
          <w:sz w:val="16"/>
          <w:szCs w:val="16"/>
        </w:rPr>
      </w:pPr>
      <w:proofErr w:type="spellStart"/>
      <w:r w:rsidRPr="002443E4">
        <w:rPr>
          <w:b/>
          <w:sz w:val="16"/>
          <w:szCs w:val="16"/>
        </w:rPr>
        <w:t>Опр-ие</w:t>
      </w:r>
      <w:proofErr w:type="spellEnd"/>
      <w:r w:rsidRPr="002443E4">
        <w:rPr>
          <w:b/>
          <w:sz w:val="16"/>
          <w:szCs w:val="16"/>
        </w:rPr>
        <w:t>.</w:t>
      </w:r>
      <w:r w:rsidRPr="002443E4">
        <w:rPr>
          <w:sz w:val="16"/>
          <w:szCs w:val="16"/>
        </w:rPr>
        <w:t xml:space="preserve"> </w:t>
      </w:r>
      <w:proofErr w:type="gramStart"/>
      <w:r w:rsidRPr="002443E4">
        <w:rPr>
          <w:sz w:val="16"/>
          <w:szCs w:val="16"/>
        </w:rPr>
        <w:t>Непрерывные</w:t>
      </w:r>
      <w:proofErr w:type="gramEnd"/>
      <w:r w:rsidRPr="002443E4">
        <w:rPr>
          <w:sz w:val="16"/>
          <w:szCs w:val="16"/>
        </w:rPr>
        <w:t xml:space="preserve"> на </w:t>
      </w:r>
      <w:proofErr w:type="spellStart"/>
      <w:r w:rsidRPr="002443E4">
        <w:rPr>
          <w:sz w:val="16"/>
          <w:szCs w:val="16"/>
        </w:rPr>
        <w:t>отр</w:t>
      </w:r>
      <w:proofErr w:type="spellEnd"/>
      <w:r w:rsidRPr="002443E4">
        <w:rPr>
          <w:sz w:val="16"/>
          <w:szCs w:val="16"/>
        </w:rPr>
        <w:t xml:space="preserve"> </w:t>
      </w:r>
      <w:r w:rsidRPr="002443E4">
        <w:rPr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276225" cy="111760"/>
            <wp:effectExtent l="1905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sz w:val="16"/>
          <w:szCs w:val="16"/>
        </w:rPr>
        <w:t xml:space="preserve"> </w:t>
      </w:r>
      <w:proofErr w:type="spellStart"/>
      <w:r w:rsidRPr="002443E4">
        <w:rPr>
          <w:sz w:val="16"/>
          <w:szCs w:val="16"/>
        </w:rPr>
        <w:t>ф-ии</w:t>
      </w:r>
      <w:proofErr w:type="spellEnd"/>
      <w:r w:rsidRPr="002443E4">
        <w:rPr>
          <w:sz w:val="16"/>
          <w:szCs w:val="16"/>
        </w:rPr>
        <w:t xml:space="preserve"> </w:t>
      </w:r>
      <w:r w:rsidRPr="002443E4">
        <w:rPr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35280" cy="111760"/>
            <wp:effectExtent l="19050" t="0" r="762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sz w:val="16"/>
          <w:szCs w:val="16"/>
        </w:rPr>
        <w:t xml:space="preserve"> и </w:t>
      </w:r>
      <w:r w:rsidRPr="002443E4">
        <w:rPr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75285" cy="10541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sz w:val="16"/>
          <w:szCs w:val="16"/>
        </w:rPr>
        <w:t xml:space="preserve"> называются </w:t>
      </w:r>
      <w:r w:rsidRPr="002443E4">
        <w:rPr>
          <w:b/>
          <w:sz w:val="16"/>
          <w:szCs w:val="16"/>
        </w:rPr>
        <w:t>ортогонал</w:t>
      </w:r>
      <w:r w:rsidRPr="002443E4">
        <w:rPr>
          <w:b/>
          <w:sz w:val="16"/>
          <w:szCs w:val="16"/>
        </w:rPr>
        <w:t>ь</w:t>
      </w:r>
      <w:r w:rsidRPr="002443E4">
        <w:rPr>
          <w:b/>
          <w:sz w:val="16"/>
          <w:szCs w:val="16"/>
        </w:rPr>
        <w:t>ными</w:t>
      </w:r>
      <w:r w:rsidRPr="002443E4">
        <w:rPr>
          <w:sz w:val="16"/>
          <w:szCs w:val="16"/>
        </w:rPr>
        <w:t xml:space="preserve"> на этом отрезке, если </w:t>
      </w:r>
      <w:r w:rsidRPr="002443E4">
        <w:rPr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210310" cy="282575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sz w:val="16"/>
          <w:szCs w:val="16"/>
        </w:rPr>
        <w:t xml:space="preserve">. </w:t>
      </w:r>
    </w:p>
    <w:p w:rsidR="002443E4" w:rsidRPr="002443E4" w:rsidRDefault="002443E4" w:rsidP="002443E4">
      <w:pPr>
        <w:spacing w:after="0" w:line="240" w:lineRule="auto"/>
        <w:rPr>
          <w:sz w:val="16"/>
          <w:szCs w:val="16"/>
        </w:rPr>
      </w:pPr>
      <w:r w:rsidRPr="002443E4">
        <w:rPr>
          <w:sz w:val="16"/>
          <w:szCs w:val="16"/>
        </w:rPr>
        <w:t xml:space="preserve">Другими словами, мы вводим понятие скалярного произведения функций на множестве функций, непрерывных на отрезке </w:t>
      </w:r>
      <w:r w:rsidRPr="002443E4">
        <w:rPr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276225" cy="111760"/>
            <wp:effectExtent l="1905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sz w:val="16"/>
          <w:szCs w:val="16"/>
        </w:rPr>
        <w:t>. Это скалярное произвед</w:t>
      </w:r>
      <w:r w:rsidRPr="002443E4">
        <w:rPr>
          <w:sz w:val="16"/>
          <w:szCs w:val="16"/>
        </w:rPr>
        <w:t>е</w:t>
      </w:r>
      <w:r w:rsidRPr="002443E4">
        <w:rPr>
          <w:sz w:val="16"/>
          <w:szCs w:val="16"/>
        </w:rPr>
        <w:t xml:space="preserve">ние будем обозначать символом </w:t>
      </w:r>
      <w:r w:rsidRPr="002443E4">
        <w:rPr>
          <w:noProof/>
          <w:position w:val="-2"/>
          <w:sz w:val="16"/>
          <w:szCs w:val="16"/>
          <w:lang w:eastAsia="ru-RU"/>
        </w:rPr>
        <w:drawing>
          <wp:inline distT="0" distB="0" distL="0" distR="0">
            <wp:extent cx="111760" cy="111760"/>
            <wp:effectExtent l="19050" t="0" r="254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sz w:val="16"/>
          <w:szCs w:val="16"/>
        </w:rPr>
        <w:t xml:space="preserve">: </w:t>
      </w:r>
      <w:r w:rsidRPr="002443E4">
        <w:rPr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1802765" cy="28956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sz w:val="16"/>
          <w:szCs w:val="16"/>
        </w:rPr>
        <w:t xml:space="preserve">. Функции </w:t>
      </w:r>
      <w:r w:rsidRPr="002443E4">
        <w:rPr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35280" cy="111760"/>
            <wp:effectExtent l="19050" t="0" r="762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sz w:val="16"/>
          <w:szCs w:val="16"/>
        </w:rPr>
        <w:t xml:space="preserve"> и </w:t>
      </w:r>
      <w:r w:rsidRPr="002443E4">
        <w:rPr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375285" cy="10541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sz w:val="16"/>
          <w:szCs w:val="16"/>
        </w:rPr>
        <w:t xml:space="preserve"> </w:t>
      </w:r>
      <w:r w:rsidRPr="002443E4">
        <w:rPr>
          <w:b/>
          <w:sz w:val="16"/>
          <w:szCs w:val="16"/>
        </w:rPr>
        <w:t>ортогональны</w:t>
      </w:r>
      <w:r w:rsidRPr="002443E4">
        <w:rPr>
          <w:sz w:val="16"/>
          <w:szCs w:val="16"/>
        </w:rPr>
        <w:t xml:space="preserve"> на отрезке </w:t>
      </w:r>
      <w:r w:rsidRPr="002443E4">
        <w:rPr>
          <w:noProof/>
          <w:position w:val="-10"/>
          <w:sz w:val="16"/>
          <w:szCs w:val="16"/>
          <w:lang w:eastAsia="ru-RU"/>
        </w:rPr>
        <w:drawing>
          <wp:inline distT="0" distB="0" distL="0" distR="0">
            <wp:extent cx="276225" cy="111760"/>
            <wp:effectExtent l="1905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sz w:val="16"/>
          <w:szCs w:val="16"/>
        </w:rPr>
        <w:t>, если их скалярное произведение = 0.</w:t>
      </w:r>
    </w:p>
    <w:p w:rsidR="002443E4" w:rsidRPr="002443E4" w:rsidRDefault="002443E4" w:rsidP="002443E4">
      <w:pPr>
        <w:spacing w:after="0" w:line="240" w:lineRule="auto"/>
        <w:rPr>
          <w:sz w:val="16"/>
          <w:szCs w:val="16"/>
        </w:rPr>
      </w:pPr>
      <w:r w:rsidRPr="002443E4">
        <w:rPr>
          <w:noProof/>
          <w:position w:val="-38"/>
          <w:sz w:val="16"/>
          <w:szCs w:val="16"/>
          <w:lang w:eastAsia="ru-RU"/>
        </w:rPr>
        <w:drawing>
          <wp:inline distT="0" distB="0" distL="0" distR="0">
            <wp:extent cx="3022199" cy="340161"/>
            <wp:effectExtent l="19050" t="0" r="6751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742" cy="33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E4" w:rsidRPr="002443E4" w:rsidRDefault="002443E4" w:rsidP="002443E4">
      <w:pPr>
        <w:pStyle w:val="a6"/>
        <w:spacing w:line="240" w:lineRule="auto"/>
        <w:ind w:firstLine="0"/>
        <w:rPr>
          <w:i/>
          <w:iCs/>
          <w:sz w:val="16"/>
          <w:szCs w:val="16"/>
        </w:rPr>
      </w:pPr>
      <w:r w:rsidRPr="002443E4">
        <w:rPr>
          <w:b/>
          <w:bCs/>
          <w:sz w:val="16"/>
          <w:szCs w:val="16"/>
        </w:rPr>
        <w:t>Теорема</w:t>
      </w:r>
      <w:r w:rsidRPr="002443E4">
        <w:rPr>
          <w:sz w:val="16"/>
          <w:szCs w:val="16"/>
        </w:rPr>
        <w:t xml:space="preserve"> (неравенство Бесселя)</w:t>
      </w:r>
      <w:bookmarkStart w:id="0" w:name="1967"/>
      <w:proofErr w:type="gramStart"/>
      <w:r w:rsidRPr="002443E4">
        <w:rPr>
          <w:sz w:val="16"/>
          <w:szCs w:val="16"/>
        </w:rPr>
        <w:t> </w:t>
      </w:r>
      <w:bookmarkEnd w:id="0"/>
      <w:r w:rsidRPr="002443E4">
        <w:rPr>
          <w:sz w:val="16"/>
          <w:szCs w:val="16"/>
        </w:rPr>
        <w:t>.</w:t>
      </w:r>
      <w:proofErr w:type="gramEnd"/>
      <w:r w:rsidRPr="002443E4">
        <w:rPr>
          <w:sz w:val="16"/>
          <w:szCs w:val="16"/>
        </w:rPr>
        <w:t xml:space="preserve"> </w:t>
      </w:r>
      <w:r w:rsidRPr="002443E4">
        <w:rPr>
          <w:i/>
          <w:iCs/>
          <w:sz w:val="16"/>
          <w:szCs w:val="16"/>
        </w:rPr>
        <w:t xml:space="preserve">Если квадрат функции </w:t>
      </w:r>
      <w:proofErr w:type="spellStart"/>
      <w:r w:rsidRPr="002443E4">
        <w:rPr>
          <w:i/>
          <w:iCs/>
          <w:sz w:val="16"/>
          <w:szCs w:val="16"/>
        </w:rPr>
        <w:t>f</w:t>
      </w:r>
      <w:proofErr w:type="spellEnd"/>
      <w:r w:rsidRPr="002443E4">
        <w:rPr>
          <w:i/>
          <w:iCs/>
          <w:sz w:val="16"/>
          <w:szCs w:val="16"/>
        </w:rPr>
        <w:t xml:space="preserve"> интегрируем по промежутку </w:t>
      </w:r>
      <w:r w:rsidRPr="002443E4">
        <w:rPr>
          <w:i/>
          <w:iCs/>
          <w:noProof/>
          <w:sz w:val="16"/>
          <w:szCs w:val="16"/>
        </w:rPr>
        <w:drawing>
          <wp:inline distT="0" distB="0" distL="0" distR="0">
            <wp:extent cx="467360" cy="151130"/>
            <wp:effectExtent l="19050" t="0" r="8890" b="0"/>
            <wp:docPr id="397" name="Рисунок 397" descr="$[-\pi, \pi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$[-\pi, \pi]$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i/>
          <w:iCs/>
          <w:sz w:val="16"/>
          <w:szCs w:val="16"/>
        </w:rPr>
        <w:t>,то числ</w:t>
      </w:r>
      <w:r w:rsidRPr="002443E4">
        <w:rPr>
          <w:i/>
          <w:iCs/>
          <w:sz w:val="16"/>
          <w:szCs w:val="16"/>
        </w:rPr>
        <w:t>о</w:t>
      </w:r>
      <w:r w:rsidRPr="002443E4">
        <w:rPr>
          <w:i/>
          <w:iCs/>
          <w:sz w:val="16"/>
          <w:szCs w:val="16"/>
        </w:rPr>
        <w:t xml:space="preserve">вой ряд  </w:t>
      </w:r>
      <w:r w:rsidRPr="002443E4">
        <w:rPr>
          <w:i/>
          <w:iCs/>
          <w:noProof/>
          <w:sz w:val="16"/>
          <w:szCs w:val="16"/>
        </w:rPr>
        <w:drawing>
          <wp:inline distT="0" distB="0" distL="0" distR="0">
            <wp:extent cx="756285" cy="203835"/>
            <wp:effectExtent l="19050" t="0" r="5715" b="0"/>
            <wp:docPr id="398" name="Рисунок 398" descr="\begin{displaymath}&#10;\frac{a_0^2}{2}+\sum\limits_{n=1}^{\infty }&#10;(a_n^2+b_n^2)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\begin{displaymath}&#10;\frac{a_0^2}{2}+\sum\limits_{n=1}^{\infty }&#10;(a_n^2+b_n^2)\end{displaymath}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20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E4" w:rsidRPr="002443E4" w:rsidRDefault="002443E4" w:rsidP="002443E4">
      <w:pPr>
        <w:spacing w:after="0" w:line="240" w:lineRule="auto"/>
        <w:rPr>
          <w:i/>
          <w:iCs/>
          <w:sz w:val="16"/>
          <w:szCs w:val="16"/>
        </w:rPr>
      </w:pPr>
      <w:r w:rsidRPr="002443E4">
        <w:rPr>
          <w:i/>
          <w:iCs/>
          <w:sz w:val="16"/>
          <w:szCs w:val="16"/>
        </w:rPr>
        <w:t xml:space="preserve">сходится и имеет место неравенство </w:t>
      </w:r>
    </w:p>
    <w:p w:rsidR="002443E4" w:rsidRPr="002443E4" w:rsidRDefault="002443E4" w:rsidP="002443E4">
      <w:pPr>
        <w:spacing w:after="0" w:line="240" w:lineRule="auto"/>
        <w:rPr>
          <w:sz w:val="16"/>
          <w:szCs w:val="16"/>
        </w:rPr>
      </w:pPr>
      <w:r w:rsidRPr="002443E4">
        <w:rPr>
          <w:i/>
          <w:iCs/>
          <w:noProof/>
          <w:sz w:val="16"/>
          <w:szCs w:val="16"/>
          <w:lang w:eastAsia="ru-RU"/>
        </w:rPr>
        <w:drawing>
          <wp:inline distT="0" distB="0" distL="0" distR="0">
            <wp:extent cx="1717040" cy="295910"/>
            <wp:effectExtent l="19050" t="0" r="0" b="0"/>
            <wp:docPr id="399" name="Рисунок 399" descr="\begin{displaymath}&#10;\frac{a_0^2}{2}+\sum\limits_{n=1}^{\infty }&#10;(a_n^2+b_n^2)\leq \frac1\pi \int\limits_{-\pi }^{\pi}&#10;f^2(x)\,dx.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\begin{displaymath}&#10;\frac{a_0^2}{2}+\sum\limits_{n=1}^{\infty }&#10;(a_n^2+b_n^2)\leq \frac1\pi \int\limits_{-\pi }^{\pi}&#10;f^2(x)\,dx.\end{displaymath}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E4" w:rsidRPr="002443E4" w:rsidRDefault="002443E4" w:rsidP="002443E4">
      <w:pPr>
        <w:pStyle w:val="a6"/>
        <w:spacing w:line="240" w:lineRule="auto"/>
        <w:ind w:firstLine="0"/>
        <w:rPr>
          <w:i/>
          <w:iCs/>
          <w:sz w:val="16"/>
          <w:szCs w:val="16"/>
        </w:rPr>
      </w:pPr>
      <w:r w:rsidRPr="002443E4">
        <w:rPr>
          <w:b/>
          <w:bCs/>
          <w:sz w:val="16"/>
          <w:szCs w:val="16"/>
        </w:rPr>
        <w:t>Теорема</w:t>
      </w:r>
      <w:r w:rsidRPr="002443E4">
        <w:rPr>
          <w:sz w:val="16"/>
          <w:szCs w:val="16"/>
        </w:rPr>
        <w:t xml:space="preserve"> (равенство Парсеваля). </w:t>
      </w:r>
      <w:r w:rsidRPr="002443E4">
        <w:rPr>
          <w:i/>
          <w:iCs/>
          <w:sz w:val="16"/>
          <w:szCs w:val="16"/>
        </w:rPr>
        <w:t>Пусть</w:t>
      </w:r>
      <w:proofErr w:type="gramStart"/>
      <w:r w:rsidRPr="002443E4">
        <w:rPr>
          <w:i/>
          <w:iCs/>
          <w:sz w:val="16"/>
          <w:szCs w:val="16"/>
        </w:rPr>
        <w:t xml:space="preserve"> </w:t>
      </w:r>
      <w:r w:rsidRPr="002443E4">
        <w:rPr>
          <w:i/>
          <w:iCs/>
          <w:noProof/>
          <w:sz w:val="16"/>
          <w:szCs w:val="16"/>
        </w:rPr>
        <w:drawing>
          <wp:inline distT="0" distB="0" distL="0" distR="0">
            <wp:extent cx="802640" cy="111760"/>
            <wp:effectExtent l="19050" t="0" r="0" b="0"/>
            <wp:docPr id="421" name="Рисунок 421" descr="$x_1, \dots ,x_n, \dots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$x_1, \dots ,x_n, \dots $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i/>
          <w:iCs/>
          <w:sz w:val="16"/>
          <w:szCs w:val="16"/>
        </w:rPr>
        <w:t xml:space="preserve">-- </w:t>
      </w:r>
      <w:proofErr w:type="gramEnd"/>
      <w:r w:rsidRPr="002443E4">
        <w:rPr>
          <w:i/>
          <w:iCs/>
          <w:sz w:val="16"/>
          <w:szCs w:val="16"/>
        </w:rPr>
        <w:t xml:space="preserve">полная ортонормированная система векторов в гильбертовом пространстве H. Тогда для любых векторов </w:t>
      </w:r>
      <w:proofErr w:type="spellStart"/>
      <w:r w:rsidRPr="002443E4">
        <w:rPr>
          <w:i/>
          <w:iCs/>
          <w:sz w:val="16"/>
          <w:szCs w:val="16"/>
        </w:rPr>
        <w:t>x</w:t>
      </w:r>
      <w:proofErr w:type="spellEnd"/>
      <w:r w:rsidRPr="002443E4">
        <w:rPr>
          <w:i/>
          <w:iCs/>
          <w:sz w:val="16"/>
          <w:szCs w:val="16"/>
        </w:rPr>
        <w:t xml:space="preserve"> и </w:t>
      </w:r>
      <w:proofErr w:type="spellStart"/>
      <w:r w:rsidRPr="002443E4">
        <w:rPr>
          <w:i/>
          <w:iCs/>
          <w:sz w:val="16"/>
          <w:szCs w:val="16"/>
        </w:rPr>
        <w:t>y</w:t>
      </w:r>
      <w:proofErr w:type="spellEnd"/>
      <w:r w:rsidRPr="002443E4">
        <w:rPr>
          <w:i/>
          <w:iCs/>
          <w:sz w:val="16"/>
          <w:szCs w:val="16"/>
        </w:rPr>
        <w:t xml:space="preserve"> из H справедливо раве</w:t>
      </w:r>
      <w:r w:rsidRPr="002443E4">
        <w:rPr>
          <w:i/>
          <w:iCs/>
          <w:sz w:val="16"/>
          <w:szCs w:val="16"/>
        </w:rPr>
        <w:t>н</w:t>
      </w:r>
      <w:r w:rsidRPr="002443E4">
        <w:rPr>
          <w:i/>
          <w:iCs/>
          <w:sz w:val="16"/>
          <w:szCs w:val="16"/>
        </w:rPr>
        <w:t xml:space="preserve">ство  </w:t>
      </w:r>
      <w:r w:rsidRPr="002443E4">
        <w:rPr>
          <w:i/>
          <w:iCs/>
          <w:noProof/>
          <w:sz w:val="16"/>
          <w:szCs w:val="16"/>
        </w:rPr>
        <w:drawing>
          <wp:inline distT="0" distB="0" distL="0" distR="0">
            <wp:extent cx="572135" cy="164465"/>
            <wp:effectExtent l="19050" t="0" r="0" b="0"/>
            <wp:docPr id="422" name="Рисунок 422" descr="\begin{displaymath}&#10;(x,y)=\sum_{k=1}^{\infty }\lambda _k\overline{\mu _k},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\begin{displaymath}&#10;(x,y)=\sum_{k=1}^{\infty }\lambda _k\overline{\mu _k},\end{displaymath}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E4" w:rsidRPr="008C6F0C" w:rsidRDefault="002443E4" w:rsidP="002443E4">
      <w:pPr>
        <w:spacing w:after="0" w:line="240" w:lineRule="auto"/>
        <w:rPr>
          <w:sz w:val="12"/>
          <w:szCs w:val="12"/>
        </w:rPr>
      </w:pPr>
      <w:r w:rsidRPr="002443E4">
        <w:rPr>
          <w:sz w:val="16"/>
          <w:szCs w:val="16"/>
        </w:rPr>
        <w:t xml:space="preserve">где </w:t>
      </w:r>
      <w:r w:rsidRPr="002443E4">
        <w:rPr>
          <w:noProof/>
          <w:sz w:val="16"/>
          <w:szCs w:val="16"/>
          <w:lang w:eastAsia="ru-RU"/>
        </w:rPr>
        <w:drawing>
          <wp:inline distT="0" distB="0" distL="0" distR="0">
            <wp:extent cx="677545" cy="164465"/>
            <wp:effectExtent l="19050" t="0" r="8255" b="0"/>
            <wp:docPr id="423" name="Рисунок 423" descr="$\lambda _k=(x,x_k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$\lambda _k=(x,x_k)$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sz w:val="16"/>
          <w:szCs w:val="16"/>
        </w:rPr>
        <w:t xml:space="preserve">и </w:t>
      </w:r>
      <w:r w:rsidRPr="002443E4">
        <w:rPr>
          <w:noProof/>
          <w:sz w:val="16"/>
          <w:szCs w:val="16"/>
          <w:lang w:eastAsia="ru-RU"/>
        </w:rPr>
        <w:drawing>
          <wp:inline distT="0" distB="0" distL="0" distR="0">
            <wp:extent cx="631825" cy="164465"/>
            <wp:effectExtent l="19050" t="0" r="0" b="0"/>
            <wp:docPr id="424" name="Рисунок 424" descr="$\mu _k=(y,x_k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$\mu _k=(y,x_k)$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3E4">
        <w:rPr>
          <w:sz w:val="16"/>
          <w:szCs w:val="16"/>
        </w:rPr>
        <w:t xml:space="preserve">являются коэффициентами Фурье векторов </w:t>
      </w:r>
      <w:proofErr w:type="spellStart"/>
      <w:r w:rsidRPr="002443E4">
        <w:rPr>
          <w:sz w:val="16"/>
          <w:szCs w:val="16"/>
        </w:rPr>
        <w:t>x</w:t>
      </w:r>
      <w:proofErr w:type="spellEnd"/>
      <w:r w:rsidRPr="002443E4">
        <w:rPr>
          <w:sz w:val="16"/>
          <w:szCs w:val="16"/>
        </w:rPr>
        <w:t xml:space="preserve"> и </w:t>
      </w:r>
      <w:proofErr w:type="spellStart"/>
      <w:r w:rsidRPr="002443E4">
        <w:rPr>
          <w:sz w:val="16"/>
          <w:szCs w:val="16"/>
        </w:rPr>
        <w:t>y</w:t>
      </w:r>
      <w:proofErr w:type="spellEnd"/>
      <w:r w:rsidRPr="002443E4">
        <w:rPr>
          <w:sz w:val="16"/>
          <w:szCs w:val="16"/>
        </w:rPr>
        <w:t xml:space="preserve"> соответстве</w:t>
      </w:r>
      <w:r w:rsidRPr="002443E4">
        <w:rPr>
          <w:sz w:val="16"/>
          <w:szCs w:val="16"/>
        </w:rPr>
        <w:t>н</w:t>
      </w:r>
      <w:r w:rsidRPr="002443E4">
        <w:rPr>
          <w:sz w:val="16"/>
          <w:szCs w:val="16"/>
        </w:rPr>
        <w:t xml:space="preserve">но. В частности  </w:t>
      </w:r>
      <w:r>
        <w:rPr>
          <w:noProof/>
          <w:sz w:val="12"/>
          <w:szCs w:val="12"/>
          <w:lang w:eastAsia="ru-RU"/>
        </w:rPr>
        <w:drawing>
          <wp:inline distT="0" distB="0" distL="0" distR="0">
            <wp:extent cx="789305" cy="230505"/>
            <wp:effectExtent l="19050" t="0" r="0" b="0"/>
            <wp:docPr id="425" name="Рисунок 425" descr="\begin{displaymath}&#10;\vert\vert x\vert\vert ^2=\sum_{k=1}^{\infty } \vert\lambda _k\vert^2.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\begin{displaymath}&#10;\vert\vert x\vert\vert ^2=\sum_{k=1}^{\infty } \vert\lambda _k\vert^2.\end{displaymath}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E4" w:rsidRPr="002443E4" w:rsidRDefault="002443E4" w:rsidP="002443E4">
      <w:pPr>
        <w:spacing w:after="0" w:line="240" w:lineRule="auto"/>
        <w:rPr>
          <w:sz w:val="16"/>
          <w:szCs w:val="16"/>
        </w:rPr>
      </w:pPr>
    </w:p>
    <w:sectPr w:rsidR="002443E4" w:rsidRPr="002443E4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1AD6"/>
    <w:multiLevelType w:val="singleLevel"/>
    <w:tmpl w:val="CDD2837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5407A"/>
    <w:rsid w:val="002443E4"/>
    <w:rsid w:val="0035249E"/>
    <w:rsid w:val="0045407A"/>
    <w:rsid w:val="009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Мой"/>
    <w:basedOn w:val="a"/>
    <w:rsid w:val="004540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3E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2443E4"/>
    <w:pPr>
      <w:spacing w:after="0" w:line="360" w:lineRule="auto"/>
      <w:ind w:firstLine="2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9.wmf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5.png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2010-01-11T11:46:00Z</dcterms:created>
  <dcterms:modified xsi:type="dcterms:W3CDTF">2010-01-11T12:07:00Z</dcterms:modified>
</cp:coreProperties>
</file>