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10" w:rsidRPr="00147C10" w:rsidRDefault="00147C10" w:rsidP="00147C10">
      <w:pPr>
        <w:pStyle w:val="1"/>
        <w:ind w:firstLine="0"/>
        <w:rPr>
          <w:b/>
          <w:sz w:val="16"/>
          <w:szCs w:val="16"/>
        </w:rPr>
      </w:pPr>
      <w:r w:rsidRPr="00147C10">
        <w:rPr>
          <w:b/>
          <w:sz w:val="16"/>
          <w:szCs w:val="16"/>
        </w:rPr>
        <w:t>Билет №4</w:t>
      </w:r>
    </w:p>
    <w:p w:rsidR="00147C10" w:rsidRPr="00147C10" w:rsidRDefault="00147C10" w:rsidP="00147C10">
      <w:pPr>
        <w:jc w:val="both"/>
        <w:rPr>
          <w:sz w:val="16"/>
          <w:szCs w:val="16"/>
          <w:u w:val="single"/>
        </w:rPr>
      </w:pPr>
      <w:r w:rsidRPr="00147C10">
        <w:rPr>
          <w:sz w:val="16"/>
          <w:szCs w:val="16"/>
        </w:rPr>
        <w:t xml:space="preserve">1.  </w:t>
      </w:r>
      <w:r w:rsidRPr="00147C10">
        <w:rPr>
          <w:sz w:val="16"/>
          <w:szCs w:val="16"/>
          <w:u w:val="single"/>
        </w:rPr>
        <w:t>Замена переменных в двойном интеграле. Сформ</w:t>
      </w:r>
      <w:r w:rsidRPr="00147C10">
        <w:rPr>
          <w:sz w:val="16"/>
          <w:szCs w:val="16"/>
          <w:u w:val="single"/>
        </w:rPr>
        <w:t>у</w:t>
      </w:r>
      <w:r w:rsidRPr="00147C10">
        <w:rPr>
          <w:sz w:val="16"/>
          <w:szCs w:val="16"/>
          <w:u w:val="single"/>
        </w:rPr>
        <w:t>лировать теорему и привести пример вычисления двойного интеграла в полярной системе координат.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b/>
          <w:sz w:val="16"/>
          <w:szCs w:val="16"/>
        </w:rPr>
        <w:t xml:space="preserve">Теорема о замене переменных в двойном интеграле. </w:t>
      </w:r>
      <w:r w:rsidRPr="00147C10">
        <w:rPr>
          <w:sz w:val="16"/>
          <w:szCs w:val="16"/>
        </w:rPr>
        <w:t xml:space="preserve">Пусть на плоскости </w:t>
      </w:r>
      <w:proofErr w:type="spellStart"/>
      <w:r w:rsidRPr="00147C10">
        <w:rPr>
          <w:b/>
          <w:i/>
          <w:sz w:val="16"/>
          <w:szCs w:val="16"/>
          <w:lang w:val="en-US"/>
        </w:rPr>
        <w:t>Ouv</w:t>
      </w:r>
      <w:proofErr w:type="spellEnd"/>
      <w:r w:rsidRPr="00147C10">
        <w:rPr>
          <w:sz w:val="16"/>
          <w:szCs w:val="16"/>
        </w:rPr>
        <w:t xml:space="preserve"> задана область </w:t>
      </w:r>
      <w:r w:rsidRPr="00147C10">
        <w:rPr>
          <w:b/>
          <w:i/>
          <w:sz w:val="16"/>
          <w:szCs w:val="16"/>
          <w:lang w:val="en-US"/>
        </w:rPr>
        <w:t>G</w:t>
      </w:r>
      <w:r w:rsidRPr="00147C10">
        <w:rPr>
          <w:sz w:val="16"/>
          <w:szCs w:val="16"/>
        </w:rPr>
        <w:t xml:space="preserve">, и пусть отображение </w:t>
      </w:r>
      <w:r w:rsidRPr="00147C10">
        <w:rPr>
          <w:position w:val="-10"/>
          <w:sz w:val="16"/>
          <w:szCs w:val="16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5pt;height:12.05pt" o:ole="" fillcolor="window">
            <v:imagedata r:id="rId4" o:title=""/>
          </v:shape>
          <o:OLEObject Type="Embed" ProgID="Equation.3" ShapeID="_x0000_i1025" DrawAspect="Content" ObjectID="_1324669818" r:id="rId5"/>
        </w:object>
      </w:r>
      <w:r w:rsidRPr="00147C10">
        <w:rPr>
          <w:sz w:val="16"/>
          <w:szCs w:val="16"/>
        </w:rPr>
        <w:t xml:space="preserve"> преобразует эту область в область </w:t>
      </w:r>
      <w:r w:rsidRPr="00147C10">
        <w:rPr>
          <w:b/>
          <w:i/>
          <w:sz w:val="16"/>
          <w:szCs w:val="16"/>
          <w:lang w:val="en-US"/>
        </w:rPr>
        <w:t>D</w:t>
      </w:r>
      <w:r w:rsidRPr="00147C10">
        <w:rPr>
          <w:i/>
          <w:sz w:val="16"/>
          <w:szCs w:val="16"/>
        </w:rPr>
        <w:t xml:space="preserve"> </w:t>
      </w:r>
      <w:r w:rsidRPr="00147C10">
        <w:rPr>
          <w:sz w:val="16"/>
          <w:szCs w:val="16"/>
        </w:rPr>
        <w:t xml:space="preserve"> на плоскости </w:t>
      </w:r>
      <w:r w:rsidRPr="00147C10">
        <w:rPr>
          <w:b/>
          <w:i/>
          <w:sz w:val="16"/>
          <w:szCs w:val="16"/>
          <w:lang w:val="en-US"/>
        </w:rPr>
        <w:t>Oxy</w:t>
      </w:r>
      <w:r w:rsidRPr="00147C10">
        <w:rPr>
          <w:i/>
          <w:sz w:val="16"/>
          <w:szCs w:val="16"/>
        </w:rPr>
        <w:t xml:space="preserve">. </w:t>
      </w:r>
      <w:r w:rsidRPr="00147C10">
        <w:rPr>
          <w:sz w:val="16"/>
          <w:szCs w:val="16"/>
        </w:rPr>
        <w:t xml:space="preserve"> Будем считать, что отображение </w:t>
      </w:r>
      <w:r w:rsidRPr="00147C10">
        <w:rPr>
          <w:b/>
          <w:i/>
          <w:sz w:val="16"/>
          <w:szCs w:val="16"/>
          <w:lang w:val="en-US"/>
        </w:rPr>
        <w:t>F</w:t>
      </w:r>
      <w:r w:rsidRPr="00147C10">
        <w:rPr>
          <w:sz w:val="16"/>
          <w:szCs w:val="16"/>
        </w:rPr>
        <w:t xml:space="preserve"> задаётся функциями </w:t>
      </w:r>
      <w:r w:rsidRPr="00147C10">
        <w:rPr>
          <w:position w:val="-30"/>
          <w:sz w:val="16"/>
          <w:szCs w:val="16"/>
        </w:rPr>
        <w:object w:dxaOrig="1620" w:dyaOrig="720">
          <v:shape id="_x0000_i1026" type="#_x0000_t75" style="width:51.4pt;height:23.15pt" o:ole="" fillcolor="window">
            <v:imagedata r:id="rId6" o:title=""/>
          </v:shape>
          <o:OLEObject Type="Embed" ProgID="Equation.3" ShapeID="_x0000_i1026" DrawAspect="Content" ObjectID="_1324669819" r:id="rId7"/>
        </w:object>
      </w:r>
      <w:r w:rsidRPr="00147C10">
        <w:rPr>
          <w:sz w:val="16"/>
          <w:szCs w:val="16"/>
        </w:rPr>
        <w:t>. Пусть:</w:t>
      </w:r>
    </w:p>
    <w:p w:rsidR="00147C10" w:rsidRPr="00147C10" w:rsidRDefault="00147C10" w:rsidP="00147C10">
      <w:pPr>
        <w:rPr>
          <w:i/>
          <w:sz w:val="16"/>
          <w:szCs w:val="16"/>
        </w:rPr>
      </w:pPr>
      <w:r w:rsidRPr="00147C10">
        <w:rPr>
          <w:sz w:val="16"/>
          <w:szCs w:val="16"/>
        </w:rPr>
        <w:t xml:space="preserve"> 1). </w:t>
      </w:r>
      <w:r w:rsidRPr="00147C10">
        <w:rPr>
          <w:b/>
          <w:i/>
          <w:sz w:val="16"/>
          <w:szCs w:val="16"/>
          <w:lang w:val="en-US"/>
        </w:rPr>
        <w:t>F</w:t>
      </w:r>
      <w:r w:rsidRPr="00147C10">
        <w:rPr>
          <w:sz w:val="16"/>
          <w:szCs w:val="16"/>
        </w:rPr>
        <w:t xml:space="preserve"> взаимно однозначно отображает </w:t>
      </w:r>
      <w:r w:rsidRPr="00147C10">
        <w:rPr>
          <w:b/>
          <w:i/>
          <w:sz w:val="16"/>
          <w:szCs w:val="16"/>
          <w:lang w:val="en-US"/>
        </w:rPr>
        <w:t>G</w:t>
      </w:r>
      <w:r w:rsidRPr="00147C10">
        <w:rPr>
          <w:sz w:val="16"/>
          <w:szCs w:val="16"/>
        </w:rPr>
        <w:t xml:space="preserve"> на </w:t>
      </w:r>
      <w:r w:rsidRPr="00147C10">
        <w:rPr>
          <w:b/>
          <w:i/>
          <w:sz w:val="16"/>
          <w:szCs w:val="16"/>
          <w:lang w:val="en-US"/>
        </w:rPr>
        <w:t>D</w:t>
      </w:r>
      <w:r w:rsidRPr="00147C10">
        <w:rPr>
          <w:sz w:val="16"/>
          <w:szCs w:val="16"/>
        </w:rPr>
        <w:t>;</w:t>
      </w:r>
      <w:r w:rsidRPr="00147C10">
        <w:rPr>
          <w:i/>
          <w:sz w:val="16"/>
          <w:szCs w:val="16"/>
        </w:rPr>
        <w:t xml:space="preserve"> 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sz w:val="16"/>
          <w:szCs w:val="16"/>
        </w:rPr>
        <w:t>2)</w:t>
      </w:r>
      <w:proofErr w:type="gramStart"/>
      <w:r w:rsidRPr="00147C10">
        <w:rPr>
          <w:sz w:val="16"/>
          <w:szCs w:val="16"/>
        </w:rPr>
        <w:t>.</w:t>
      </w:r>
      <w:proofErr w:type="gramEnd"/>
      <w:r w:rsidRPr="00147C10">
        <w:rPr>
          <w:sz w:val="16"/>
          <w:szCs w:val="16"/>
        </w:rPr>
        <w:t xml:space="preserve"> </w:t>
      </w:r>
      <w:proofErr w:type="gramStart"/>
      <w:r w:rsidRPr="00147C10">
        <w:rPr>
          <w:sz w:val="16"/>
          <w:szCs w:val="16"/>
        </w:rPr>
        <w:t>ф</w:t>
      </w:r>
      <w:proofErr w:type="gramEnd"/>
      <w:r w:rsidRPr="00147C10">
        <w:rPr>
          <w:sz w:val="16"/>
          <w:szCs w:val="16"/>
        </w:rPr>
        <w:t xml:space="preserve">ункции </w:t>
      </w:r>
      <w:r w:rsidRPr="00147C10">
        <w:rPr>
          <w:b/>
          <w:i/>
          <w:sz w:val="16"/>
          <w:szCs w:val="16"/>
          <w:lang w:val="en-US"/>
        </w:rPr>
        <w:t>x</w:t>
      </w:r>
      <w:r w:rsidRPr="00147C10">
        <w:rPr>
          <w:i/>
          <w:sz w:val="16"/>
          <w:szCs w:val="16"/>
        </w:rPr>
        <w:t>(</w:t>
      </w:r>
      <w:r w:rsidRPr="00147C10">
        <w:rPr>
          <w:b/>
          <w:i/>
          <w:sz w:val="16"/>
          <w:szCs w:val="16"/>
          <w:lang w:val="en-US"/>
        </w:rPr>
        <w:t>u</w:t>
      </w:r>
      <w:r w:rsidRPr="00147C10">
        <w:rPr>
          <w:b/>
          <w:i/>
          <w:sz w:val="16"/>
          <w:szCs w:val="16"/>
        </w:rPr>
        <w:t>,</w:t>
      </w:r>
      <w:r w:rsidRPr="00147C10">
        <w:rPr>
          <w:b/>
          <w:i/>
          <w:sz w:val="16"/>
          <w:szCs w:val="16"/>
          <w:lang w:val="en-US"/>
        </w:rPr>
        <w:t>v</w:t>
      </w:r>
      <w:r w:rsidRPr="00147C10">
        <w:rPr>
          <w:i/>
          <w:sz w:val="16"/>
          <w:szCs w:val="16"/>
        </w:rPr>
        <w:t>)</w:t>
      </w:r>
      <w:r w:rsidRPr="00147C10">
        <w:rPr>
          <w:b/>
          <w:i/>
          <w:sz w:val="16"/>
          <w:szCs w:val="16"/>
        </w:rPr>
        <w:t xml:space="preserve">, </w:t>
      </w:r>
      <w:r w:rsidRPr="00147C10">
        <w:rPr>
          <w:b/>
          <w:i/>
          <w:sz w:val="16"/>
          <w:szCs w:val="16"/>
          <w:lang w:val="en-US"/>
        </w:rPr>
        <w:t>y</w:t>
      </w:r>
      <w:r w:rsidRPr="00147C10">
        <w:rPr>
          <w:i/>
          <w:sz w:val="16"/>
          <w:szCs w:val="16"/>
        </w:rPr>
        <w:t>(</w:t>
      </w:r>
      <w:r w:rsidRPr="00147C10">
        <w:rPr>
          <w:b/>
          <w:i/>
          <w:sz w:val="16"/>
          <w:szCs w:val="16"/>
          <w:lang w:val="en-US"/>
        </w:rPr>
        <w:t>u</w:t>
      </w:r>
      <w:r w:rsidRPr="00147C10">
        <w:rPr>
          <w:b/>
          <w:i/>
          <w:sz w:val="16"/>
          <w:szCs w:val="16"/>
        </w:rPr>
        <w:t>,</w:t>
      </w:r>
      <w:r w:rsidRPr="00147C10">
        <w:rPr>
          <w:b/>
          <w:i/>
          <w:sz w:val="16"/>
          <w:szCs w:val="16"/>
          <w:lang w:val="en-US"/>
        </w:rPr>
        <w:t>v</w:t>
      </w:r>
      <w:r w:rsidRPr="00147C10">
        <w:rPr>
          <w:i/>
          <w:sz w:val="16"/>
          <w:szCs w:val="16"/>
        </w:rPr>
        <w:t>)</w:t>
      </w:r>
      <w:r w:rsidRPr="00147C10">
        <w:rPr>
          <w:sz w:val="16"/>
          <w:szCs w:val="16"/>
        </w:rPr>
        <w:t xml:space="preserve"> непрерывно дифференцируемы на </w:t>
      </w:r>
      <w:r w:rsidRPr="00147C10">
        <w:rPr>
          <w:b/>
          <w:i/>
          <w:sz w:val="16"/>
          <w:szCs w:val="16"/>
          <w:lang w:val="en-US"/>
        </w:rPr>
        <w:t>G</w:t>
      </w:r>
      <w:r w:rsidRPr="00147C10">
        <w:rPr>
          <w:sz w:val="16"/>
          <w:szCs w:val="16"/>
        </w:rPr>
        <w:t xml:space="preserve"> (имеют непрерывные час</w:t>
      </w:r>
      <w:r w:rsidRPr="00147C10">
        <w:rPr>
          <w:sz w:val="16"/>
          <w:szCs w:val="16"/>
        </w:rPr>
        <w:t>т</w:t>
      </w:r>
      <w:r w:rsidRPr="00147C10">
        <w:rPr>
          <w:sz w:val="16"/>
          <w:szCs w:val="16"/>
        </w:rPr>
        <w:t>ные производные);</w:t>
      </w:r>
    </w:p>
    <w:p w:rsidR="00147C10" w:rsidRPr="00147C10" w:rsidRDefault="00147C10" w:rsidP="00147C10">
      <w:pPr>
        <w:rPr>
          <w:b/>
          <w:sz w:val="16"/>
          <w:szCs w:val="16"/>
        </w:rPr>
      </w:pPr>
      <w:r w:rsidRPr="00147C10">
        <w:rPr>
          <w:sz w:val="16"/>
          <w:szCs w:val="16"/>
        </w:rPr>
        <w:t xml:space="preserve"> 3)</w:t>
      </w:r>
      <w:proofErr w:type="gramStart"/>
      <w:r w:rsidRPr="00147C10">
        <w:rPr>
          <w:sz w:val="16"/>
          <w:szCs w:val="16"/>
        </w:rPr>
        <w:t>.</w:t>
      </w:r>
      <w:proofErr w:type="gramEnd"/>
      <w:r w:rsidRPr="00147C10">
        <w:rPr>
          <w:sz w:val="16"/>
          <w:szCs w:val="16"/>
        </w:rPr>
        <w:t xml:space="preserve"> </w:t>
      </w:r>
      <w:proofErr w:type="gramStart"/>
      <w:r w:rsidRPr="00147C10">
        <w:rPr>
          <w:sz w:val="16"/>
          <w:szCs w:val="16"/>
        </w:rPr>
        <w:t>я</w:t>
      </w:r>
      <w:proofErr w:type="gramEnd"/>
      <w:r w:rsidRPr="00147C10">
        <w:rPr>
          <w:sz w:val="16"/>
          <w:szCs w:val="16"/>
        </w:rPr>
        <w:t xml:space="preserve">кобиан </w:t>
      </w:r>
      <w:r w:rsidRPr="00147C10">
        <w:rPr>
          <w:position w:val="-60"/>
          <w:sz w:val="16"/>
          <w:szCs w:val="16"/>
          <w:lang w:val="en-US"/>
        </w:rPr>
        <w:object w:dxaOrig="2860" w:dyaOrig="1320">
          <v:shape id="_x0000_i1027" type="#_x0000_t75" style="width:87.55pt;height:40.3pt" o:ole="" fillcolor="window">
            <v:imagedata r:id="rId8" o:title=""/>
          </v:shape>
          <o:OLEObject Type="Embed" ProgID="Equation.3" ShapeID="_x0000_i1027" DrawAspect="Content" ObjectID="_1324669820" r:id="rId9"/>
        </w:object>
      </w:r>
      <w:r w:rsidRPr="00147C10">
        <w:rPr>
          <w:sz w:val="16"/>
          <w:szCs w:val="16"/>
        </w:rPr>
        <w:t xml:space="preserve"> не обращается в нуль на </w:t>
      </w:r>
      <w:r w:rsidRPr="00147C10">
        <w:rPr>
          <w:b/>
          <w:i/>
          <w:sz w:val="16"/>
          <w:szCs w:val="16"/>
          <w:lang w:val="en-US"/>
        </w:rPr>
        <w:t>G</w:t>
      </w:r>
      <w:r w:rsidRPr="00147C10">
        <w:rPr>
          <w:i/>
          <w:sz w:val="16"/>
          <w:szCs w:val="16"/>
        </w:rPr>
        <w:t>.</w:t>
      </w:r>
      <w:r w:rsidRPr="00147C10">
        <w:rPr>
          <w:sz w:val="16"/>
          <w:szCs w:val="16"/>
        </w:rPr>
        <w:t xml:space="preserve"> Докажем, что в этих предположениях </w:t>
      </w:r>
      <w:r w:rsidRPr="00147C10">
        <w:rPr>
          <w:position w:val="-38"/>
          <w:sz w:val="16"/>
          <w:szCs w:val="16"/>
        </w:rPr>
        <w:object w:dxaOrig="5220" w:dyaOrig="660">
          <v:shape id="_x0000_i1028" type="#_x0000_t75" style="width:132.9pt;height:17.15pt" o:ole="" fillcolor="window">
            <v:imagedata r:id="rId10" o:title=""/>
          </v:shape>
          <o:OLEObject Type="Embed" ProgID="Equation.3" ShapeID="_x0000_i1028" DrawAspect="Content" ObjectID="_1324669821" r:id="rId11"/>
        </w:object>
      </w:r>
      <w:r w:rsidRPr="00147C10">
        <w:rPr>
          <w:b/>
          <w:sz w:val="16"/>
          <w:szCs w:val="16"/>
        </w:rPr>
        <w:t xml:space="preserve"> 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b/>
          <w:sz w:val="16"/>
          <w:szCs w:val="16"/>
        </w:rPr>
        <w:t xml:space="preserve">Двойной интеграл в полярных координатах. </w:t>
      </w:r>
      <w:r w:rsidRPr="00147C10">
        <w:rPr>
          <w:sz w:val="16"/>
          <w:szCs w:val="16"/>
        </w:rPr>
        <w:t xml:space="preserve">Нам придётся применять эту формулу, в основном, для перехода к полярным координатам. </w:t>
      </w:r>
      <w:proofErr w:type="gramStart"/>
      <w:r w:rsidRPr="00147C10">
        <w:rPr>
          <w:sz w:val="16"/>
          <w:szCs w:val="16"/>
        </w:rPr>
        <w:t xml:space="preserve">Роль переменных </w:t>
      </w:r>
      <w:r w:rsidRPr="00147C10">
        <w:rPr>
          <w:b/>
          <w:i/>
          <w:sz w:val="16"/>
          <w:szCs w:val="16"/>
          <w:lang w:val="en-US"/>
        </w:rPr>
        <w:t>u</w:t>
      </w:r>
      <w:r w:rsidRPr="00147C10">
        <w:rPr>
          <w:i/>
          <w:sz w:val="16"/>
          <w:szCs w:val="16"/>
        </w:rPr>
        <w:t xml:space="preserve"> </w:t>
      </w:r>
      <w:r w:rsidRPr="00147C10">
        <w:rPr>
          <w:sz w:val="16"/>
          <w:szCs w:val="16"/>
        </w:rPr>
        <w:t xml:space="preserve">и </w:t>
      </w:r>
      <w:r w:rsidRPr="00147C10">
        <w:rPr>
          <w:b/>
          <w:i/>
          <w:sz w:val="16"/>
          <w:szCs w:val="16"/>
          <w:lang w:val="en-US"/>
        </w:rPr>
        <w:t>v</w:t>
      </w:r>
      <w:r w:rsidRPr="00147C10">
        <w:rPr>
          <w:sz w:val="16"/>
          <w:szCs w:val="16"/>
        </w:rPr>
        <w:t xml:space="preserve"> будут играть </w:t>
      </w:r>
      <w:r w:rsidRPr="00147C10">
        <w:rPr>
          <w:b/>
          <w:i/>
          <w:sz w:val="16"/>
          <w:szCs w:val="16"/>
          <w:lang w:val="en-US"/>
        </w:rPr>
        <w:t>r</w:t>
      </w:r>
      <w:r w:rsidRPr="00147C10">
        <w:rPr>
          <w:i/>
          <w:sz w:val="16"/>
          <w:szCs w:val="16"/>
        </w:rPr>
        <w:t xml:space="preserve"> </w:t>
      </w:r>
      <w:r w:rsidRPr="00147C10">
        <w:rPr>
          <w:sz w:val="16"/>
          <w:szCs w:val="16"/>
        </w:rPr>
        <w:t xml:space="preserve">и </w:t>
      </w:r>
      <w:r w:rsidRPr="00147C10">
        <w:rPr>
          <w:position w:val="-10"/>
          <w:sz w:val="16"/>
          <w:szCs w:val="16"/>
        </w:rPr>
        <w:object w:dxaOrig="220" w:dyaOrig="260">
          <v:shape id="_x0000_i1029" type="#_x0000_t75" style="width:11.1pt;height:13pt" o:ole="" fillcolor="window">
            <v:imagedata r:id="rId12" o:title=""/>
          </v:shape>
          <o:OLEObject Type="Embed" ProgID="Equation.3" ShapeID="_x0000_i1029" DrawAspect="Content" ObjectID="_1324669822" r:id="rId13"/>
        </w:object>
      </w:r>
      <w:r w:rsidRPr="00147C10">
        <w:rPr>
          <w:sz w:val="16"/>
          <w:szCs w:val="16"/>
        </w:rPr>
        <w:t xml:space="preserve">. Как известно, </w:t>
      </w:r>
      <w:r w:rsidRPr="00147C10">
        <w:rPr>
          <w:position w:val="-10"/>
          <w:sz w:val="16"/>
          <w:szCs w:val="16"/>
        </w:rPr>
        <w:object w:dxaOrig="2200" w:dyaOrig="320">
          <v:shape id="_x0000_i1030" type="#_x0000_t75" style="width:65pt;height:9.2pt" o:ole="" fillcolor="window">
            <v:imagedata r:id="rId14" o:title=""/>
          </v:shape>
          <o:OLEObject Type="Embed" ProgID="Equation.3" ShapeID="_x0000_i1030" DrawAspect="Content" ObjectID="_1324669823" r:id="rId15"/>
        </w:object>
      </w:r>
      <w:r w:rsidRPr="00147C10">
        <w:rPr>
          <w:sz w:val="16"/>
          <w:szCs w:val="16"/>
        </w:rPr>
        <w:t xml:space="preserve">. Вычислим якобиан: </w:t>
      </w:r>
      <w:r w:rsidRPr="00147C10">
        <w:rPr>
          <w:position w:val="-32"/>
          <w:sz w:val="16"/>
          <w:szCs w:val="16"/>
        </w:rPr>
        <w:object w:dxaOrig="2960" w:dyaOrig="760">
          <v:shape id="_x0000_i1031" type="#_x0000_t75" style="width:85pt;height:21.9pt" o:ole="" fillcolor="window">
            <v:imagedata r:id="rId16" o:title=""/>
          </v:shape>
          <o:OLEObject Type="Embed" ProgID="Equation.3" ShapeID="_x0000_i1031" DrawAspect="Content" ObjectID="_1324669824" r:id="rId17"/>
        </w:object>
      </w:r>
      <w:r w:rsidRPr="00147C10">
        <w:rPr>
          <w:sz w:val="16"/>
          <w:szCs w:val="16"/>
        </w:rPr>
        <w:t xml:space="preserve">, следовательно, </w:t>
      </w:r>
      <w:r w:rsidRPr="00147C10">
        <w:rPr>
          <w:position w:val="-38"/>
          <w:sz w:val="16"/>
          <w:szCs w:val="16"/>
        </w:rPr>
        <w:object w:dxaOrig="4580" w:dyaOrig="660">
          <v:shape id="_x0000_i1032" type="#_x0000_t75" style="width:128.45pt;height:18.7pt" o:ole="" fillcolor="window">
            <v:imagedata r:id="rId18" o:title=""/>
          </v:shape>
          <o:OLEObject Type="Embed" ProgID="Equation.3" ShapeID="_x0000_i1032" DrawAspect="Content" ObjectID="_1324669825" r:id="rId19"/>
        </w:object>
      </w:r>
      <w:r w:rsidRPr="00147C10">
        <w:rPr>
          <w:sz w:val="16"/>
          <w:szCs w:val="16"/>
        </w:rPr>
        <w:t xml:space="preserve">. Двойной интеграл в координатах </w:t>
      </w:r>
      <w:r w:rsidRPr="00147C10">
        <w:rPr>
          <w:b/>
          <w:i/>
          <w:sz w:val="16"/>
          <w:szCs w:val="16"/>
          <w:lang w:val="en-US"/>
        </w:rPr>
        <w:t>r</w:t>
      </w:r>
      <w:r w:rsidRPr="00147C10">
        <w:rPr>
          <w:i/>
          <w:sz w:val="16"/>
          <w:szCs w:val="16"/>
        </w:rPr>
        <w:t>,</w:t>
      </w:r>
      <w:r w:rsidRPr="00147C10">
        <w:rPr>
          <w:position w:val="-10"/>
          <w:sz w:val="16"/>
          <w:szCs w:val="16"/>
        </w:rPr>
        <w:object w:dxaOrig="220" w:dyaOrig="260">
          <v:shape id="_x0000_i1033" type="#_x0000_t75" style="width:11.1pt;height:13pt" o:ole="" fillcolor="window">
            <v:imagedata r:id="rId20" o:title=""/>
          </v:shape>
          <o:OLEObject Type="Embed" ProgID="Equation.3" ShapeID="_x0000_i1033" DrawAspect="Content" ObjectID="_1324669826" r:id="rId21"/>
        </w:object>
      </w:r>
      <w:r w:rsidRPr="00147C10">
        <w:rPr>
          <w:sz w:val="16"/>
          <w:szCs w:val="16"/>
        </w:rPr>
        <w:t xml:space="preserve"> вычисляется также как и в координатах </w:t>
      </w:r>
      <w:r w:rsidRPr="00147C10">
        <w:rPr>
          <w:b/>
          <w:i/>
          <w:sz w:val="16"/>
          <w:szCs w:val="16"/>
          <w:lang w:val="en-US"/>
        </w:rPr>
        <w:t>x</w:t>
      </w:r>
      <w:r w:rsidRPr="00147C10">
        <w:rPr>
          <w:i/>
          <w:sz w:val="16"/>
          <w:szCs w:val="16"/>
        </w:rPr>
        <w:t>,</w:t>
      </w:r>
      <w:r w:rsidRPr="00147C10">
        <w:rPr>
          <w:b/>
          <w:i/>
          <w:sz w:val="16"/>
          <w:szCs w:val="16"/>
          <w:lang w:val="en-US"/>
        </w:rPr>
        <w:t>y</w:t>
      </w:r>
      <w:r w:rsidRPr="00147C10">
        <w:rPr>
          <w:i/>
          <w:sz w:val="16"/>
          <w:szCs w:val="16"/>
        </w:rPr>
        <w:t xml:space="preserve">, </w:t>
      </w:r>
      <w:r w:rsidRPr="00147C10">
        <w:rPr>
          <w:sz w:val="16"/>
          <w:szCs w:val="16"/>
        </w:rPr>
        <w:t xml:space="preserve">переходом к </w:t>
      </w:r>
      <w:proofErr w:type="spellStart"/>
      <w:r w:rsidRPr="00147C10">
        <w:rPr>
          <w:sz w:val="16"/>
          <w:szCs w:val="16"/>
        </w:rPr>
        <w:t>двухкратн</w:t>
      </w:r>
      <w:r w:rsidRPr="00147C10">
        <w:rPr>
          <w:sz w:val="16"/>
          <w:szCs w:val="16"/>
        </w:rPr>
        <w:t>о</w:t>
      </w:r>
      <w:r w:rsidRPr="00147C10">
        <w:rPr>
          <w:sz w:val="16"/>
          <w:szCs w:val="16"/>
        </w:rPr>
        <w:t>му</w:t>
      </w:r>
      <w:proofErr w:type="spellEnd"/>
      <w:r w:rsidRPr="00147C10">
        <w:rPr>
          <w:sz w:val="16"/>
          <w:szCs w:val="16"/>
        </w:rPr>
        <w:t xml:space="preserve">, при этом внешний обычно берут по </w:t>
      </w:r>
      <w:r w:rsidRPr="00147C10">
        <w:rPr>
          <w:position w:val="-10"/>
          <w:sz w:val="16"/>
          <w:szCs w:val="16"/>
        </w:rPr>
        <w:object w:dxaOrig="220" w:dyaOrig="260">
          <v:shape id="_x0000_i1034" type="#_x0000_t75" style="width:11.1pt;height:13pt" o:ole="" fillcolor="window">
            <v:imagedata r:id="rId22" o:title=""/>
          </v:shape>
          <o:OLEObject Type="Embed" ProgID="Equation.3" ShapeID="_x0000_i1034" DrawAspect="Content" ObjectID="_1324669827" r:id="rId23"/>
        </w:object>
      </w:r>
      <w:r w:rsidRPr="00147C10">
        <w:rPr>
          <w:sz w:val="16"/>
          <w:szCs w:val="16"/>
        </w:rPr>
        <w:t xml:space="preserve">. Если область </w:t>
      </w:r>
      <w:r w:rsidRPr="00147C10">
        <w:rPr>
          <w:b/>
          <w:i/>
          <w:sz w:val="16"/>
          <w:szCs w:val="16"/>
          <w:lang w:val="en-US"/>
        </w:rPr>
        <w:t>D</w:t>
      </w:r>
      <w:r w:rsidRPr="00147C10">
        <w:rPr>
          <w:i/>
          <w:sz w:val="16"/>
          <w:szCs w:val="16"/>
        </w:rPr>
        <w:t xml:space="preserve"> </w:t>
      </w:r>
      <w:r w:rsidRPr="00147C10">
        <w:rPr>
          <w:sz w:val="16"/>
          <w:szCs w:val="16"/>
        </w:rPr>
        <w:t xml:space="preserve">описывается как </w:t>
      </w:r>
      <w:r w:rsidRPr="00147C10">
        <w:rPr>
          <w:position w:val="-32"/>
          <w:sz w:val="16"/>
          <w:szCs w:val="16"/>
          <w:lang w:val="en-US"/>
        </w:rPr>
        <w:object w:dxaOrig="2160" w:dyaOrig="760">
          <v:shape id="_x0000_i1035" type="#_x0000_t75" style="width:54.25pt;height:19.05pt" o:ole="" fillcolor="window">
            <v:imagedata r:id="rId24" o:title=""/>
          </v:shape>
          <o:OLEObject Type="Embed" ProgID="Equation.3" ShapeID="_x0000_i1035" DrawAspect="Content" ObjectID="_1324669828" r:id="rId25"/>
        </w:object>
      </w:r>
      <w:r w:rsidRPr="00147C10">
        <w:rPr>
          <w:sz w:val="16"/>
          <w:szCs w:val="16"/>
        </w:rPr>
        <w:t xml:space="preserve">, то </w:t>
      </w:r>
      <w:r w:rsidRPr="00147C10">
        <w:rPr>
          <w:position w:val="-42"/>
          <w:sz w:val="16"/>
          <w:szCs w:val="16"/>
        </w:rPr>
        <w:object w:dxaOrig="5800" w:dyaOrig="940">
          <v:shape id="_x0000_i1036" type="#_x0000_t75" style="width:159.55pt;height:25.7pt" o:ole="" fillcolor="window">
            <v:imagedata r:id="rId26" o:title=""/>
          </v:shape>
          <o:OLEObject Type="Embed" ProgID="Equation.3" ShapeID="_x0000_i1036" DrawAspect="Content" ObjectID="_1324669829" r:id="rId27"/>
        </w:object>
      </w:r>
      <w:r w:rsidRPr="00147C10">
        <w:rPr>
          <w:sz w:val="16"/>
          <w:szCs w:val="16"/>
        </w:rPr>
        <w:t xml:space="preserve">. Естественно, если </w:t>
      </w:r>
      <w:r w:rsidRPr="00147C10">
        <w:rPr>
          <w:position w:val="-10"/>
          <w:sz w:val="16"/>
          <w:szCs w:val="16"/>
          <w:lang w:val="en-US"/>
        </w:rPr>
        <w:object w:dxaOrig="1160" w:dyaOrig="340">
          <v:shape id="_x0000_i1037" type="#_x0000_t75" style="width:45.65pt;height:13.3pt" o:ole="" fillcolor="window">
            <v:imagedata r:id="rId28" o:title=""/>
          </v:shape>
          <o:OLEObject Type="Embed" ProgID="Equation.3" ShapeID="_x0000_i1037" DrawAspect="Content" ObjectID="_1324669830" r:id="rId29"/>
        </w:object>
      </w:r>
      <w:r w:rsidRPr="00147C10">
        <w:rPr>
          <w:sz w:val="16"/>
          <w:szCs w:val="16"/>
        </w:rPr>
        <w:t xml:space="preserve"> - </w:t>
      </w:r>
      <w:proofErr w:type="spellStart"/>
      <w:r w:rsidRPr="00147C10">
        <w:rPr>
          <w:sz w:val="16"/>
          <w:szCs w:val="16"/>
        </w:rPr>
        <w:t>кусочные</w:t>
      </w:r>
      <w:proofErr w:type="spellEnd"/>
      <w:r w:rsidRPr="00147C10">
        <w:rPr>
          <w:sz w:val="16"/>
          <w:szCs w:val="16"/>
        </w:rPr>
        <w:t xml:space="preserve"> фун</w:t>
      </w:r>
      <w:r w:rsidRPr="00147C10">
        <w:rPr>
          <w:sz w:val="16"/>
          <w:szCs w:val="16"/>
        </w:rPr>
        <w:t>к</w:t>
      </w:r>
      <w:r w:rsidRPr="00147C10">
        <w:rPr>
          <w:sz w:val="16"/>
          <w:szCs w:val="16"/>
        </w:rPr>
        <w:t>ции, то внешний интеграл разбивается на несколько слагаемых.</w:t>
      </w:r>
      <w:proofErr w:type="gramEnd"/>
    </w:p>
    <w:p w:rsidR="00947C76" w:rsidRPr="00147C10" w:rsidRDefault="00947C76">
      <w:pPr>
        <w:rPr>
          <w:sz w:val="16"/>
          <w:szCs w:val="16"/>
        </w:rPr>
      </w:pPr>
    </w:p>
    <w:p w:rsidR="00147C10" w:rsidRPr="00147C10" w:rsidRDefault="00147C10" w:rsidP="00147C10">
      <w:pPr>
        <w:rPr>
          <w:sz w:val="16"/>
          <w:szCs w:val="16"/>
          <w:u w:val="single"/>
        </w:rPr>
      </w:pPr>
      <w:r w:rsidRPr="00147C10">
        <w:rPr>
          <w:sz w:val="16"/>
          <w:szCs w:val="16"/>
          <w:u w:val="single"/>
        </w:rPr>
        <w:t xml:space="preserve">2.   </w:t>
      </w:r>
      <w:proofErr w:type="spellStart"/>
      <w:r w:rsidRPr="00147C10">
        <w:rPr>
          <w:sz w:val="16"/>
          <w:szCs w:val="16"/>
          <w:u w:val="single"/>
        </w:rPr>
        <w:t>Знакоположительные</w:t>
      </w:r>
      <w:proofErr w:type="spellEnd"/>
      <w:r w:rsidRPr="00147C10">
        <w:rPr>
          <w:sz w:val="16"/>
          <w:szCs w:val="16"/>
          <w:u w:val="single"/>
        </w:rPr>
        <w:t xml:space="preserve"> ряды. Сформулировать и доказать придельный признак сравнения.</w:t>
      </w:r>
    </w:p>
    <w:p w:rsidR="00147C10" w:rsidRPr="00147C10" w:rsidRDefault="00147C10" w:rsidP="00147C10">
      <w:pPr>
        <w:widowControl w:val="0"/>
        <w:rPr>
          <w:b/>
          <w:sz w:val="16"/>
          <w:szCs w:val="16"/>
        </w:rPr>
      </w:pPr>
      <w:r w:rsidRPr="00147C10">
        <w:rPr>
          <w:sz w:val="16"/>
          <w:szCs w:val="16"/>
        </w:rPr>
        <w:t xml:space="preserve">Термином "положительный ряд" мы будем </w:t>
      </w:r>
      <w:proofErr w:type="spellStart"/>
      <w:proofErr w:type="gramStart"/>
      <w:r w:rsidRPr="00147C10">
        <w:rPr>
          <w:sz w:val="16"/>
          <w:szCs w:val="16"/>
        </w:rPr>
        <w:t>наз</w:t>
      </w:r>
      <w:proofErr w:type="spellEnd"/>
      <w:proofErr w:type="gramEnd"/>
      <w:r w:rsidRPr="00147C10">
        <w:rPr>
          <w:sz w:val="16"/>
          <w:szCs w:val="16"/>
        </w:rPr>
        <w:t xml:space="preserve"> числовой ряд с неотрицательными членами: </w:t>
      </w:r>
      <w:r w:rsidRPr="00147C10">
        <w:rPr>
          <w:position w:val="-12"/>
          <w:sz w:val="16"/>
          <w:szCs w:val="16"/>
        </w:rPr>
        <w:object w:dxaOrig="720" w:dyaOrig="360">
          <v:shape id="_x0000_i1038" type="#_x0000_t75" style="width:18.1pt;height:9.2pt" o:ole="" fillcolor="window">
            <v:imagedata r:id="rId30" o:title=""/>
          </v:shape>
          <o:OLEObject Type="Embed" ProgID="Equation.3" ShapeID="_x0000_i1038" DrawAspect="Content" ObjectID="_1324669831" r:id="rId31"/>
        </w:object>
      </w:r>
      <w:r w:rsidRPr="00147C10">
        <w:rPr>
          <w:sz w:val="16"/>
          <w:szCs w:val="16"/>
        </w:rPr>
        <w:t xml:space="preserve"> для </w:t>
      </w:r>
      <w:r w:rsidRPr="00147C10">
        <w:rPr>
          <w:position w:val="-6"/>
          <w:sz w:val="16"/>
          <w:szCs w:val="16"/>
        </w:rPr>
        <w:object w:dxaOrig="380" w:dyaOrig="279">
          <v:shape id="_x0000_i1039" type="#_x0000_t75" style="width:9.5pt;height:7pt" o:ole="" fillcolor="window">
            <v:imagedata r:id="rId32" o:title=""/>
          </v:shape>
          <o:OLEObject Type="Embed" ProgID="Equation.3" ShapeID="_x0000_i1039" DrawAspect="Content" ObjectID="_1324669832" r:id="rId33"/>
        </w:object>
      </w:r>
      <w:r w:rsidRPr="00147C10">
        <w:rPr>
          <w:sz w:val="16"/>
          <w:szCs w:val="16"/>
        </w:rPr>
        <w:t>.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b/>
          <w:sz w:val="16"/>
          <w:szCs w:val="16"/>
        </w:rPr>
        <w:t>Предельная форма признака сравнения.</w:t>
      </w:r>
      <w:r w:rsidRPr="00147C10">
        <w:rPr>
          <w:sz w:val="16"/>
          <w:szCs w:val="16"/>
        </w:rPr>
        <w:t xml:space="preserve"> Если сущ</w:t>
      </w:r>
      <w:r w:rsidRPr="00147C10">
        <w:rPr>
          <w:sz w:val="16"/>
          <w:szCs w:val="16"/>
        </w:rPr>
        <w:t>е</w:t>
      </w:r>
      <w:r w:rsidRPr="00147C10">
        <w:rPr>
          <w:sz w:val="16"/>
          <w:szCs w:val="16"/>
        </w:rPr>
        <w:t xml:space="preserve">ствует </w:t>
      </w:r>
      <w:proofErr w:type="gramStart"/>
      <w:r w:rsidRPr="00147C10">
        <w:rPr>
          <w:sz w:val="16"/>
          <w:szCs w:val="16"/>
        </w:rPr>
        <w:t>конечный</w:t>
      </w:r>
      <w:proofErr w:type="gramEnd"/>
      <w:r w:rsidRPr="00147C10">
        <w:rPr>
          <w:sz w:val="16"/>
          <w:szCs w:val="16"/>
        </w:rPr>
        <w:t xml:space="preserve"> </w:t>
      </w:r>
      <w:r w:rsidRPr="00147C10">
        <w:rPr>
          <w:position w:val="-30"/>
          <w:sz w:val="16"/>
          <w:szCs w:val="16"/>
        </w:rPr>
        <w:object w:dxaOrig="1740" w:dyaOrig="700">
          <v:shape id="_x0000_i1040" type="#_x0000_t75" style="width:43.75pt;height:17.45pt" o:ole="" fillcolor="window">
            <v:imagedata r:id="rId34" o:title=""/>
          </v:shape>
          <o:OLEObject Type="Embed" ProgID="Equation.3" ShapeID="_x0000_i1040" DrawAspect="Content" ObjectID="_1324669833" r:id="rId35"/>
        </w:object>
      </w:r>
      <w:r w:rsidRPr="00147C10">
        <w:rPr>
          <w:sz w:val="16"/>
          <w:szCs w:val="16"/>
        </w:rPr>
        <w:t>, то ряды (</w:t>
      </w:r>
      <w:r w:rsidRPr="00147C10">
        <w:rPr>
          <w:b/>
          <w:i/>
          <w:sz w:val="16"/>
          <w:szCs w:val="16"/>
        </w:rPr>
        <w:t>А</w:t>
      </w:r>
      <w:r w:rsidRPr="00147C10">
        <w:rPr>
          <w:sz w:val="16"/>
          <w:szCs w:val="16"/>
        </w:rPr>
        <w:t>) и (</w:t>
      </w:r>
      <w:r w:rsidRPr="00147C10">
        <w:rPr>
          <w:b/>
          <w:i/>
          <w:sz w:val="16"/>
          <w:szCs w:val="16"/>
        </w:rPr>
        <w:t>В</w:t>
      </w:r>
      <w:r w:rsidRPr="00147C10">
        <w:rPr>
          <w:sz w:val="16"/>
          <w:szCs w:val="16"/>
        </w:rPr>
        <w:t>) сходятся или расходятся одновременно.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b/>
          <w:sz w:val="16"/>
          <w:szCs w:val="16"/>
        </w:rPr>
        <w:t>Доказательство.</w:t>
      </w:r>
      <w:r w:rsidRPr="00147C10">
        <w:rPr>
          <w:sz w:val="16"/>
          <w:szCs w:val="16"/>
        </w:rPr>
        <w:t xml:space="preserve"> По определению предела для </w:t>
      </w:r>
      <w:r w:rsidRPr="00147C10">
        <w:rPr>
          <w:position w:val="-32"/>
          <w:sz w:val="16"/>
          <w:szCs w:val="16"/>
        </w:rPr>
        <w:object w:dxaOrig="3780" w:dyaOrig="760">
          <v:shape id="_x0000_i1041" type="#_x0000_t75" style="width:94.5pt;height:19.05pt" o:ole="" fillcolor="window">
            <v:imagedata r:id="rId36" o:title=""/>
          </v:shape>
          <o:OLEObject Type="Embed" ProgID="Equation.3" ShapeID="_x0000_i1041" DrawAspect="Content" ObjectID="_1324669834" r:id="rId37"/>
        </w:object>
      </w:r>
      <w:r w:rsidRPr="00147C10">
        <w:rPr>
          <w:sz w:val="16"/>
          <w:szCs w:val="16"/>
        </w:rPr>
        <w:t xml:space="preserve"> </w:t>
      </w:r>
      <w:r w:rsidRPr="00147C10">
        <w:rPr>
          <w:position w:val="-30"/>
          <w:sz w:val="16"/>
          <w:szCs w:val="16"/>
        </w:rPr>
        <w:object w:dxaOrig="6300" w:dyaOrig="700">
          <v:shape id="_x0000_i1042" type="#_x0000_t75" style="width:158.25pt;height:17.45pt" o:ole="" fillcolor="window">
            <v:imagedata r:id="rId38" o:title=""/>
          </v:shape>
          <o:OLEObject Type="Embed" ProgID="Equation.3" ShapeID="_x0000_i1042" DrawAspect="Content" ObjectID="_1324669835" r:id="rId39"/>
        </w:object>
      </w:r>
      <w:r w:rsidRPr="00147C10">
        <w:rPr>
          <w:sz w:val="16"/>
          <w:szCs w:val="16"/>
        </w:rPr>
        <w:t>. Последнего неравенства достаточно для доказательс</w:t>
      </w:r>
      <w:r w:rsidRPr="00147C10">
        <w:rPr>
          <w:sz w:val="16"/>
          <w:szCs w:val="16"/>
        </w:rPr>
        <w:t>т</w:t>
      </w:r>
      <w:r w:rsidRPr="00147C10">
        <w:rPr>
          <w:sz w:val="16"/>
          <w:szCs w:val="16"/>
        </w:rPr>
        <w:t>ва всех утверждений теоремы</w:t>
      </w:r>
      <w:proofErr w:type="gramStart"/>
      <w:r w:rsidRPr="00147C10">
        <w:rPr>
          <w:sz w:val="16"/>
          <w:szCs w:val="16"/>
        </w:rPr>
        <w:t>.</w:t>
      </w:r>
      <w:proofErr w:type="gramEnd"/>
      <w:r w:rsidRPr="00147C10">
        <w:rPr>
          <w:sz w:val="16"/>
          <w:szCs w:val="16"/>
        </w:rPr>
        <w:t xml:space="preserve"> </w:t>
      </w:r>
      <w:r w:rsidRPr="00147C10">
        <w:rPr>
          <w:position w:val="-34"/>
          <w:sz w:val="16"/>
          <w:szCs w:val="16"/>
        </w:rPr>
        <w:object w:dxaOrig="680" w:dyaOrig="800">
          <v:shape id="_x0000_i1043" type="#_x0000_t75" style="width:17.15pt;height:20pt" o:ole="" fillcolor="window">
            <v:imagedata r:id="rId40" o:title=""/>
          </v:shape>
          <o:OLEObject Type="Embed" ProgID="Equation.3" ShapeID="_x0000_i1043" DrawAspect="Content" ObjectID="_1324669836" r:id="rId41"/>
        </w:object>
      </w:r>
      <w:r w:rsidRPr="00147C10">
        <w:rPr>
          <w:sz w:val="16"/>
          <w:szCs w:val="16"/>
        </w:rPr>
        <w:t xml:space="preserve"> </w:t>
      </w:r>
      <w:proofErr w:type="gramStart"/>
      <w:r w:rsidRPr="00147C10">
        <w:rPr>
          <w:sz w:val="16"/>
          <w:szCs w:val="16"/>
        </w:rPr>
        <w:t>с</w:t>
      </w:r>
      <w:proofErr w:type="gramEnd"/>
      <w:r w:rsidRPr="00147C10">
        <w:rPr>
          <w:sz w:val="16"/>
          <w:szCs w:val="16"/>
        </w:rPr>
        <w:t xml:space="preserve">ходится </w:t>
      </w:r>
      <w:r w:rsidRPr="00147C10">
        <w:rPr>
          <w:position w:val="-34"/>
          <w:sz w:val="16"/>
          <w:szCs w:val="16"/>
        </w:rPr>
        <w:object w:dxaOrig="1200" w:dyaOrig="800">
          <v:shape id="_x0000_i1044" type="#_x0000_t75" style="width:30.45pt;height:20.3pt" o:ole="" fillcolor="window">
            <v:imagedata r:id="rId42" o:title=""/>
          </v:shape>
          <o:OLEObject Type="Embed" ProgID="Equation.3" ShapeID="_x0000_i1044" DrawAspect="Content" ObjectID="_1324669837" r:id="rId43"/>
        </w:object>
      </w:r>
      <w:r w:rsidRPr="00147C10">
        <w:rPr>
          <w:sz w:val="16"/>
          <w:szCs w:val="16"/>
        </w:rPr>
        <w:t xml:space="preserve"> </w:t>
      </w:r>
      <w:proofErr w:type="spellStart"/>
      <w:r w:rsidRPr="00147C10">
        <w:rPr>
          <w:sz w:val="16"/>
          <w:szCs w:val="16"/>
        </w:rPr>
        <w:t>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34"/>
          <w:sz w:val="16"/>
          <w:szCs w:val="16"/>
        </w:rPr>
        <w:object w:dxaOrig="940" w:dyaOrig="800">
          <v:shape id="_x0000_i1045" type="#_x0000_t75" style="width:23.45pt;height:20pt" o:ole="" fillcolor="window">
            <v:imagedata r:id="rId44" o:title=""/>
          </v:shape>
          <o:OLEObject Type="Embed" ProgID="Equation.3" ShapeID="_x0000_i1045" DrawAspect="Content" ObjectID="_1324669838" r:id="rId45"/>
        </w:object>
      </w:r>
      <w:r w:rsidRPr="00147C10">
        <w:rPr>
          <w:sz w:val="16"/>
          <w:szCs w:val="16"/>
        </w:rPr>
        <w:t xml:space="preserve"> </w:t>
      </w:r>
      <w:proofErr w:type="spellStart"/>
      <w:r w:rsidRPr="00147C10">
        <w:rPr>
          <w:sz w:val="16"/>
          <w:szCs w:val="16"/>
        </w:rPr>
        <w:t>сх-ся</w:t>
      </w:r>
      <w:proofErr w:type="spellEnd"/>
      <w:r w:rsidRPr="00147C10">
        <w:rPr>
          <w:sz w:val="16"/>
          <w:szCs w:val="16"/>
        </w:rPr>
        <w:t>. остальные случаи схематично: (</w:t>
      </w:r>
      <w:r w:rsidRPr="00147C10">
        <w:rPr>
          <w:b/>
          <w:i/>
          <w:sz w:val="16"/>
          <w:szCs w:val="16"/>
        </w:rPr>
        <w:t>А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46" type="#_x0000_t75" style="width:14.9pt;height:12.05pt" o:ole="">
            <v:imagedata r:id="rId46" o:title=""/>
          </v:shape>
          <o:OLEObject Type="Embed" ProgID="Equation.3" ShapeID="_x0000_i1046" DrawAspect="Content" ObjectID="_1324669839" r:id="rId47"/>
        </w:object>
      </w:r>
      <w:r w:rsidRPr="00147C10">
        <w:rPr>
          <w:sz w:val="16"/>
          <w:szCs w:val="16"/>
        </w:rPr>
        <w:t xml:space="preserve"> (3</w:t>
      </w:r>
      <w:r w:rsidRPr="00147C10">
        <w:rPr>
          <w:b/>
          <w:i/>
          <w:sz w:val="16"/>
          <w:szCs w:val="16"/>
        </w:rPr>
        <w:t>К</w:t>
      </w:r>
      <w:r w:rsidRPr="00147C10">
        <w:rPr>
          <w:sz w:val="16"/>
          <w:szCs w:val="16"/>
        </w:rPr>
        <w:t xml:space="preserve">/2 </w:t>
      </w:r>
      <w:r w:rsidRPr="00147C10">
        <w:rPr>
          <w:b/>
          <w:i/>
          <w:sz w:val="16"/>
          <w:szCs w:val="16"/>
          <w:lang w:val="en-US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47" type="#_x0000_t75" style="width:14.9pt;height:12.05pt" o:ole="">
            <v:imagedata r:id="rId48" o:title=""/>
          </v:shape>
          <o:OLEObject Type="Embed" ProgID="Equation.3" ShapeID="_x0000_i1047" DrawAspect="Content" ObjectID="_1324669840" r:id="rId49"/>
        </w:object>
      </w:r>
      <w:r w:rsidRPr="00147C10">
        <w:rPr>
          <w:sz w:val="16"/>
          <w:szCs w:val="16"/>
        </w:rPr>
        <w:t xml:space="preserve"> (</w:t>
      </w:r>
      <w:r w:rsidRPr="00147C10">
        <w:rPr>
          <w:b/>
          <w:i/>
          <w:sz w:val="16"/>
          <w:szCs w:val="16"/>
          <w:lang w:val="en-US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>; (</w:t>
      </w:r>
      <w:r w:rsidRPr="00147C10">
        <w:rPr>
          <w:b/>
          <w:i/>
          <w:sz w:val="16"/>
          <w:szCs w:val="16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48" type="#_x0000_t75" style="width:14.9pt;height:12.05pt" o:ole="">
            <v:imagedata r:id="rId48" o:title=""/>
          </v:shape>
          <o:OLEObject Type="Embed" ProgID="Equation.3" ShapeID="_x0000_i1048" DrawAspect="Content" ObjectID="_1324669841" r:id="rId50"/>
        </w:object>
      </w:r>
      <w:r w:rsidRPr="00147C10">
        <w:rPr>
          <w:sz w:val="16"/>
          <w:szCs w:val="16"/>
        </w:rPr>
        <w:t xml:space="preserve"> (3</w:t>
      </w:r>
      <w:r w:rsidRPr="00147C10">
        <w:rPr>
          <w:b/>
          <w:i/>
          <w:sz w:val="16"/>
          <w:szCs w:val="16"/>
        </w:rPr>
        <w:t>К</w:t>
      </w:r>
      <w:r w:rsidRPr="00147C10">
        <w:rPr>
          <w:sz w:val="16"/>
          <w:szCs w:val="16"/>
        </w:rPr>
        <w:t xml:space="preserve">/2 </w:t>
      </w:r>
      <w:r w:rsidRPr="00147C10">
        <w:rPr>
          <w:b/>
          <w:i/>
          <w:sz w:val="16"/>
          <w:szCs w:val="16"/>
          <w:lang w:val="en-US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49" type="#_x0000_t75" style="width:14.9pt;height:12.05pt" o:ole="">
            <v:imagedata r:id="rId48" o:title=""/>
          </v:shape>
          <o:OLEObject Type="Embed" ProgID="Equation.3" ShapeID="_x0000_i1049" DrawAspect="Content" ObjectID="_1324669842" r:id="rId51"/>
        </w:object>
      </w:r>
      <w:r w:rsidRPr="00147C10">
        <w:rPr>
          <w:sz w:val="16"/>
          <w:szCs w:val="16"/>
        </w:rPr>
        <w:t xml:space="preserve"> (</w:t>
      </w:r>
      <w:r w:rsidRPr="00147C10">
        <w:rPr>
          <w:b/>
          <w:i/>
          <w:sz w:val="16"/>
          <w:szCs w:val="16"/>
          <w:lang w:val="en-US"/>
        </w:rPr>
        <w:t>A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сх-ся</w:t>
      </w:r>
      <w:proofErr w:type="spellEnd"/>
      <w:r w:rsidRPr="00147C10">
        <w:rPr>
          <w:sz w:val="16"/>
          <w:szCs w:val="16"/>
        </w:rPr>
        <w:t>; (</w:t>
      </w:r>
      <w:r w:rsidRPr="00147C10">
        <w:rPr>
          <w:b/>
          <w:i/>
          <w:sz w:val="16"/>
          <w:szCs w:val="16"/>
          <w:lang w:val="en-US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50" type="#_x0000_t75" style="width:14.9pt;height:12.05pt" o:ole="">
            <v:imagedata r:id="rId48" o:title=""/>
          </v:shape>
          <o:OLEObject Type="Embed" ProgID="Equation.3" ShapeID="_x0000_i1050" DrawAspect="Content" ObjectID="_1324669843" r:id="rId52"/>
        </w:object>
      </w:r>
      <w:r w:rsidRPr="00147C10">
        <w:rPr>
          <w:sz w:val="16"/>
          <w:szCs w:val="16"/>
        </w:rPr>
        <w:t xml:space="preserve"> (</w:t>
      </w:r>
      <w:r w:rsidRPr="00147C10">
        <w:rPr>
          <w:b/>
          <w:i/>
          <w:sz w:val="16"/>
          <w:szCs w:val="16"/>
        </w:rPr>
        <w:t>К</w:t>
      </w:r>
      <w:r w:rsidRPr="00147C10">
        <w:rPr>
          <w:sz w:val="16"/>
          <w:szCs w:val="16"/>
        </w:rPr>
        <w:t xml:space="preserve">/2 </w:t>
      </w:r>
      <w:r w:rsidRPr="00147C10">
        <w:rPr>
          <w:b/>
          <w:i/>
          <w:sz w:val="16"/>
          <w:szCs w:val="16"/>
          <w:lang w:val="en-US"/>
        </w:rPr>
        <w:t>B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51" type="#_x0000_t75" style="width:14.9pt;height:12.05pt" o:ole="">
            <v:imagedata r:id="rId48" o:title=""/>
          </v:shape>
          <o:OLEObject Type="Embed" ProgID="Equation.3" ShapeID="_x0000_i1051" DrawAspect="Content" ObjectID="_1324669844" r:id="rId53"/>
        </w:object>
      </w:r>
      <w:r w:rsidRPr="00147C10">
        <w:rPr>
          <w:sz w:val="16"/>
          <w:szCs w:val="16"/>
        </w:rPr>
        <w:t xml:space="preserve"> (</w:t>
      </w:r>
      <w:r w:rsidRPr="00147C10">
        <w:rPr>
          <w:b/>
          <w:i/>
          <w:sz w:val="16"/>
          <w:szCs w:val="16"/>
          <w:lang w:val="en-US"/>
        </w:rPr>
        <w:t>A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>.</w:t>
      </w:r>
    </w:p>
    <w:p w:rsidR="00147C10" w:rsidRPr="00147C10" w:rsidRDefault="00147C10" w:rsidP="00147C10">
      <w:pPr>
        <w:rPr>
          <w:sz w:val="16"/>
          <w:szCs w:val="16"/>
        </w:rPr>
      </w:pPr>
      <w:r w:rsidRPr="00147C10">
        <w:rPr>
          <w:b/>
          <w:sz w:val="16"/>
          <w:szCs w:val="16"/>
        </w:rPr>
        <w:t>Примеры</w:t>
      </w:r>
      <w:r w:rsidRPr="00147C10">
        <w:rPr>
          <w:sz w:val="16"/>
          <w:szCs w:val="16"/>
        </w:rPr>
        <w:t xml:space="preserve"> применения предельного признака сравн</w:t>
      </w:r>
      <w:r w:rsidRPr="00147C10">
        <w:rPr>
          <w:sz w:val="16"/>
          <w:szCs w:val="16"/>
        </w:rPr>
        <w:t>е</w:t>
      </w:r>
      <w:r w:rsidRPr="00147C10">
        <w:rPr>
          <w:sz w:val="16"/>
          <w:szCs w:val="16"/>
        </w:rPr>
        <w:t xml:space="preserve">ния. 1. </w:t>
      </w:r>
      <w:r w:rsidRPr="00147C10">
        <w:rPr>
          <w:position w:val="-34"/>
          <w:sz w:val="16"/>
          <w:szCs w:val="16"/>
          <w:lang w:val="en-US"/>
        </w:rPr>
        <w:object w:dxaOrig="1240" w:dyaOrig="800">
          <v:shape id="_x0000_i1052" type="#_x0000_t75" style="width:31.1pt;height:20pt" o:ole="" fillcolor="window">
            <v:imagedata r:id="rId54" o:title=""/>
          </v:shape>
          <o:OLEObject Type="Embed" ProgID="Equation.3" ShapeID="_x0000_i1052" DrawAspect="Content" ObjectID="_1324669845" r:id="rId55"/>
        </w:object>
      </w:r>
      <w:r w:rsidRPr="00147C10">
        <w:rPr>
          <w:sz w:val="16"/>
          <w:szCs w:val="16"/>
        </w:rPr>
        <w:t>. Теперь этот пример решается просто. Будем считать исходный ряд рядом (</w:t>
      </w:r>
      <w:r w:rsidRPr="00147C10">
        <w:rPr>
          <w:b/>
          <w:i/>
          <w:sz w:val="16"/>
          <w:szCs w:val="16"/>
        </w:rPr>
        <w:t>А</w:t>
      </w:r>
      <w:r w:rsidRPr="00147C10">
        <w:rPr>
          <w:sz w:val="16"/>
          <w:szCs w:val="16"/>
        </w:rPr>
        <w:t xml:space="preserve">), возьмём </w:t>
      </w:r>
      <w:r w:rsidRPr="00147C10">
        <w:rPr>
          <w:position w:val="-34"/>
          <w:sz w:val="16"/>
          <w:szCs w:val="16"/>
          <w:lang w:val="en-US"/>
        </w:rPr>
        <w:object w:dxaOrig="1200" w:dyaOrig="800">
          <v:shape id="_x0000_i1053" type="#_x0000_t75" style="width:30.45pt;height:20.3pt" o:ole="" fillcolor="window">
            <v:imagedata r:id="rId56" o:title=""/>
          </v:shape>
          <o:OLEObject Type="Embed" ProgID="Equation.3" ShapeID="_x0000_i1053" DrawAspect="Content" ObjectID="_1324669846" r:id="rId57"/>
        </w:object>
      </w:r>
      <w:r w:rsidRPr="00147C10">
        <w:rPr>
          <w:sz w:val="16"/>
          <w:szCs w:val="16"/>
        </w:rPr>
        <w:t xml:space="preserve">; </w:t>
      </w:r>
      <w:r w:rsidRPr="00147C10">
        <w:rPr>
          <w:position w:val="-30"/>
          <w:sz w:val="16"/>
          <w:szCs w:val="16"/>
        </w:rPr>
        <w:object w:dxaOrig="1240" w:dyaOrig="700">
          <v:shape id="_x0000_i1054" type="#_x0000_t75" style="width:31.1pt;height:17.75pt" o:ole="" fillcolor="window">
            <v:imagedata r:id="rId58" o:title=""/>
          </v:shape>
          <o:OLEObject Type="Embed" ProgID="Equation.3" ShapeID="_x0000_i1054" DrawAspect="Content" ObjectID="_1324669847" r:id="rId59"/>
        </w:object>
      </w:r>
      <w:r w:rsidRPr="00147C10">
        <w:rPr>
          <w:sz w:val="16"/>
          <w:szCs w:val="16"/>
        </w:rPr>
        <w:t>, (</w:t>
      </w:r>
      <w:r w:rsidRPr="00147C10">
        <w:rPr>
          <w:b/>
          <w:i/>
          <w:sz w:val="16"/>
          <w:szCs w:val="16"/>
        </w:rPr>
        <w:t>В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 xml:space="preserve"> </w:t>
      </w:r>
      <w:r w:rsidRPr="00147C10">
        <w:rPr>
          <w:position w:val="-6"/>
          <w:sz w:val="16"/>
          <w:szCs w:val="16"/>
        </w:rPr>
        <w:object w:dxaOrig="300" w:dyaOrig="240">
          <v:shape id="_x0000_i1055" type="#_x0000_t75" style="width:14.9pt;height:12.05pt" o:ole="">
            <v:imagedata r:id="rId48" o:title=""/>
          </v:shape>
          <o:OLEObject Type="Embed" ProgID="Equation.3" ShapeID="_x0000_i1055" DrawAspect="Content" ObjectID="_1324669848" r:id="rId60"/>
        </w:object>
      </w:r>
      <w:r w:rsidRPr="00147C10">
        <w:rPr>
          <w:sz w:val="16"/>
          <w:szCs w:val="16"/>
        </w:rPr>
        <w:t xml:space="preserve"> (</w:t>
      </w:r>
      <w:r w:rsidRPr="00147C10">
        <w:rPr>
          <w:b/>
          <w:i/>
          <w:sz w:val="16"/>
          <w:szCs w:val="16"/>
        </w:rPr>
        <w:t>А</w:t>
      </w:r>
      <w:r w:rsidRPr="00147C10">
        <w:rPr>
          <w:sz w:val="16"/>
          <w:szCs w:val="16"/>
        </w:rPr>
        <w:t xml:space="preserve">) </w:t>
      </w:r>
      <w:proofErr w:type="spellStart"/>
      <w:r w:rsidRPr="00147C10">
        <w:rPr>
          <w:sz w:val="16"/>
          <w:szCs w:val="16"/>
        </w:rPr>
        <w:t>расх-ся</w:t>
      </w:r>
      <w:proofErr w:type="spellEnd"/>
      <w:r w:rsidRPr="00147C10">
        <w:rPr>
          <w:sz w:val="16"/>
          <w:szCs w:val="16"/>
        </w:rPr>
        <w:t>.</w:t>
      </w:r>
    </w:p>
    <w:p w:rsidR="00147C10" w:rsidRDefault="00147C10"/>
    <w:sectPr w:rsidR="00147C10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7C10"/>
    <w:rsid w:val="00147C10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C10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C10"/>
    <w:rPr>
      <w:rFonts w:ascii="Times New Roman" w:eastAsia="Times New Roman" w:hAnsi="Times New Roman" w:cs="Times New Roman"/>
      <w:sz w:val="12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>USN Team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2010-01-10T19:57:00Z</dcterms:created>
  <dcterms:modified xsi:type="dcterms:W3CDTF">2010-01-10T20:01:00Z</dcterms:modified>
</cp:coreProperties>
</file>