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DE" w:rsidRDefault="00842ADE" w:rsidP="00842ADE">
      <w:pPr>
        <w:ind w:firstLine="425"/>
        <w:jc w:val="center"/>
        <w:rPr>
          <w:b/>
          <w:color w:val="0000FF"/>
          <w:sz w:val="28"/>
          <w:lang w:val="en-US"/>
        </w:rPr>
      </w:pPr>
    </w:p>
    <w:p w:rsidR="00842ADE" w:rsidRDefault="00842ADE" w:rsidP="00842ADE">
      <w:pPr>
        <w:ind w:firstLine="425"/>
        <w:jc w:val="center"/>
        <w:rPr>
          <w:b/>
          <w:i/>
          <w:color w:val="0000FF"/>
          <w:sz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-262890</wp:posOffset>
            </wp:positionV>
            <wp:extent cx="1075055" cy="1250315"/>
            <wp:effectExtent l="19050" t="0" r="0" b="0"/>
            <wp:wrapSquare wrapText="bothSides"/>
            <wp:docPr id="504" name="Рисунок 1" descr="Gerb-BMSTU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BMSTU_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FF"/>
          <w:sz w:val="28"/>
        </w:rPr>
        <w:t>«Московский государственный технический ун</w:t>
      </w:r>
      <w:r>
        <w:rPr>
          <w:b/>
          <w:color w:val="0000FF"/>
          <w:sz w:val="28"/>
        </w:rPr>
        <w:t>и</w:t>
      </w:r>
      <w:r>
        <w:rPr>
          <w:b/>
          <w:color w:val="0000FF"/>
          <w:sz w:val="28"/>
        </w:rPr>
        <w:t xml:space="preserve">верситет </w:t>
      </w:r>
      <w:r>
        <w:rPr>
          <w:b/>
          <w:color w:val="0000FF"/>
          <w:sz w:val="28"/>
        </w:rPr>
        <w:br/>
        <w:t>имени Н.Э. Баумана»</w:t>
      </w:r>
    </w:p>
    <w:p w:rsidR="00842ADE" w:rsidRPr="007058D7" w:rsidRDefault="00842ADE" w:rsidP="00842ADE">
      <w:pPr>
        <w:ind w:firstLine="425"/>
        <w:jc w:val="center"/>
        <w:rPr>
          <w:b/>
          <w:color w:val="0000FF"/>
        </w:rPr>
      </w:pPr>
      <w:r>
        <w:rPr>
          <w:b/>
          <w:color w:val="0000FF"/>
        </w:rPr>
        <w:t>(МГТУ им.</w:t>
      </w:r>
      <w:r w:rsidRPr="00B14FE5">
        <w:rPr>
          <w:b/>
          <w:color w:val="0000FF"/>
        </w:rPr>
        <w:t xml:space="preserve"> </w:t>
      </w:r>
      <w:r>
        <w:rPr>
          <w:b/>
          <w:color w:val="0000FF"/>
        </w:rPr>
        <w:t>Н.Э.</w:t>
      </w:r>
      <w:r w:rsidRPr="00B14FE5">
        <w:rPr>
          <w:b/>
          <w:color w:val="0000FF"/>
        </w:rPr>
        <w:t xml:space="preserve"> </w:t>
      </w:r>
      <w:r>
        <w:rPr>
          <w:b/>
          <w:color w:val="0000FF"/>
        </w:rPr>
        <w:t>Баумана)</w:t>
      </w:r>
    </w:p>
    <w:p w:rsidR="00842ADE" w:rsidRPr="007058D7" w:rsidRDefault="00842ADE" w:rsidP="00842ADE">
      <w:pPr>
        <w:ind w:firstLine="425"/>
        <w:jc w:val="center"/>
        <w:rPr>
          <w:sz w:val="28"/>
          <w:szCs w:val="28"/>
        </w:rPr>
      </w:pPr>
    </w:p>
    <w:p w:rsidR="00842ADE" w:rsidRPr="00D71918" w:rsidRDefault="00842ADE" w:rsidP="00842ADE">
      <w:pPr>
        <w:pBdr>
          <w:bottom w:val="single" w:sz="6" w:space="1" w:color="auto"/>
        </w:pBdr>
        <w:ind w:firstLine="425"/>
        <w:jc w:val="both"/>
        <w:rPr>
          <w:sz w:val="28"/>
          <w:szCs w:val="28"/>
        </w:rPr>
      </w:pPr>
    </w:p>
    <w:p w:rsidR="00842ADE" w:rsidRPr="007058D7" w:rsidRDefault="00842ADE" w:rsidP="00842ADE">
      <w:pPr>
        <w:ind w:firstLine="425"/>
        <w:jc w:val="both"/>
        <w:rPr>
          <w:sz w:val="28"/>
          <w:szCs w:val="28"/>
        </w:rPr>
      </w:pPr>
    </w:p>
    <w:p w:rsidR="00842ADE" w:rsidRPr="007058D7" w:rsidRDefault="00842ADE" w:rsidP="00842ADE">
      <w:pPr>
        <w:ind w:firstLine="425"/>
        <w:jc w:val="center"/>
        <w:outlineLvl w:val="0"/>
        <w:rPr>
          <w:b/>
          <w:sz w:val="44"/>
          <w:szCs w:val="44"/>
        </w:rPr>
      </w:pPr>
    </w:p>
    <w:p w:rsidR="00842ADE" w:rsidRPr="00AB6560" w:rsidRDefault="00842ADE" w:rsidP="00842ADE">
      <w:pPr>
        <w:ind w:firstLine="425"/>
        <w:jc w:val="center"/>
        <w:outlineLvl w:val="0"/>
        <w:rPr>
          <w:b/>
          <w:sz w:val="44"/>
          <w:szCs w:val="44"/>
        </w:rPr>
      </w:pPr>
    </w:p>
    <w:p w:rsidR="00AC219B" w:rsidRPr="00AB6560" w:rsidRDefault="00AC219B" w:rsidP="00842ADE">
      <w:pPr>
        <w:ind w:firstLine="425"/>
        <w:jc w:val="center"/>
        <w:outlineLvl w:val="0"/>
        <w:rPr>
          <w:b/>
          <w:sz w:val="44"/>
          <w:szCs w:val="44"/>
        </w:rPr>
      </w:pPr>
    </w:p>
    <w:p w:rsidR="00842ADE" w:rsidRPr="007058D7" w:rsidRDefault="00842ADE" w:rsidP="00842ADE">
      <w:pPr>
        <w:ind w:firstLine="425"/>
        <w:jc w:val="center"/>
        <w:outlineLvl w:val="0"/>
        <w:rPr>
          <w:b/>
          <w:sz w:val="44"/>
          <w:szCs w:val="44"/>
        </w:rPr>
      </w:pPr>
    </w:p>
    <w:p w:rsidR="00842ADE" w:rsidRPr="007058D7" w:rsidRDefault="00842ADE" w:rsidP="00842ADE">
      <w:pPr>
        <w:ind w:firstLine="425"/>
        <w:jc w:val="center"/>
        <w:outlineLvl w:val="0"/>
        <w:rPr>
          <w:b/>
          <w:sz w:val="44"/>
          <w:szCs w:val="44"/>
        </w:rPr>
      </w:pPr>
    </w:p>
    <w:p w:rsidR="00717291" w:rsidRDefault="00717291" w:rsidP="00842ADE">
      <w:pPr>
        <w:ind w:firstLine="425"/>
        <w:jc w:val="center"/>
        <w:outlineLvl w:val="0"/>
        <w:rPr>
          <w:b/>
          <w:sz w:val="44"/>
          <w:szCs w:val="44"/>
        </w:rPr>
      </w:pPr>
      <w:bookmarkStart w:id="0" w:name="_Toc245137551"/>
      <w:r>
        <w:rPr>
          <w:b/>
          <w:sz w:val="44"/>
          <w:szCs w:val="44"/>
        </w:rPr>
        <w:t>Реферат на тему</w:t>
      </w:r>
      <w:bookmarkEnd w:id="0"/>
    </w:p>
    <w:p w:rsidR="00717291" w:rsidRPr="00717291" w:rsidRDefault="00717291" w:rsidP="00842ADE">
      <w:pPr>
        <w:ind w:firstLine="425"/>
        <w:jc w:val="center"/>
        <w:outlineLvl w:val="0"/>
        <w:rPr>
          <w:b/>
          <w:sz w:val="44"/>
          <w:szCs w:val="44"/>
        </w:rPr>
      </w:pPr>
    </w:p>
    <w:p w:rsidR="00842ADE" w:rsidRDefault="00842ADE" w:rsidP="00842ADE">
      <w:pPr>
        <w:ind w:firstLine="425"/>
        <w:jc w:val="center"/>
        <w:outlineLvl w:val="0"/>
        <w:rPr>
          <w:b/>
          <w:sz w:val="44"/>
          <w:szCs w:val="44"/>
        </w:rPr>
      </w:pPr>
      <w:bookmarkStart w:id="1" w:name="_Toc245137552"/>
      <w:r>
        <w:rPr>
          <w:b/>
          <w:sz w:val="44"/>
          <w:szCs w:val="44"/>
        </w:rPr>
        <w:t>Роторный вибрационный гироскоп</w:t>
      </w:r>
      <w:bookmarkEnd w:id="1"/>
    </w:p>
    <w:p w:rsidR="00842ADE" w:rsidRPr="00842ADE" w:rsidRDefault="00842ADE" w:rsidP="00842ADE">
      <w:pPr>
        <w:ind w:firstLine="425"/>
        <w:jc w:val="center"/>
        <w:outlineLvl w:val="0"/>
        <w:rPr>
          <w:b/>
          <w:sz w:val="44"/>
          <w:szCs w:val="44"/>
        </w:rPr>
      </w:pPr>
      <w:bookmarkStart w:id="2" w:name="_Toc245137553"/>
      <w:r>
        <w:rPr>
          <w:b/>
          <w:sz w:val="44"/>
          <w:szCs w:val="44"/>
        </w:rPr>
        <w:t>(</w:t>
      </w:r>
      <m:oMath>
        <m:acc>
          <m:accPr>
            <m:chr m:val="̅"/>
            <m:ctrlPr>
              <w:rPr>
                <w:rFonts w:ascii="Cambria Math" w:hAnsi="Cambria Math"/>
                <w:sz w:val="44"/>
                <w:szCs w:val="4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H</m:t>
            </m:r>
          </m:e>
        </m:acc>
      </m:oMath>
      <w:r w:rsidR="00B657BB" w:rsidRPr="00717291">
        <w:rPr>
          <w:sz w:val="44"/>
          <w:szCs w:val="44"/>
        </w:rPr>
        <w:t xml:space="preserve"> -</w:t>
      </w:r>
      <w:r>
        <w:rPr>
          <w:b/>
          <w:sz w:val="44"/>
          <w:szCs w:val="44"/>
        </w:rPr>
        <w:t xml:space="preserve"> за счет вращения корпуса ракеты)</w:t>
      </w:r>
      <w:bookmarkEnd w:id="2"/>
    </w:p>
    <w:p w:rsidR="00842ADE" w:rsidRPr="00AB6560" w:rsidRDefault="00842ADE" w:rsidP="00842ADE">
      <w:pPr>
        <w:ind w:firstLine="425"/>
        <w:rPr>
          <w:b/>
          <w:sz w:val="36"/>
          <w:szCs w:val="36"/>
        </w:rPr>
      </w:pPr>
    </w:p>
    <w:p w:rsidR="00717291" w:rsidRPr="00AB6560" w:rsidRDefault="00717291" w:rsidP="00842ADE">
      <w:pPr>
        <w:ind w:firstLine="425"/>
        <w:rPr>
          <w:b/>
          <w:sz w:val="36"/>
          <w:szCs w:val="36"/>
        </w:rPr>
      </w:pPr>
    </w:p>
    <w:p w:rsidR="00842ADE" w:rsidRPr="00AB6560" w:rsidRDefault="00842ADE" w:rsidP="00842ADE">
      <w:pPr>
        <w:ind w:firstLine="425"/>
        <w:jc w:val="both"/>
        <w:rPr>
          <w:sz w:val="28"/>
          <w:szCs w:val="28"/>
        </w:rPr>
      </w:pPr>
    </w:p>
    <w:p w:rsidR="00842ADE" w:rsidRPr="007058D7" w:rsidRDefault="00842ADE" w:rsidP="00842ADE">
      <w:pPr>
        <w:ind w:firstLine="425"/>
        <w:jc w:val="both"/>
        <w:rPr>
          <w:b/>
          <w:sz w:val="36"/>
          <w:szCs w:val="36"/>
        </w:rPr>
      </w:pPr>
    </w:p>
    <w:p w:rsidR="00842ADE" w:rsidRPr="007058D7" w:rsidRDefault="00842ADE" w:rsidP="00842ADE">
      <w:pPr>
        <w:ind w:firstLine="425"/>
        <w:jc w:val="both"/>
        <w:rPr>
          <w:b/>
          <w:sz w:val="36"/>
          <w:szCs w:val="36"/>
        </w:rPr>
      </w:pPr>
    </w:p>
    <w:p w:rsidR="00842ADE" w:rsidRPr="00D71918" w:rsidRDefault="00842ADE" w:rsidP="00842ADE">
      <w:pPr>
        <w:ind w:firstLine="425"/>
        <w:jc w:val="both"/>
        <w:rPr>
          <w:b/>
          <w:sz w:val="36"/>
          <w:szCs w:val="36"/>
        </w:rPr>
      </w:pPr>
    </w:p>
    <w:p w:rsidR="00842ADE" w:rsidRPr="00D71918" w:rsidRDefault="00842ADE" w:rsidP="00842ADE">
      <w:pPr>
        <w:ind w:firstLine="425"/>
        <w:jc w:val="both"/>
        <w:rPr>
          <w:b/>
          <w:sz w:val="36"/>
          <w:szCs w:val="36"/>
        </w:rPr>
      </w:pPr>
    </w:p>
    <w:p w:rsidR="00842ADE" w:rsidRPr="00CE1CCA" w:rsidRDefault="00842ADE" w:rsidP="00842ADE">
      <w:pPr>
        <w:pStyle w:val="a9"/>
        <w:spacing w:line="360" w:lineRule="auto"/>
        <w:ind w:firstLine="425"/>
        <w:jc w:val="right"/>
        <w:rPr>
          <w:rFonts w:ascii="Microsoft Sans Serif" w:hAnsi="Microsoft Sans Serif" w:cs="Microsoft Sans Serif"/>
          <w:sz w:val="32"/>
        </w:rPr>
      </w:pPr>
      <w:r w:rsidRPr="00CE1CCA">
        <w:rPr>
          <w:rFonts w:ascii="Microsoft Sans Serif" w:hAnsi="Microsoft Sans Serif" w:cs="Microsoft Sans Serif"/>
          <w:sz w:val="32"/>
        </w:rPr>
        <w:t xml:space="preserve">Выполнил: </w:t>
      </w:r>
    </w:p>
    <w:p w:rsidR="00842ADE" w:rsidRPr="00CE1CCA" w:rsidRDefault="00842ADE" w:rsidP="00842ADE">
      <w:pPr>
        <w:pStyle w:val="a9"/>
        <w:spacing w:line="360" w:lineRule="auto"/>
        <w:ind w:firstLine="425"/>
        <w:jc w:val="right"/>
        <w:rPr>
          <w:rFonts w:ascii="Microsoft Sans Serif" w:hAnsi="Microsoft Sans Serif" w:cs="Microsoft Sans Serif"/>
          <w:b/>
          <w:sz w:val="32"/>
        </w:rPr>
      </w:pPr>
      <w:r w:rsidRPr="00CE1CCA">
        <w:rPr>
          <w:rFonts w:ascii="Microsoft Sans Serif" w:hAnsi="Microsoft Sans Serif" w:cs="Microsoft Sans Serif"/>
          <w:sz w:val="32"/>
        </w:rPr>
        <w:t>Пашинин С.А.</w:t>
      </w:r>
    </w:p>
    <w:p w:rsidR="00842ADE" w:rsidRPr="00CE1CCA" w:rsidRDefault="00AC219B" w:rsidP="00842ADE">
      <w:pPr>
        <w:ind w:firstLine="425"/>
        <w:jc w:val="right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32"/>
        </w:rPr>
        <w:t>группа ИУ2-</w:t>
      </w:r>
      <w:r w:rsidRPr="00AB6560">
        <w:rPr>
          <w:rFonts w:ascii="Microsoft Sans Serif" w:hAnsi="Microsoft Sans Serif" w:cs="Microsoft Sans Serif"/>
          <w:sz w:val="32"/>
        </w:rPr>
        <w:t>7</w:t>
      </w:r>
      <w:r w:rsidR="00842ADE" w:rsidRPr="00CE1CCA">
        <w:rPr>
          <w:rFonts w:ascii="Microsoft Sans Serif" w:hAnsi="Microsoft Sans Serif" w:cs="Microsoft Sans Serif"/>
          <w:sz w:val="32"/>
        </w:rPr>
        <w:t>2</w:t>
      </w:r>
    </w:p>
    <w:p w:rsidR="00842ADE" w:rsidRPr="00717900" w:rsidRDefault="00842ADE" w:rsidP="00842ADE">
      <w:pPr>
        <w:ind w:firstLine="425"/>
        <w:jc w:val="both"/>
        <w:rPr>
          <w:sz w:val="28"/>
          <w:szCs w:val="28"/>
        </w:rPr>
      </w:pPr>
    </w:p>
    <w:p w:rsidR="00842ADE" w:rsidRPr="00717900" w:rsidRDefault="00842ADE" w:rsidP="00842ADE">
      <w:pPr>
        <w:ind w:firstLine="425"/>
        <w:jc w:val="both"/>
        <w:rPr>
          <w:sz w:val="28"/>
          <w:szCs w:val="28"/>
        </w:rPr>
      </w:pPr>
    </w:p>
    <w:p w:rsidR="00842ADE" w:rsidRPr="00717900" w:rsidRDefault="00842ADE" w:rsidP="00842ADE">
      <w:pPr>
        <w:ind w:firstLine="425"/>
        <w:jc w:val="both"/>
        <w:rPr>
          <w:sz w:val="28"/>
          <w:szCs w:val="28"/>
        </w:rPr>
      </w:pPr>
    </w:p>
    <w:p w:rsidR="00842ADE" w:rsidRPr="00AB6560" w:rsidRDefault="00842ADE" w:rsidP="00842ADE">
      <w:pPr>
        <w:ind w:firstLine="425"/>
        <w:jc w:val="both"/>
        <w:rPr>
          <w:sz w:val="28"/>
          <w:szCs w:val="28"/>
        </w:rPr>
      </w:pPr>
    </w:p>
    <w:p w:rsidR="00AC219B" w:rsidRPr="00AB6560" w:rsidRDefault="00AC219B" w:rsidP="00842ADE">
      <w:pPr>
        <w:ind w:firstLine="425"/>
        <w:jc w:val="both"/>
        <w:rPr>
          <w:sz w:val="28"/>
          <w:szCs w:val="28"/>
        </w:rPr>
      </w:pPr>
    </w:p>
    <w:p w:rsidR="00842ADE" w:rsidRPr="005450F9" w:rsidRDefault="00842ADE" w:rsidP="00842ADE">
      <w:pPr>
        <w:ind w:firstLine="425"/>
        <w:jc w:val="both"/>
        <w:rPr>
          <w:sz w:val="28"/>
          <w:szCs w:val="28"/>
        </w:rPr>
      </w:pPr>
    </w:p>
    <w:p w:rsidR="00842ADE" w:rsidRPr="007058D7" w:rsidRDefault="00842ADE" w:rsidP="00842ADE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200</w:t>
      </w:r>
      <w:r w:rsidRPr="007058D7">
        <w:rPr>
          <w:sz w:val="28"/>
          <w:szCs w:val="28"/>
        </w:rPr>
        <w:t>9</w:t>
      </w:r>
      <w:r w:rsidRPr="001748E9">
        <w:rPr>
          <w:sz w:val="28"/>
          <w:szCs w:val="28"/>
        </w:rPr>
        <w:t xml:space="preserve"> г. </w:t>
      </w:r>
    </w:p>
    <w:sdt>
      <w:sdtPr>
        <w:id w:val="4475288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ru-RU"/>
        </w:rPr>
      </w:sdtEndPr>
      <w:sdtContent>
        <w:p w:rsidR="00697428" w:rsidRDefault="00697428">
          <w:pPr>
            <w:pStyle w:val="af0"/>
          </w:pPr>
          <w:r w:rsidRPr="00697428">
            <w:rPr>
              <w:sz w:val="32"/>
              <w:szCs w:val="32"/>
            </w:rPr>
            <w:t>Оглавление</w:t>
          </w:r>
        </w:p>
        <w:p w:rsidR="00697428" w:rsidRPr="00697428" w:rsidRDefault="00697428" w:rsidP="00697428">
          <w:pPr>
            <w:rPr>
              <w:lang w:eastAsia="en-US"/>
            </w:rPr>
          </w:pPr>
        </w:p>
        <w:p w:rsidR="00697428" w:rsidRPr="00697428" w:rsidRDefault="00697428">
          <w:pPr>
            <w:pStyle w:val="10"/>
            <w:tabs>
              <w:tab w:val="right" w:leader="dot" w:pos="9344"/>
            </w:tabs>
            <w:rPr>
              <w:rFonts w:ascii="Arial" w:hAnsi="Arial" w:cs="Arial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5137551" w:history="1">
            <w:r w:rsidRPr="00697428">
              <w:rPr>
                <w:rStyle w:val="af"/>
                <w:rFonts w:ascii="Arial" w:hAnsi="Arial" w:cs="Arial"/>
                <w:noProof/>
                <w:sz w:val="28"/>
                <w:szCs w:val="28"/>
              </w:rPr>
              <w:t>Введение</w:t>
            </w:r>
            <w:r w:rsidRPr="00697428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  <w:t>2</w:t>
            </w:r>
          </w:hyperlink>
        </w:p>
        <w:p w:rsidR="00697428" w:rsidRPr="00697428" w:rsidRDefault="00697428">
          <w:pPr>
            <w:pStyle w:val="10"/>
            <w:tabs>
              <w:tab w:val="right" w:leader="dot" w:pos="9344"/>
            </w:tabs>
            <w:rPr>
              <w:rFonts w:ascii="Arial" w:hAnsi="Arial" w:cs="Arial"/>
              <w:noProof/>
              <w:sz w:val="28"/>
              <w:szCs w:val="28"/>
            </w:rPr>
          </w:pPr>
          <w:hyperlink w:anchor="_Toc245137552" w:history="1">
            <w:r w:rsidRPr="00697428">
              <w:rPr>
                <w:rStyle w:val="af"/>
                <w:rFonts w:ascii="Arial" w:hAnsi="Arial" w:cs="Arial"/>
                <w:noProof/>
                <w:sz w:val="28"/>
                <w:szCs w:val="28"/>
              </w:rPr>
              <w:t>РВГ, устройство и принцип работы</w:t>
            </w:r>
            <w:r w:rsidRPr="00697428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F50EA6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</w:hyperlink>
        </w:p>
        <w:p w:rsidR="00697428" w:rsidRDefault="00697428">
          <w:pPr>
            <w:pStyle w:val="10"/>
            <w:tabs>
              <w:tab w:val="right" w:leader="dot" w:pos="9344"/>
            </w:tabs>
            <w:rPr>
              <w:rStyle w:val="af"/>
              <w:rFonts w:ascii="Arial" w:hAnsi="Arial" w:cs="Arial"/>
              <w:noProof/>
              <w:sz w:val="28"/>
              <w:szCs w:val="28"/>
              <w:lang w:val="en-US"/>
            </w:rPr>
          </w:pPr>
          <w:hyperlink w:anchor="_Toc245137553" w:history="1">
            <w:r w:rsidRPr="00697428">
              <w:rPr>
                <w:rStyle w:val="af"/>
                <w:rFonts w:ascii="Arial" w:hAnsi="Arial" w:cs="Arial"/>
                <w:noProof/>
                <w:sz w:val="28"/>
                <w:szCs w:val="28"/>
              </w:rPr>
              <w:t>Погрешности прибора</w:t>
            </w:r>
            <w:r w:rsidRPr="00697428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CF7C86">
              <w:rPr>
                <w:rFonts w:ascii="Arial" w:hAnsi="Arial" w:cs="Arial"/>
                <w:noProof/>
                <w:webHidden/>
                <w:sz w:val="28"/>
                <w:szCs w:val="28"/>
              </w:rPr>
              <w:t>6</w:t>
            </w:r>
          </w:hyperlink>
        </w:p>
        <w:p w:rsidR="00EA7011" w:rsidRDefault="00EA7011" w:rsidP="00EA7011">
          <w:pPr>
            <w:pStyle w:val="10"/>
            <w:tabs>
              <w:tab w:val="right" w:leader="dot" w:pos="9344"/>
            </w:tabs>
            <w:rPr>
              <w:rStyle w:val="af"/>
              <w:rFonts w:ascii="Arial" w:hAnsi="Arial" w:cs="Arial"/>
              <w:noProof/>
              <w:sz w:val="28"/>
              <w:szCs w:val="28"/>
              <w:lang w:val="en-US"/>
            </w:rPr>
          </w:pPr>
          <w:hyperlink w:anchor="_Toc245137553" w:history="1">
            <w:r>
              <w:rPr>
                <w:rStyle w:val="af"/>
                <w:rFonts w:ascii="Arial" w:hAnsi="Arial" w:cs="Arial"/>
                <w:noProof/>
                <w:sz w:val="28"/>
                <w:szCs w:val="28"/>
              </w:rPr>
              <w:t>Список использованной литературы</w:t>
            </w:r>
            <w:r w:rsidRPr="00697428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CF7C86">
              <w:rPr>
                <w:rFonts w:ascii="Arial" w:hAnsi="Arial" w:cs="Arial"/>
                <w:noProof/>
                <w:webHidden/>
                <w:sz w:val="28"/>
                <w:szCs w:val="28"/>
              </w:rPr>
              <w:t>8</w:t>
            </w:r>
          </w:hyperlink>
        </w:p>
        <w:p w:rsidR="00EA7011" w:rsidRPr="00EA7011" w:rsidRDefault="00EA7011" w:rsidP="00EA7011">
          <w:pPr>
            <w:rPr>
              <w:lang w:val="en-US"/>
            </w:rPr>
          </w:pPr>
        </w:p>
        <w:p w:rsidR="00EA7011" w:rsidRPr="00EA7011" w:rsidRDefault="00EA7011" w:rsidP="00EA7011">
          <w:pPr>
            <w:rPr>
              <w:lang w:val="en-US"/>
            </w:rPr>
          </w:pPr>
        </w:p>
        <w:p w:rsidR="00697428" w:rsidRDefault="00697428">
          <w:r>
            <w:fldChar w:fldCharType="end"/>
          </w:r>
        </w:p>
      </w:sdtContent>
    </w:sdt>
    <w:p w:rsidR="001658F3" w:rsidRDefault="001658F3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97428" w:rsidRPr="00697428" w:rsidRDefault="00697428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32"/>
          <w:szCs w:val="32"/>
        </w:rPr>
      </w:pPr>
      <w:r w:rsidRPr="00697428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Введение</w:t>
      </w:r>
    </w:p>
    <w:p w:rsidR="001658F3" w:rsidRDefault="001658F3" w:rsidP="00815345">
      <w:pPr>
        <w:spacing w:line="360" w:lineRule="auto"/>
        <w:ind w:firstLine="426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p w:rsidR="00642A80" w:rsidRDefault="00815345" w:rsidP="00815345">
      <w:pPr>
        <w:spacing w:line="360" w:lineRule="auto"/>
        <w:ind w:firstLine="426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Вибрационный гироскоп (ВГ)</w:t>
      </w:r>
      <w:r w:rsidRPr="00815345">
        <w:rPr>
          <w:rFonts w:ascii="Arial" w:hAnsi="Arial" w:cs="Arial"/>
          <w:b/>
          <w:bCs/>
          <w:color w:val="000000"/>
          <w:sz w:val="23"/>
          <w:szCs w:val="23"/>
        </w:rPr>
        <w:t xml:space="preserve"> - </w:t>
      </w:r>
      <w:r w:rsidR="00642A80" w:rsidRPr="00815345">
        <w:rPr>
          <w:rFonts w:asciiTheme="majorHAnsi" w:hAnsiTheme="majorHAnsi" w:cs="Arial"/>
          <w:color w:val="000000"/>
          <w:sz w:val="28"/>
          <w:szCs w:val="28"/>
        </w:rPr>
        <w:t>прибор для определения угловой скор</w:t>
      </w:r>
      <w:r w:rsidR="00642A80" w:rsidRPr="00815345">
        <w:rPr>
          <w:rFonts w:asciiTheme="majorHAnsi" w:hAnsiTheme="majorHAnsi" w:cs="Arial"/>
          <w:color w:val="000000"/>
          <w:sz w:val="28"/>
          <w:szCs w:val="28"/>
        </w:rPr>
        <w:t>о</w:t>
      </w:r>
      <w:r w:rsidR="00642A80" w:rsidRPr="00815345">
        <w:rPr>
          <w:rFonts w:asciiTheme="majorHAnsi" w:hAnsiTheme="majorHAnsi" w:cs="Arial"/>
          <w:color w:val="000000"/>
          <w:sz w:val="28"/>
          <w:szCs w:val="28"/>
        </w:rPr>
        <w:t>сти обекта, содержащий реагирующие на вращение объекта вибриру</w:t>
      </w:r>
      <w:r w:rsidR="00642A80" w:rsidRPr="00815345">
        <w:rPr>
          <w:rFonts w:asciiTheme="majorHAnsi" w:hAnsiTheme="majorHAnsi" w:cs="Arial"/>
          <w:color w:val="000000"/>
          <w:sz w:val="28"/>
          <w:szCs w:val="28"/>
        </w:rPr>
        <w:t>ю</w:t>
      </w:r>
      <w:r w:rsidR="00642A80" w:rsidRPr="00815345">
        <w:rPr>
          <w:rFonts w:asciiTheme="majorHAnsi" w:hAnsiTheme="majorHAnsi" w:cs="Arial"/>
          <w:color w:val="000000"/>
          <w:sz w:val="28"/>
          <w:szCs w:val="28"/>
        </w:rPr>
        <w:t>щие детали</w:t>
      </w:r>
      <w:r w:rsidR="00F97038">
        <w:rPr>
          <w:rFonts w:asciiTheme="majorHAnsi" w:hAnsiTheme="majorHAnsi" w:cs="Arial"/>
          <w:color w:val="000000"/>
          <w:sz w:val="28"/>
          <w:szCs w:val="28"/>
        </w:rPr>
        <w:t xml:space="preserve"> (колебания идут в одной плоскости при повороте объекта)</w:t>
      </w:r>
      <w:r w:rsidR="00642A80" w:rsidRPr="00815345">
        <w:rPr>
          <w:rFonts w:asciiTheme="majorHAnsi" w:hAnsiTheme="majorHAnsi" w:cs="Arial"/>
          <w:color w:val="000000"/>
          <w:sz w:val="28"/>
          <w:szCs w:val="28"/>
        </w:rPr>
        <w:t>. Различают В</w:t>
      </w:r>
      <w:r>
        <w:rPr>
          <w:rFonts w:asciiTheme="majorHAnsi" w:hAnsiTheme="majorHAnsi" w:cs="Arial"/>
          <w:color w:val="000000"/>
          <w:sz w:val="28"/>
          <w:szCs w:val="28"/>
        </w:rPr>
        <w:t>Г</w:t>
      </w:r>
      <w:r w:rsidR="00642A80" w:rsidRPr="00815345">
        <w:rPr>
          <w:rFonts w:asciiTheme="majorHAnsi" w:hAnsiTheme="majorHAnsi" w:cs="Arial"/>
          <w:color w:val="000000"/>
          <w:sz w:val="28"/>
          <w:szCs w:val="28"/>
        </w:rPr>
        <w:t xml:space="preserve"> стержневого и роторного типа. У В</w:t>
      </w:r>
      <w:r>
        <w:rPr>
          <w:rFonts w:asciiTheme="majorHAnsi" w:hAnsiTheme="majorHAnsi" w:cs="Arial"/>
          <w:color w:val="000000"/>
          <w:sz w:val="28"/>
          <w:szCs w:val="28"/>
        </w:rPr>
        <w:t>Г</w:t>
      </w:r>
      <w:r w:rsidR="00642A80" w:rsidRPr="00815345">
        <w:rPr>
          <w:rFonts w:asciiTheme="majorHAnsi" w:hAnsiTheme="majorHAnsi" w:cs="Arial"/>
          <w:color w:val="000000"/>
          <w:sz w:val="28"/>
          <w:szCs w:val="28"/>
        </w:rPr>
        <w:t xml:space="preserve"> стержневого типа чувствительным элементом являются некоторые вибрирующие массы, например стержни, подобные ветвям камертона.</w:t>
      </w:r>
    </w:p>
    <w:p w:rsidR="00862F70" w:rsidRPr="00862F70" w:rsidRDefault="00862F70" w:rsidP="00862F70">
      <w:pPr>
        <w:autoSpaceDE w:val="0"/>
        <w:autoSpaceDN w:val="0"/>
        <w:adjustRightInd w:val="0"/>
        <w:spacing w:line="360" w:lineRule="auto"/>
        <w:ind w:firstLine="567"/>
        <w:rPr>
          <w:rFonts w:asciiTheme="majorHAnsi" w:hAnsiTheme="majorHAnsi"/>
          <w:sz w:val="28"/>
          <w:szCs w:val="28"/>
          <w:u w:val="single"/>
        </w:rPr>
      </w:pPr>
      <w:r w:rsidRPr="00BF238F">
        <w:rPr>
          <w:rFonts w:asciiTheme="majorHAnsi" w:eastAsia="AntiquaPSCyr-Regular" w:hAnsiTheme="majorHAnsi" w:cs="AntiquaPSCyr-Regular"/>
          <w:sz w:val="28"/>
          <w:szCs w:val="28"/>
        </w:rPr>
        <w:t>Принцип работы вибрационных гироскопов основан на измерении к</w:t>
      </w:r>
      <w:r>
        <w:rPr>
          <w:rFonts w:asciiTheme="majorHAnsi" w:eastAsia="AntiquaPSCyr-Regular" w:hAnsiTheme="majorHAnsi" w:cs="AntiquaPSCyr-Regular"/>
          <w:sz w:val="28"/>
          <w:szCs w:val="28"/>
        </w:rPr>
        <w:t>о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риолисова ускорения. Возможно, впервые этот принцип был испол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ь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 xml:space="preserve">зован Фуко </w:t>
      </w:r>
      <w:r>
        <w:rPr>
          <w:rFonts w:asciiTheme="majorHAnsi" w:eastAsia="AntiquaPSCyr-Regular" w:hAnsiTheme="majorHAnsi" w:cs="AntiquaPSCyr-Regular"/>
          <w:sz w:val="28"/>
          <w:szCs w:val="28"/>
        </w:rPr>
        <w:t>(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1851 г.) для доказательства вращения Земли. Первым ви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б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 xml:space="preserve">рационным гироскопом принято считать </w:t>
      </w:r>
      <w:r w:rsidRPr="00BF238F">
        <w:rPr>
          <w:rFonts w:asciiTheme="majorHAnsi" w:eastAsia="AntiquaPSCyr-Regular" w:hAnsiTheme="majorHAnsi" w:cs="AntiquaPSCyr-Italic"/>
          <w:i/>
          <w:iCs/>
          <w:sz w:val="28"/>
          <w:szCs w:val="28"/>
        </w:rPr>
        <w:t>гиротрон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, разработанный в начале 50-х годов прошлого</w:t>
      </w:r>
      <w:r>
        <w:rPr>
          <w:rFonts w:asciiTheme="majorHAnsi" w:eastAsia="AntiquaPSCyr-Regular" w:hAnsiTheme="majorHAnsi" w:cs="AntiquaPSCyr-Regular"/>
          <w:sz w:val="28"/>
          <w:szCs w:val="28"/>
        </w:rPr>
        <w:t xml:space="preserve"> 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века. В 1960-е и 1970-е годы было запте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н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товано значительное чи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с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ло аналогичных (т. е. основанных на измерении кориолисова ускорения) ус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т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ройств,</w:t>
      </w:r>
      <w:r>
        <w:rPr>
          <w:rFonts w:asciiTheme="majorHAnsi" w:eastAsia="AntiquaPSCyr-Regular" w:hAnsiTheme="majorHAnsi" w:cs="AntiquaPSCyr-Regular"/>
          <w:sz w:val="28"/>
          <w:szCs w:val="28"/>
        </w:rPr>
        <w:t xml:space="preserve"> 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не получивших, однако, широкого распространения. Современный уровень развития технологий позвол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я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ет производить вибрационные гироскопы, сочетающие</w:t>
      </w:r>
      <w:r>
        <w:rPr>
          <w:rFonts w:asciiTheme="majorHAnsi" w:eastAsia="AntiquaPSCyr-Regular" w:hAnsiTheme="majorHAnsi" w:cs="AntiquaPSCyr-Regular"/>
          <w:sz w:val="28"/>
          <w:szCs w:val="28"/>
        </w:rPr>
        <w:t xml:space="preserve"> 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малые размеры и низкую стоимость с приемлемой точностью определения угловой ск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о</w:t>
      </w:r>
      <w:r w:rsidRPr="00BF238F">
        <w:rPr>
          <w:rFonts w:asciiTheme="majorHAnsi" w:eastAsia="AntiquaPSCyr-Regular" w:hAnsiTheme="majorHAnsi" w:cs="AntiquaPSCyr-Regular"/>
          <w:sz w:val="28"/>
          <w:szCs w:val="28"/>
        </w:rPr>
        <w:t>рости.</w:t>
      </w:r>
    </w:p>
    <w:p w:rsidR="00642A80" w:rsidRDefault="00376976" w:rsidP="00376976">
      <w:pPr>
        <w:spacing w:after="240" w:line="360" w:lineRule="auto"/>
        <w:ind w:firstLine="426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У</w:t>
      </w:r>
      <w:r w:rsidR="00642A80" w:rsidRPr="00642A80">
        <w:rPr>
          <w:rFonts w:asciiTheme="majorHAnsi" w:hAnsiTheme="majorHAnsi" w:cs="Arial"/>
          <w:color w:val="000000"/>
          <w:sz w:val="28"/>
          <w:szCs w:val="28"/>
        </w:rPr>
        <w:t xml:space="preserve"> роторного В</w:t>
      </w:r>
      <w:r>
        <w:rPr>
          <w:rFonts w:asciiTheme="majorHAnsi" w:hAnsiTheme="majorHAnsi" w:cs="Arial"/>
          <w:color w:val="000000"/>
          <w:sz w:val="28"/>
          <w:szCs w:val="28"/>
        </w:rPr>
        <w:t>Г</w:t>
      </w:r>
      <w:r w:rsidR="00642A80" w:rsidRPr="00642A80">
        <w:rPr>
          <w:rFonts w:asciiTheme="majorHAnsi" w:hAnsiTheme="majorHAnsi" w:cs="Arial"/>
          <w:color w:val="000000"/>
          <w:sz w:val="28"/>
          <w:szCs w:val="28"/>
        </w:rPr>
        <w:t xml:space="preserve"> вибрирующим элементом является вращающийся ротор с упругим подвесом. </w:t>
      </w:r>
      <w:r>
        <w:rPr>
          <w:rFonts w:asciiTheme="majorHAnsi" w:hAnsiTheme="majorHAnsi" w:cs="Arial"/>
          <w:color w:val="000000"/>
          <w:sz w:val="28"/>
          <w:szCs w:val="28"/>
        </w:rPr>
        <w:t>С</w:t>
      </w:r>
      <w:r w:rsidR="00642A80" w:rsidRPr="00642A80">
        <w:rPr>
          <w:rFonts w:asciiTheme="majorHAnsi" w:hAnsiTheme="majorHAnsi" w:cs="Arial"/>
          <w:color w:val="000000"/>
          <w:sz w:val="28"/>
          <w:szCs w:val="28"/>
        </w:rPr>
        <w:t>оздание В</w:t>
      </w:r>
      <w:r>
        <w:rPr>
          <w:rFonts w:asciiTheme="majorHAnsi" w:hAnsiTheme="majorHAnsi" w:cs="Arial"/>
          <w:color w:val="000000"/>
          <w:sz w:val="28"/>
          <w:szCs w:val="28"/>
        </w:rPr>
        <w:t>Г</w:t>
      </w:r>
      <w:r w:rsidR="00642A80" w:rsidRPr="00642A80">
        <w:rPr>
          <w:rFonts w:asciiTheme="majorHAnsi" w:hAnsiTheme="majorHAnsi" w:cs="Arial"/>
          <w:color w:val="000000"/>
          <w:sz w:val="28"/>
          <w:szCs w:val="28"/>
        </w:rPr>
        <w:t xml:space="preserve"> сопряжено с рядом технических трудностей. Возможности применения </w:t>
      </w:r>
      <w:r>
        <w:rPr>
          <w:rFonts w:asciiTheme="majorHAnsi" w:hAnsiTheme="majorHAnsi" w:cs="Arial"/>
          <w:color w:val="000000"/>
          <w:sz w:val="28"/>
          <w:szCs w:val="28"/>
        </w:rPr>
        <w:t>ВГ</w:t>
      </w:r>
      <w:r w:rsidR="00642A80" w:rsidRPr="00642A80">
        <w:rPr>
          <w:rFonts w:asciiTheme="majorHAnsi" w:hAnsiTheme="majorHAnsi" w:cs="Arial"/>
          <w:color w:val="000000"/>
          <w:sz w:val="28"/>
          <w:szCs w:val="28"/>
        </w:rPr>
        <w:t xml:space="preserve"> весьма разнообразны. Наиб</w:t>
      </w:r>
      <w:r w:rsidR="00642A80" w:rsidRPr="00642A80">
        <w:rPr>
          <w:rFonts w:asciiTheme="majorHAnsi" w:hAnsiTheme="majorHAnsi" w:cs="Arial"/>
          <w:color w:val="000000"/>
          <w:sz w:val="28"/>
          <w:szCs w:val="28"/>
        </w:rPr>
        <w:t>о</w:t>
      </w:r>
      <w:r w:rsidR="00642A80" w:rsidRPr="00642A80">
        <w:rPr>
          <w:rFonts w:asciiTheme="majorHAnsi" w:hAnsiTheme="majorHAnsi" w:cs="Arial"/>
          <w:color w:val="000000"/>
          <w:sz w:val="28"/>
          <w:szCs w:val="28"/>
        </w:rPr>
        <w:t>лее просто прибор используется в качестве измерителя угловой скор</w:t>
      </w:r>
      <w:r w:rsidR="00642A80" w:rsidRPr="00642A80">
        <w:rPr>
          <w:rFonts w:asciiTheme="majorHAnsi" w:hAnsiTheme="majorHAnsi" w:cs="Arial"/>
          <w:color w:val="000000"/>
          <w:sz w:val="28"/>
          <w:szCs w:val="28"/>
        </w:rPr>
        <w:t>о</w:t>
      </w:r>
      <w:r w:rsidR="00642A80" w:rsidRPr="00642A80">
        <w:rPr>
          <w:rFonts w:asciiTheme="majorHAnsi" w:hAnsiTheme="majorHAnsi" w:cs="Arial"/>
          <w:color w:val="000000"/>
          <w:sz w:val="28"/>
          <w:szCs w:val="28"/>
        </w:rPr>
        <w:t xml:space="preserve">сти объекта. </w:t>
      </w:r>
      <w:r>
        <w:rPr>
          <w:rFonts w:asciiTheme="majorHAnsi" w:hAnsiTheme="majorHAnsi" w:cs="Arial"/>
          <w:color w:val="000000"/>
          <w:sz w:val="28"/>
          <w:szCs w:val="28"/>
        </w:rPr>
        <w:t>Т</w:t>
      </w:r>
      <w:r w:rsidR="00642A80" w:rsidRPr="00642A80">
        <w:rPr>
          <w:rFonts w:asciiTheme="majorHAnsi" w:hAnsiTheme="majorHAnsi" w:cs="Arial"/>
          <w:color w:val="000000"/>
          <w:sz w:val="28"/>
          <w:szCs w:val="28"/>
        </w:rPr>
        <w:t>акже</w:t>
      </w:r>
      <w:r w:rsidR="00847BAC">
        <w:rPr>
          <w:rFonts w:asciiTheme="majorHAnsi" w:hAnsiTheme="majorHAnsi" w:cs="Arial"/>
          <w:color w:val="000000"/>
          <w:sz w:val="28"/>
          <w:szCs w:val="28"/>
        </w:rPr>
        <w:t xml:space="preserve"> можно</w:t>
      </w:r>
      <w:r w:rsidR="00642A80" w:rsidRPr="00642A80">
        <w:rPr>
          <w:rFonts w:asciiTheme="majorHAnsi" w:hAnsiTheme="majorHAnsi" w:cs="Arial"/>
          <w:color w:val="000000"/>
          <w:sz w:val="28"/>
          <w:szCs w:val="28"/>
        </w:rPr>
        <w:t xml:space="preserve"> найти применение в системах гироскопич</w:t>
      </w:r>
      <w:r w:rsidR="00642A80" w:rsidRPr="00642A80">
        <w:rPr>
          <w:rFonts w:asciiTheme="majorHAnsi" w:hAnsiTheme="majorHAnsi" w:cs="Arial"/>
          <w:color w:val="000000"/>
          <w:sz w:val="28"/>
          <w:szCs w:val="28"/>
        </w:rPr>
        <w:t>е</w:t>
      </w:r>
      <w:r w:rsidR="00642A80" w:rsidRPr="00642A80">
        <w:rPr>
          <w:rFonts w:asciiTheme="majorHAnsi" w:hAnsiTheme="majorHAnsi" w:cs="Arial"/>
          <w:color w:val="000000"/>
          <w:sz w:val="28"/>
          <w:szCs w:val="28"/>
        </w:rPr>
        <w:t xml:space="preserve">ской стабилизации, в инерциальных навигационных системах </w:t>
      </w:r>
      <w:r w:rsidR="002E654A">
        <w:rPr>
          <w:rFonts w:asciiTheme="majorHAnsi" w:hAnsiTheme="majorHAnsi" w:cs="Arial"/>
          <w:color w:val="000000"/>
          <w:sz w:val="28"/>
          <w:szCs w:val="28"/>
        </w:rPr>
        <w:t>и других</w:t>
      </w:r>
      <w:r w:rsidR="00642A80" w:rsidRPr="00642A80">
        <w:rPr>
          <w:rFonts w:asciiTheme="majorHAnsi" w:hAnsiTheme="majorHAnsi" w:cs="Arial"/>
          <w:color w:val="000000"/>
          <w:sz w:val="28"/>
          <w:szCs w:val="28"/>
        </w:rPr>
        <w:t xml:space="preserve"> о</w:t>
      </w:r>
      <w:r w:rsidR="00642A80" w:rsidRPr="00642A80">
        <w:rPr>
          <w:rFonts w:asciiTheme="majorHAnsi" w:hAnsiTheme="majorHAnsi" w:cs="Arial"/>
          <w:color w:val="000000"/>
          <w:sz w:val="28"/>
          <w:szCs w:val="28"/>
        </w:rPr>
        <w:t>б</w:t>
      </w:r>
      <w:r w:rsidR="00642A80" w:rsidRPr="00642A80">
        <w:rPr>
          <w:rFonts w:asciiTheme="majorHAnsi" w:hAnsiTheme="majorHAnsi" w:cs="Arial"/>
          <w:color w:val="000000"/>
          <w:sz w:val="28"/>
          <w:szCs w:val="28"/>
        </w:rPr>
        <w:t>ластях гироскопической техники.</w:t>
      </w:r>
    </w:p>
    <w:p w:rsidR="00472A43" w:rsidRPr="00642A80" w:rsidRDefault="00472A43" w:rsidP="00376976">
      <w:pPr>
        <w:spacing w:after="240" w:line="360" w:lineRule="auto"/>
        <w:ind w:firstLine="426"/>
        <w:rPr>
          <w:rFonts w:asciiTheme="majorHAnsi" w:hAnsiTheme="majorHAnsi" w:cs="Arial"/>
          <w:color w:val="000000"/>
          <w:sz w:val="28"/>
          <w:szCs w:val="28"/>
        </w:rPr>
      </w:pPr>
    </w:p>
    <w:p w:rsidR="00D85381" w:rsidRDefault="00472A43" w:rsidP="00472A43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РВГ, устройство и принцип работы</w:t>
      </w:r>
    </w:p>
    <w:p w:rsidR="00472A43" w:rsidRPr="00472A43" w:rsidRDefault="00472A43" w:rsidP="00472A43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</w:p>
    <w:p w:rsidR="00AB6560" w:rsidRPr="00472A43" w:rsidRDefault="00D85381" w:rsidP="00472A43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</w:rPr>
      </w:pPr>
      <w:r w:rsidRPr="007B1C60">
        <w:rPr>
          <w:rFonts w:asciiTheme="minorHAnsi" w:hAnsiTheme="minorHAnsi" w:cstheme="minorHAnsi"/>
          <w:i/>
          <w:sz w:val="28"/>
        </w:rPr>
        <w:t>К</w:t>
      </w:r>
      <w:r w:rsidR="00ED0527" w:rsidRPr="007B1C60">
        <w:rPr>
          <w:rFonts w:asciiTheme="minorHAnsi" w:hAnsiTheme="minorHAnsi" w:cstheme="minorHAnsi"/>
          <w:i/>
          <w:sz w:val="28"/>
        </w:rPr>
        <w:t>ласс роторных вибрационных гироскопов (РВГ), а, точнее, подкласс  роторных  вибрационных гироскопов для вращающегося объекта</w:t>
      </w:r>
      <w:r w:rsidR="00ED0527" w:rsidRPr="00FA0154">
        <w:rPr>
          <w:rFonts w:asciiTheme="minorHAnsi" w:hAnsiTheme="minorHAnsi" w:cstheme="minorHAnsi"/>
          <w:sz w:val="28"/>
        </w:rPr>
        <w:t>. Приборы этого подкласса – датчики угловой скорости, устанавливаются на объектах (зенитные ракеты, управляемые снаряды), имеющих собственную постоя</w:t>
      </w:r>
      <w:r w:rsidR="00ED0527" w:rsidRPr="00FA0154">
        <w:rPr>
          <w:rFonts w:asciiTheme="minorHAnsi" w:hAnsiTheme="minorHAnsi" w:cstheme="minorHAnsi"/>
          <w:sz w:val="28"/>
        </w:rPr>
        <w:t>н</w:t>
      </w:r>
      <w:r w:rsidR="00ED0527" w:rsidRPr="00FA0154">
        <w:rPr>
          <w:rFonts w:asciiTheme="minorHAnsi" w:hAnsiTheme="minorHAnsi" w:cstheme="minorHAnsi"/>
          <w:sz w:val="28"/>
        </w:rPr>
        <w:t xml:space="preserve">ную скорость вращения вокруг продольной оси (обычно от 10 до 25 об/с), поэтому в конструкции прибора отсутствует двигатель, создающий вращение чувствительного элемента прибора. </w:t>
      </w:r>
    </w:p>
    <w:p w:rsidR="00472A43" w:rsidRDefault="00472A43" w:rsidP="001B7ECF">
      <w:pPr>
        <w:jc w:val="both"/>
        <w:rPr>
          <w:rFonts w:asciiTheme="majorHAnsi" w:hAnsiTheme="majorHAnsi"/>
          <w:sz w:val="28"/>
        </w:rPr>
      </w:pPr>
    </w:p>
    <w:p w:rsidR="001B7ECF" w:rsidRPr="00FA0154" w:rsidRDefault="007B1C60" w:rsidP="001B7ECF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</w:rPr>
        <w:drawing>
          <wp:anchor distT="0" distB="0" distL="114300" distR="114300" simplePos="0" relativeHeight="251695104" behindDoc="0" locked="1" layoutInCell="0" allowOverlap="1">
            <wp:simplePos x="0" y="0"/>
            <wp:positionH relativeFrom="column">
              <wp:posOffset>3679987</wp:posOffset>
            </wp:positionH>
            <wp:positionV relativeFrom="paragraph">
              <wp:posOffset>503068</wp:posOffset>
            </wp:positionV>
            <wp:extent cx="1777853" cy="1775637"/>
            <wp:effectExtent l="19050" t="0" r="0" b="0"/>
            <wp:wrapTopAndBottom/>
            <wp:docPr id="59" name="Рисунок 59" descr="C:\Мои документы\krs1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Мои документы\krs100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53" cy="177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256">
        <w:rPr>
          <w:rFonts w:asciiTheme="majorHAnsi" w:hAnsiTheme="majorHAnsi"/>
          <w:noProof/>
          <w:sz w:val="28"/>
        </w:rPr>
        <w:pict>
          <v:group id="_x0000_s1034" style="position:absolute;left:0;text-align:left;margin-left:-7.25pt;margin-top:5.2pt;width:231.4pt;height:198.9pt;z-index:251694080;mso-position-horizontal-relative:text;mso-position-vertical-relative:text" coordorigin="2151,6441" coordsize="4628,397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364;top:6441;width:3955;height:3978" o:preferrelative="f" fillcolor="window">
              <v:imagedata r:id="rId10" o:title="krs100-11" cropleft="3207f" cropright="25976f"/>
            </v:shape>
            <v:line id="_x0000_s1036" style="position:absolute;flip:x" from="2530,8481" to="2900,8595" strokeweight=".5pt"/>
            <v:line id="_x0000_s1037" style="position:absolute" from="4845,8754" to="6042,8982" strokeweight=".5pt"/>
            <v:line id="_x0000_s1038" style="position:absolute;flip:x" from="2530,8650" to="3457,8878" strokeweight=".5pt"/>
            <v:line id="_x0000_s1039" style="position:absolute" from="4283,9569" to="5480,10139" strokeweight=".5pt"/>
            <v:line id="_x0000_s1040" style="position:absolute;flip:x" from="2530,9852" to="3993,9966" strokeweight=".5pt"/>
            <v:line id="_x0000_s1041" style="position:absolute;flip:y" from="5358,8310" to="6084,8310" strokeweight=".5pt"/>
            <v:line id="_x0000_s1042" style="position:absolute;flip:x y" from="2493,8089" to="3876,8485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2166;top:8355;width:513;height:494" filled="f" stroked="f">
              <v:textbox>
                <w:txbxContent>
                  <w:p w:rsidR="001B7ECF" w:rsidRDefault="001B7ECF" w:rsidP="001B7EC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4" type="#_x0000_t202" style="position:absolute;left:5965;top:8830;width:513;height:461" filled="f" stroked="f">
              <v:textbox>
                <w:txbxContent>
                  <w:p w:rsidR="001B7ECF" w:rsidRDefault="001B7ECF" w:rsidP="001B7EC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5" type="#_x0000_t202" style="position:absolute;left:2188;top:8739;width:513;height:461" filled="f" stroked="f">
              <v:textbox>
                <w:txbxContent>
                  <w:p w:rsidR="001B7ECF" w:rsidRDefault="001B7ECF" w:rsidP="001B7ECF"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6" type="#_x0000_t202" style="position:absolute;left:5383;top:10025;width:513;height:342" filled="f" stroked="f">
              <v:textbox>
                <w:txbxContent>
                  <w:p w:rsidR="001B7ECF" w:rsidRDefault="001B7ECF" w:rsidP="001B7EC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7" type="#_x0000_t202" style="position:absolute;left:2223;top:9750;width:503;height:396" filled="f" stroked="f">
              <v:textbox>
                <w:txbxContent>
                  <w:p w:rsidR="001B7ECF" w:rsidRDefault="001B7ECF" w:rsidP="001B7EC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48" type="#_x0000_t202" style="position:absolute;left:6027;top:8082;width:513;height:513" filled="f" stroked="f">
              <v:textbox>
                <w:txbxContent>
                  <w:p w:rsidR="001B7ECF" w:rsidRDefault="001B7ECF" w:rsidP="001B7EC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49" type="#_x0000_t202" style="position:absolute;left:2151;top:7842;width:513;height:541" filled="f" stroked="f">
              <v:textbox>
                <w:txbxContent>
                  <w:p w:rsidR="001B7ECF" w:rsidRDefault="001B7ECF" w:rsidP="001B7EC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050" type="#_x0000_t202" style="position:absolute;left:5586;top:9618;width:567;height:484" filled="f" stroked="f">
              <v:textbox>
                <w:txbxContent>
                  <w:p w:rsidR="001B7ECF" w:rsidRDefault="001B7ECF" w:rsidP="001B7ECF">
                    <w:r w:rsidRPr="00961256">
                      <w:rPr>
                        <w:position w:val="-10"/>
                      </w:rPr>
                      <w:object w:dxaOrig="279" w:dyaOrig="340">
                        <v:shape id="_x0000_i1053" type="#_x0000_t75" style="width:14.25pt;height:16.75pt" o:ole="" fillcolor="window">
                          <v:imagedata r:id="rId11" o:title=""/>
                        </v:shape>
                        <o:OLEObject Type="Embed" ProgID="Equation.3" ShapeID="_x0000_i1053" DrawAspect="Content" ObjectID="_1318882898" r:id="rId12"/>
                      </w:object>
                    </w:r>
                  </w:p>
                </w:txbxContent>
              </v:textbox>
            </v:shape>
            <v:shape id="_x0000_s1051" type="#_x0000_t202" style="position:absolute;left:6027;top:9244;width:528;height:404" filled="f" stroked="f">
              <v:textbox>
                <w:txbxContent>
                  <w:p w:rsidR="001B7ECF" w:rsidRDefault="001B7ECF" w:rsidP="001B7ECF">
                    <w:r w:rsidRPr="00961256">
                      <w:rPr>
                        <w:position w:val="-4"/>
                      </w:rPr>
                      <w:object w:dxaOrig="240" w:dyaOrig="260">
                        <v:shape id="_x0000_i1054" type="#_x0000_t75" style="width:11.7pt;height:13.4pt" o:ole="" fillcolor="window">
                          <v:imagedata r:id="rId13" o:title=""/>
                        </v:shape>
                        <o:OLEObject Type="Embed" ProgID="Equation.3" ShapeID="_x0000_i1054" DrawAspect="Content" ObjectID="_1318882899" r:id="rId14"/>
                      </w:object>
                    </w:r>
                  </w:p>
                </w:txbxContent>
              </v:textbox>
            </v:shape>
            <v:shape id="_x0000_s1052" type="#_x0000_t202" style="position:absolute;left:5016;top:9390;width:588;height:504" filled="f" stroked="f">
              <v:textbox>
                <w:txbxContent>
                  <w:p w:rsidR="001B7ECF" w:rsidRDefault="001B7ECF" w:rsidP="001B7ECF">
                    <w:r w:rsidRPr="00961256">
                      <w:rPr>
                        <w:position w:val="-12"/>
                      </w:rPr>
                      <w:object w:dxaOrig="300" w:dyaOrig="360">
                        <v:shape id="_x0000_i1055" type="#_x0000_t75" style="width:15.05pt;height:18.4pt" o:ole="" fillcolor="window">
                          <v:imagedata r:id="rId15" o:title=""/>
                        </v:shape>
                        <o:OLEObject Type="Embed" ProgID="Equation.3" ShapeID="_x0000_i1055" DrawAspect="Content" ObjectID="_1318882900" r:id="rId16"/>
                      </w:object>
                    </w:r>
                  </w:p>
                </w:txbxContent>
              </v:textbox>
            </v:shape>
            <v:shape id="_x0000_s1053" type="#_x0000_t202" style="position:absolute;left:5700;top:7569;width:608;height:484" filled="f" stroked="f">
              <v:textbox>
                <w:txbxContent>
                  <w:p w:rsidR="001B7ECF" w:rsidRDefault="001B7ECF" w:rsidP="001B7ECF">
                    <w:r w:rsidRPr="00961256">
                      <w:rPr>
                        <w:position w:val="-10"/>
                      </w:rPr>
                      <w:object w:dxaOrig="320" w:dyaOrig="340">
                        <v:shape id="_x0000_i1056" type="#_x0000_t75" style="width:15.9pt;height:16.75pt" o:ole="" fillcolor="window">
                          <v:imagedata r:id="rId17" o:title=""/>
                        </v:shape>
                        <o:OLEObject Type="Embed" ProgID="Equation.3" ShapeID="_x0000_i1056" DrawAspect="Content" ObjectID="_1318882901" r:id="rId18"/>
                      </w:object>
                    </w:r>
                  </w:p>
                </w:txbxContent>
              </v:textbox>
            </v:shape>
            <v:shape id="_x0000_s1054" type="#_x0000_t202" style="position:absolute;left:5415;top:7227;width:567;height:404" filled="f" stroked="f">
              <v:textbox>
                <w:txbxContent>
                  <w:p w:rsidR="001B7ECF" w:rsidRDefault="001B7ECF" w:rsidP="001B7ECF">
                    <w:r w:rsidRPr="00961256">
                      <w:rPr>
                        <w:position w:val="-4"/>
                      </w:rPr>
                      <w:object w:dxaOrig="279" w:dyaOrig="260">
                        <v:shape id="_x0000_i1057" type="#_x0000_t75" style="width:14.25pt;height:13.4pt" o:ole="" fillcolor="window">
                          <v:imagedata r:id="rId19" o:title=""/>
                        </v:shape>
                        <o:OLEObject Type="Embed" ProgID="Equation.3" ShapeID="_x0000_i1057" DrawAspect="Content" ObjectID="_1318882902" r:id="rId20"/>
                      </w:object>
                    </w:r>
                  </w:p>
                </w:txbxContent>
              </v:textbox>
            </v:shape>
            <v:shape id="_x0000_s1055" type="#_x0000_t202" style="position:absolute;left:5971;top:8419;width:808;height:524" filled="f" stroked="f">
              <v:textbox>
                <w:txbxContent>
                  <w:p w:rsidR="001B7ECF" w:rsidRDefault="001B7ECF" w:rsidP="001B7ECF">
                    <w:r w:rsidRPr="00961256">
                      <w:rPr>
                        <w:position w:val="-12"/>
                      </w:rPr>
                      <w:object w:dxaOrig="520" w:dyaOrig="380">
                        <v:shape id="_x0000_i1058" type="#_x0000_t75" style="width:25.95pt;height:19.25pt" o:ole="" fillcolor="window">
                          <v:imagedata r:id="rId21" o:title=""/>
                        </v:shape>
                        <o:OLEObject Type="Embed" ProgID="Equation.3" ShapeID="_x0000_i1058" DrawAspect="Content" ObjectID="_1318882903" r:id="rId22"/>
                      </w:object>
                    </w:r>
                  </w:p>
                </w:txbxContent>
              </v:textbox>
            </v:shape>
            <v:shape id="_x0000_s1056" type="#_x0000_t202" style="position:absolute;left:5130;top:6930;width:648;height:564" filled="f" stroked="f">
              <v:textbox>
                <w:txbxContent>
                  <w:p w:rsidR="001B7ECF" w:rsidRDefault="001B7ECF" w:rsidP="001B7ECF">
                    <w:r w:rsidRPr="00961256">
                      <w:rPr>
                        <w:position w:val="-12"/>
                      </w:rPr>
                      <w:object w:dxaOrig="360" w:dyaOrig="420">
                        <v:shape id="_x0000_i1059" type="#_x0000_t75" style="width:18.4pt;height:20.95pt" o:ole="" fillcolor="window">
                          <v:imagedata r:id="rId23" o:title=""/>
                        </v:shape>
                        <o:OLEObject Type="Embed" ProgID="Equation.3" ShapeID="_x0000_i1059" DrawAspect="Content" ObjectID="_1318882904" r:id="rId24"/>
                      </w:object>
                    </w:r>
                  </w:p>
                </w:txbxContent>
              </v:textbox>
            </v:shape>
            <v:shape id="_x0000_s1057" type="#_x0000_t202" style="position:absolute;left:3212;top:7829;width:768;height:524" filled="f" stroked="f">
              <v:textbox>
                <w:txbxContent>
                  <w:p w:rsidR="001B7ECF" w:rsidRDefault="001B7ECF" w:rsidP="001B7ECF">
                    <w:r w:rsidRPr="00961256">
                      <w:rPr>
                        <w:position w:val="-12"/>
                      </w:rPr>
                      <w:object w:dxaOrig="480" w:dyaOrig="380">
                        <v:shape id="_x0000_i1060" type="#_x0000_t75" style="width:24.3pt;height:19.25pt" o:ole="" fillcolor="window">
                          <v:imagedata r:id="rId25" o:title=""/>
                        </v:shape>
                        <o:OLEObject Type="Embed" ProgID="Equation.3" ShapeID="_x0000_i1060" DrawAspect="Content" ObjectID="_1318882905" r:id="rId26"/>
                      </w:object>
                    </w:r>
                  </w:p>
                </w:txbxContent>
              </v:textbox>
            </v:shape>
            <v:shape id="_x0000_s1058" type="#_x0000_t202" style="position:absolute;left:3435;top:6491;width:868;height:484" filled="f" stroked="f">
              <v:textbox>
                <w:txbxContent>
                  <w:p w:rsidR="001B7ECF" w:rsidRDefault="001B7ECF" w:rsidP="001B7ECF">
                    <w:r w:rsidRPr="00961256">
                      <w:rPr>
                        <w:position w:val="-10"/>
                      </w:rPr>
                      <w:object w:dxaOrig="580" w:dyaOrig="340">
                        <v:shape id="_x0000_i1061" type="#_x0000_t75" style="width:29.3pt;height:16.75pt" o:ole="" fillcolor="window">
                          <v:imagedata r:id="rId27" o:title=""/>
                        </v:shape>
                        <o:OLEObject Type="Embed" ProgID="Equation.3" ShapeID="_x0000_i1061" DrawAspect="Content" ObjectID="_1318882906" r:id="rId28"/>
                      </w:object>
                    </w:r>
                  </w:p>
                </w:txbxContent>
              </v:textbox>
            </v:shape>
            <v:shape id="_x0000_s1059" type="#_x0000_t202" style="position:absolute;left:3749;top:6849;width:508;height:423" filled="f" stroked="f">
              <v:textbox>
                <w:txbxContent>
                  <w:p w:rsidR="001B7ECF" w:rsidRDefault="001B7ECF" w:rsidP="001B7ECF">
                    <w:r w:rsidRPr="00961256">
                      <w:rPr>
                        <w:position w:val="-6"/>
                      </w:rPr>
                      <w:object w:dxaOrig="220" w:dyaOrig="279">
                        <v:shape id="_x0000_i1062" type="#_x0000_t75" style="width:10.9pt;height:14.25pt" o:ole="" fillcolor="window">
                          <v:imagedata r:id="rId29" o:title=""/>
                        </v:shape>
                        <o:OLEObject Type="Embed" ProgID="Equation.3" ShapeID="_x0000_i1062" DrawAspect="Content" ObjectID="_1318882907" r:id="rId30"/>
                      </w:object>
                    </w:r>
                  </w:p>
                </w:txbxContent>
              </v:textbox>
            </v:shape>
            <v:line id="_x0000_s1060" style="position:absolute;flip:x y" from="4857,8389" to="6035,8598" strokeweight=".25pt"/>
            <v:line id="_x0000_s1061" style="position:absolute" from="3807,8184" to="4263,8455" strokeweight=".25pt"/>
            <v:shape id="_x0000_s1062" type="#_x0000_t202" style="position:absolute;left:3901;top:8775;width:488;height:423" filled="f" stroked="f">
              <v:textbox style="mso-next-textbox:#_x0000_s1062">
                <w:txbxContent>
                  <w:p w:rsidR="001B7ECF" w:rsidRDefault="001B7ECF" w:rsidP="001B7ECF">
                    <w:r w:rsidRPr="00961256">
                      <w:rPr>
                        <w:position w:val="-6"/>
                      </w:rPr>
                      <w:object w:dxaOrig="200" w:dyaOrig="279">
                        <v:shape id="_x0000_i1063" type="#_x0000_t75" style="width:10.05pt;height:14.25pt" o:ole="" fillcolor="window">
                          <v:imagedata r:id="rId31" o:title=""/>
                        </v:shape>
                        <o:OLEObject Type="Embed" ProgID="Equation.3" ShapeID="_x0000_i1063" DrawAspect="Content" ObjectID="_1318882908" r:id="rId32"/>
                      </w:object>
                    </w:r>
                  </w:p>
                </w:txbxContent>
              </v:textbox>
            </v:shape>
            <w10:wrap type="topAndBottom"/>
            <w10:anchorlock/>
          </v:group>
        </w:pict>
      </w:r>
    </w:p>
    <w:p w:rsidR="00472A43" w:rsidRDefault="00472A43" w:rsidP="001B7ECF">
      <w:pPr>
        <w:pStyle w:val="aa"/>
        <w:spacing w:before="0"/>
        <w:jc w:val="both"/>
        <w:rPr>
          <w:rFonts w:asciiTheme="majorHAnsi" w:hAnsiTheme="majorHAnsi"/>
          <w:b w:val="0"/>
        </w:rPr>
      </w:pPr>
    </w:p>
    <w:p w:rsidR="001B7ECF" w:rsidRDefault="001B7ECF" w:rsidP="001B7ECF">
      <w:pPr>
        <w:pStyle w:val="aa"/>
        <w:spacing w:before="0"/>
        <w:jc w:val="both"/>
        <w:rPr>
          <w:rFonts w:asciiTheme="majorHAnsi" w:hAnsiTheme="majorHAnsi"/>
          <w:b w:val="0"/>
          <w:lang w:val="en-US"/>
        </w:rPr>
      </w:pPr>
      <w:r w:rsidRPr="00FA0154">
        <w:rPr>
          <w:rFonts w:asciiTheme="majorHAnsi" w:hAnsiTheme="majorHAnsi"/>
          <w:b w:val="0"/>
        </w:rPr>
        <w:t xml:space="preserve">Рис. </w:t>
      </w:r>
      <w:r w:rsidR="00961256" w:rsidRPr="00FA0154">
        <w:rPr>
          <w:rFonts w:asciiTheme="majorHAnsi" w:hAnsiTheme="majorHAnsi"/>
          <w:b w:val="0"/>
        </w:rPr>
        <w:fldChar w:fldCharType="begin"/>
      </w:r>
      <w:r w:rsidRPr="00FA0154">
        <w:rPr>
          <w:rFonts w:asciiTheme="majorHAnsi" w:hAnsiTheme="majorHAnsi"/>
          <w:b w:val="0"/>
        </w:rPr>
        <w:instrText xml:space="preserve"> SEQ Рис. \* ARABIC </w:instrText>
      </w:r>
      <w:r w:rsidR="00961256" w:rsidRPr="00FA0154">
        <w:rPr>
          <w:rFonts w:asciiTheme="majorHAnsi" w:hAnsiTheme="majorHAnsi"/>
          <w:b w:val="0"/>
        </w:rPr>
        <w:fldChar w:fldCharType="separate"/>
      </w:r>
      <w:r w:rsidRPr="00FA0154">
        <w:rPr>
          <w:rFonts w:asciiTheme="majorHAnsi" w:hAnsiTheme="majorHAnsi"/>
          <w:b w:val="0"/>
          <w:noProof/>
        </w:rPr>
        <w:t>1</w:t>
      </w:r>
      <w:r w:rsidR="00961256" w:rsidRPr="00FA0154">
        <w:rPr>
          <w:rFonts w:asciiTheme="majorHAnsi" w:hAnsiTheme="majorHAnsi"/>
          <w:b w:val="0"/>
        </w:rPr>
        <w:fldChar w:fldCharType="end"/>
      </w:r>
      <w:r w:rsidRPr="00FA0154">
        <w:rPr>
          <w:rFonts w:asciiTheme="majorHAnsi" w:hAnsiTheme="majorHAnsi"/>
          <w:b w:val="0"/>
        </w:rPr>
        <w:t>. РВГ без ОС. 1 – основание, 2 – постоянный магнит, 3 – чувствительный эл</w:t>
      </w:r>
      <w:r w:rsidRPr="00FA0154">
        <w:rPr>
          <w:rFonts w:asciiTheme="majorHAnsi" w:hAnsiTheme="majorHAnsi"/>
          <w:b w:val="0"/>
        </w:rPr>
        <w:t>е</w:t>
      </w:r>
      <w:r w:rsidRPr="00FA0154">
        <w:rPr>
          <w:rFonts w:asciiTheme="majorHAnsi" w:hAnsiTheme="majorHAnsi"/>
          <w:b w:val="0"/>
        </w:rPr>
        <w:t>мент (латунная рамка и обмотка), 4 – опоры, 5 – токоподводы, 6 – элементы магни</w:t>
      </w:r>
      <w:r w:rsidRPr="00FA0154">
        <w:rPr>
          <w:rFonts w:asciiTheme="majorHAnsi" w:hAnsiTheme="majorHAnsi"/>
          <w:b w:val="0"/>
        </w:rPr>
        <w:t>т</w:t>
      </w:r>
      <w:r w:rsidRPr="00FA0154">
        <w:rPr>
          <w:rFonts w:asciiTheme="majorHAnsi" w:hAnsiTheme="majorHAnsi"/>
          <w:b w:val="0"/>
        </w:rPr>
        <w:t>ной системы, 7 – обмотка</w:t>
      </w:r>
    </w:p>
    <w:p w:rsidR="00B62B8B" w:rsidRPr="00B62B8B" w:rsidRDefault="00B62B8B" w:rsidP="00B62B8B">
      <w:pPr>
        <w:rPr>
          <w:lang w:val="en-US"/>
        </w:rPr>
      </w:pPr>
    </w:p>
    <w:p w:rsidR="001B7ECF" w:rsidRPr="00FA0154" w:rsidRDefault="001B7ECF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  <w:r w:rsidRPr="00FA0154">
        <w:rPr>
          <w:rFonts w:asciiTheme="majorHAnsi" w:hAnsiTheme="majorHAnsi"/>
          <w:sz w:val="28"/>
        </w:rPr>
        <w:t>В конструкции прибора без ОС (</w:t>
      </w:r>
      <w:r w:rsidRPr="00FA0154">
        <w:rPr>
          <w:rFonts w:asciiTheme="majorHAnsi" w:hAnsiTheme="majorHAnsi"/>
          <w:sz w:val="28"/>
          <w:lang w:val="en-US"/>
        </w:rPr>
        <w:t>KRS</w:t>
      </w:r>
      <w:r w:rsidRPr="00FA0154">
        <w:rPr>
          <w:rFonts w:asciiTheme="majorHAnsi" w:hAnsiTheme="majorHAnsi"/>
          <w:sz w:val="28"/>
        </w:rPr>
        <w:t>-100) использован магнито-индукционный датчик угловой скорости колебаний чувствительного элемента и магнито-индукционное демпфирование угловых колебаний.</w:t>
      </w:r>
    </w:p>
    <w:p w:rsidR="00472A43" w:rsidRDefault="00472A43" w:rsidP="004C6618">
      <w:pPr>
        <w:spacing w:line="360" w:lineRule="auto"/>
        <w:ind w:firstLine="720"/>
        <w:jc w:val="both"/>
        <w:rPr>
          <w:rFonts w:asciiTheme="majorHAnsi" w:hAnsiTheme="majorHAnsi"/>
          <w:sz w:val="28"/>
          <w:szCs w:val="24"/>
        </w:rPr>
      </w:pPr>
    </w:p>
    <w:p w:rsidR="00C8699A" w:rsidRPr="00AB10A9" w:rsidRDefault="00C8699A" w:rsidP="004C6618">
      <w:pPr>
        <w:spacing w:line="360" w:lineRule="auto"/>
        <w:ind w:firstLine="720"/>
        <w:jc w:val="both"/>
        <w:rPr>
          <w:rFonts w:asciiTheme="majorHAnsi" w:hAnsiTheme="majorHAnsi"/>
          <w:sz w:val="28"/>
          <w:szCs w:val="24"/>
        </w:rPr>
      </w:pPr>
      <w:r w:rsidRPr="00AB10A9">
        <w:rPr>
          <w:rFonts w:asciiTheme="majorHAnsi" w:hAnsiTheme="majorHAnsi"/>
          <w:sz w:val="28"/>
          <w:szCs w:val="24"/>
        </w:rPr>
        <w:lastRenderedPageBreak/>
        <w:t>Уравнения движения чувствительного элемента прибора (рамки) в</w:t>
      </w:r>
      <w:r w:rsidRPr="00AB10A9">
        <w:rPr>
          <w:rFonts w:asciiTheme="majorHAnsi" w:hAnsiTheme="majorHAnsi"/>
          <w:sz w:val="28"/>
          <w:szCs w:val="24"/>
        </w:rPr>
        <w:t>о</w:t>
      </w:r>
      <w:r w:rsidRPr="00AB10A9">
        <w:rPr>
          <w:rFonts w:asciiTheme="majorHAnsi" w:hAnsiTheme="majorHAnsi"/>
          <w:sz w:val="28"/>
          <w:szCs w:val="24"/>
        </w:rPr>
        <w:t xml:space="preserve">круг оси </w:t>
      </w:r>
      <w:r w:rsidRPr="00AB10A9">
        <w:rPr>
          <w:rFonts w:asciiTheme="majorHAnsi" w:hAnsiTheme="majorHAnsi"/>
          <w:position w:val="-6"/>
          <w:sz w:val="28"/>
          <w:szCs w:val="24"/>
        </w:rPr>
        <w:object w:dxaOrig="380" w:dyaOrig="300">
          <v:shape id="_x0000_i1033" type="#_x0000_t75" style="width:19.25pt;height:15.05pt" o:ole="" fillcolor="window">
            <v:imagedata r:id="rId33" o:title=""/>
          </v:shape>
          <o:OLEObject Type="Embed" ProgID="Equation.3" ShapeID="_x0000_i1033" DrawAspect="Content" ObjectID="_1318882870" r:id="rId34"/>
        </w:object>
      </w:r>
      <w:r w:rsidRPr="00AB10A9">
        <w:rPr>
          <w:rFonts w:asciiTheme="majorHAnsi" w:hAnsiTheme="majorHAnsi"/>
          <w:sz w:val="28"/>
          <w:szCs w:val="24"/>
        </w:rPr>
        <w:t>(</w:t>
      </w:r>
      <w:r w:rsidRPr="00AB10A9">
        <w:rPr>
          <w:rFonts w:asciiTheme="majorHAnsi" w:hAnsiTheme="majorHAnsi"/>
          <w:position w:val="-12"/>
          <w:sz w:val="28"/>
          <w:szCs w:val="24"/>
        </w:rPr>
        <w:object w:dxaOrig="400" w:dyaOrig="380">
          <v:shape id="_x0000_i1034" type="#_x0000_t75" style="width:20.1pt;height:19.25pt" o:ole="" fillcolor="window">
            <v:imagedata r:id="rId35" o:title=""/>
          </v:shape>
          <o:OLEObject Type="Embed" ProgID="Equation.3" ShapeID="_x0000_i1034" DrawAspect="Content" ObjectID="_1318882871" r:id="rId36"/>
        </w:object>
      </w:r>
      <w:r w:rsidRPr="00AB10A9">
        <w:rPr>
          <w:rFonts w:asciiTheme="majorHAnsi" w:hAnsiTheme="majorHAnsi"/>
          <w:sz w:val="28"/>
          <w:szCs w:val="24"/>
        </w:rPr>
        <w:t xml:space="preserve">) </w:t>
      </w:r>
    </w:p>
    <w:p w:rsidR="00C8699A" w:rsidRDefault="00C8699A" w:rsidP="00C8699A">
      <w:pPr>
        <w:jc w:val="center"/>
        <w:rPr>
          <w:sz w:val="28"/>
          <w:lang w:val="en-US"/>
        </w:rPr>
      </w:pPr>
      <w:r w:rsidRPr="009E3E62">
        <w:rPr>
          <w:sz w:val="28"/>
        </w:rPr>
        <w:t xml:space="preserve"> </w:t>
      </w:r>
      <w:r>
        <w:rPr>
          <w:position w:val="-36"/>
          <w:sz w:val="28"/>
          <w:lang w:val="en-US"/>
        </w:rPr>
        <w:object w:dxaOrig="7080" w:dyaOrig="859">
          <v:shape id="_x0000_i1035" type="#_x0000_t75" style="width:354.15pt;height:42.7pt" o:ole="" fillcolor="window">
            <v:imagedata r:id="rId37" o:title=""/>
          </v:shape>
          <o:OLEObject Type="Embed" ProgID="Equation.3" ShapeID="_x0000_i1035" DrawAspect="Content" ObjectID="_1318882872" r:id="rId38"/>
        </w:object>
      </w:r>
    </w:p>
    <w:p w:rsidR="004C6618" w:rsidRDefault="004C6618" w:rsidP="00C8699A">
      <w:pPr>
        <w:jc w:val="center"/>
        <w:rPr>
          <w:sz w:val="28"/>
          <w:lang w:val="en-US"/>
        </w:rPr>
      </w:pPr>
    </w:p>
    <w:p w:rsidR="00C8699A" w:rsidRDefault="00C8699A" w:rsidP="004C6618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084" type="#_x0000_t202" style="position:absolute;left:0;text-align:left;margin-left:453.5pt;margin-top:92.7pt;width:25.65pt;height:28.5pt;z-index:251697152" o:allowincell="f" filled="f" stroked="f">
            <v:textbox>
              <w:txbxContent>
                <w:p w:rsidR="00C8699A" w:rsidRDefault="00C8699A" w:rsidP="00C8699A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4</w:t>
                  </w:r>
                </w:p>
              </w:txbxContent>
            </v:textbox>
            <w10:anchorlock/>
          </v:shape>
        </w:pict>
      </w:r>
      <w:r>
        <w:rPr>
          <w:sz w:val="28"/>
        </w:rPr>
        <w:t>где</w:t>
      </w:r>
      <w:r w:rsidRPr="009E3E62">
        <w:rPr>
          <w:sz w:val="28"/>
        </w:rPr>
        <w:t xml:space="preserve"> </w:t>
      </w:r>
      <w:r>
        <w:rPr>
          <w:position w:val="-12"/>
          <w:sz w:val="28"/>
        </w:rPr>
        <w:object w:dxaOrig="520" w:dyaOrig="380">
          <v:shape id="_x0000_i1036" type="#_x0000_t75" style="width:25.95pt;height:19.25pt" o:ole="" fillcolor="window">
            <v:imagedata r:id="rId39" o:title=""/>
          </v:shape>
          <o:OLEObject Type="Embed" ProgID="Equation.3" ShapeID="_x0000_i1036" DrawAspect="Content" ObjectID="_1318882873" r:id="rId40"/>
        </w:object>
      </w:r>
      <w:r>
        <w:rPr>
          <w:sz w:val="28"/>
        </w:rPr>
        <w:t xml:space="preserve"> </w:t>
      </w:r>
      <w:r>
        <w:rPr>
          <w:sz w:val="28"/>
        </w:rPr>
        <w:softHyphen/>
        <w:t xml:space="preserve">– момент вокруг оси подвеса </w:t>
      </w:r>
      <w:r>
        <w:rPr>
          <w:position w:val="-12"/>
          <w:sz w:val="28"/>
        </w:rPr>
        <w:object w:dxaOrig="400" w:dyaOrig="380">
          <v:shape id="_x0000_i1037" type="#_x0000_t75" style="width:20.1pt;height:19.25pt" o:ole="" fillcolor="window">
            <v:imagedata r:id="rId41" o:title=""/>
          </v:shape>
          <o:OLEObject Type="Embed" ProgID="Equation.3" ShapeID="_x0000_i1037" DrawAspect="Content" ObjectID="_1318882874" r:id="rId42"/>
        </w:object>
      </w:r>
      <w:r>
        <w:rPr>
          <w:sz w:val="28"/>
        </w:rPr>
        <w:t>, включающий момент трения и момент тяжения упругих токоподводов, а также моменты, вызванные н</w:t>
      </w:r>
      <w:r>
        <w:rPr>
          <w:sz w:val="28"/>
        </w:rPr>
        <w:t>е</w:t>
      </w:r>
      <w:r>
        <w:rPr>
          <w:sz w:val="28"/>
        </w:rPr>
        <w:t>сбалансированностью рамки</w:t>
      </w:r>
      <w:r w:rsidRPr="009E3E62">
        <w:rPr>
          <w:sz w:val="28"/>
        </w:rPr>
        <w:t xml:space="preserve">; </w:t>
      </w:r>
      <w:r>
        <w:rPr>
          <w:position w:val="-12"/>
          <w:sz w:val="28"/>
        </w:rPr>
        <w:object w:dxaOrig="1080" w:dyaOrig="380">
          <v:shape id="_x0000_i1038" type="#_x0000_t75" style="width:54.4pt;height:19.25pt" o:ole="" fillcolor="window">
            <v:imagedata r:id="rId43" o:title=""/>
          </v:shape>
          <o:OLEObject Type="Embed" ProgID="Equation.3" ShapeID="_x0000_i1038" DrawAspect="Content" ObjectID="_1318882875" r:id="rId44"/>
        </w:object>
      </w:r>
      <w:r>
        <w:rPr>
          <w:sz w:val="28"/>
        </w:rPr>
        <w:t xml:space="preserve"> – моменты инерции чувствительного элемента (рамки) относительно осей </w:t>
      </w:r>
      <w:r>
        <w:rPr>
          <w:position w:val="-12"/>
          <w:sz w:val="28"/>
        </w:rPr>
        <w:object w:dxaOrig="1440" w:dyaOrig="380">
          <v:shape id="_x0000_i1039" type="#_x0000_t75" style="width:1in;height:19.25pt" o:ole="" fillcolor="window">
            <v:imagedata r:id="rId45" o:title=""/>
          </v:shape>
          <o:OLEObject Type="Embed" ProgID="Equation.3" ShapeID="_x0000_i1039" DrawAspect="Content" ObjectID="_1318882876" r:id="rId46"/>
        </w:object>
      </w:r>
      <w:r w:rsidRPr="009E3E62">
        <w:rPr>
          <w:sz w:val="28"/>
        </w:rPr>
        <w:t xml:space="preserve">; </w:t>
      </w:r>
      <w:r>
        <w:rPr>
          <w:position w:val="-12"/>
          <w:sz w:val="28"/>
        </w:rPr>
        <w:object w:dxaOrig="400" w:dyaOrig="380">
          <v:shape id="_x0000_i1040" type="#_x0000_t75" style="width:20.1pt;height:19.25pt" o:ole="" fillcolor="window">
            <v:imagedata r:id="rId47" o:title=""/>
          </v:shape>
          <o:OLEObject Type="Embed" ProgID="Equation.3" ShapeID="_x0000_i1040" DrawAspect="Content" ObjectID="_1318882877" r:id="rId48"/>
        </w:object>
      </w:r>
      <w:r>
        <w:rPr>
          <w:sz w:val="28"/>
        </w:rPr>
        <w:t xml:space="preserve"> – удельный демпф</w:t>
      </w:r>
      <w:r>
        <w:rPr>
          <w:sz w:val="28"/>
        </w:rPr>
        <w:t>и</w:t>
      </w:r>
      <w:r>
        <w:rPr>
          <w:sz w:val="28"/>
        </w:rPr>
        <w:t>рующий момент</w:t>
      </w:r>
      <w:r w:rsidRPr="009E3E62">
        <w:rPr>
          <w:sz w:val="28"/>
        </w:rPr>
        <w:t xml:space="preserve">; </w:t>
      </w:r>
      <w:r>
        <w:rPr>
          <w:position w:val="-12"/>
          <w:sz w:val="28"/>
        </w:rPr>
        <w:object w:dxaOrig="720" w:dyaOrig="380">
          <v:shape id="_x0000_i1041" type="#_x0000_t75" style="width:36pt;height:19.25pt" o:ole="" fillcolor="window">
            <v:imagedata r:id="rId49" o:title=""/>
          </v:shape>
          <o:OLEObject Type="Embed" ProgID="Equation.3" ShapeID="_x0000_i1041" DrawAspect="Content" ObjectID="_1318882878" r:id="rId50"/>
        </w:object>
      </w:r>
      <w:r>
        <w:rPr>
          <w:sz w:val="28"/>
        </w:rPr>
        <w:t xml:space="preserve"> – углы, определяющие положение векторов угловой скорости </w:t>
      </w:r>
      <w:r>
        <w:rPr>
          <w:position w:val="-12"/>
          <w:sz w:val="28"/>
        </w:rPr>
        <w:object w:dxaOrig="360" w:dyaOrig="400">
          <v:shape id="_x0000_i1042" type="#_x0000_t75" style="width:18.4pt;height:20.1pt" o:ole="" fillcolor="window">
            <v:imagedata r:id="rId51" o:title=""/>
          </v:shape>
          <o:OLEObject Type="Embed" ProgID="Equation.3" ShapeID="_x0000_i1042" DrawAspect="Content" ObjectID="_1318882879" r:id="rId52"/>
        </w:object>
      </w:r>
      <w:r>
        <w:rPr>
          <w:sz w:val="28"/>
        </w:rPr>
        <w:t xml:space="preserve"> и углового ускорения </w:t>
      </w:r>
      <w:r>
        <w:rPr>
          <w:position w:val="-12"/>
          <w:sz w:val="28"/>
        </w:rPr>
        <w:object w:dxaOrig="360" w:dyaOrig="460">
          <v:shape id="_x0000_i1043" type="#_x0000_t75" style="width:18.4pt;height:22.6pt" o:ole="" fillcolor="window">
            <v:imagedata r:id="rId53" o:title=""/>
          </v:shape>
          <o:OLEObject Type="Embed" ProgID="Equation.3" ShapeID="_x0000_i1043" DrawAspect="Content" ObjectID="_1318882880" r:id="rId54"/>
        </w:object>
      </w:r>
      <w:r>
        <w:rPr>
          <w:sz w:val="28"/>
        </w:rPr>
        <w:t xml:space="preserve"> носителя в плоскости чувствительн</w:t>
      </w:r>
      <w:r>
        <w:rPr>
          <w:sz w:val="28"/>
        </w:rPr>
        <w:t>о</w:t>
      </w:r>
      <w:r>
        <w:rPr>
          <w:sz w:val="28"/>
        </w:rPr>
        <w:t>сти</w:t>
      </w:r>
      <w:r w:rsidRPr="009E3E62">
        <w:rPr>
          <w:sz w:val="28"/>
        </w:rPr>
        <w:t xml:space="preserve">; </w:t>
      </w:r>
      <w:r>
        <w:rPr>
          <w:position w:val="-12"/>
          <w:sz w:val="28"/>
        </w:rPr>
        <w:object w:dxaOrig="320" w:dyaOrig="380">
          <v:shape id="_x0000_i1044" type="#_x0000_t75" style="width:15.9pt;height:19.25pt" o:ole="" fillcolor="window">
            <v:imagedata r:id="rId55" o:title=""/>
          </v:shape>
          <o:OLEObject Type="Embed" ProgID="Equation.3" ShapeID="_x0000_i1044" DrawAspect="Content" ObjectID="_1318882881" r:id="rId56"/>
        </w:object>
      </w:r>
      <w:r w:rsidRPr="009E3E62">
        <w:rPr>
          <w:sz w:val="28"/>
        </w:rPr>
        <w:t xml:space="preserve"> – </w:t>
      </w:r>
      <w:r>
        <w:rPr>
          <w:sz w:val="28"/>
        </w:rPr>
        <w:t>угловая скорость снаряда (ракеты) вокруг продольной оси.</w:t>
      </w:r>
    </w:p>
    <w:p w:rsidR="00C8699A" w:rsidRDefault="00C8699A" w:rsidP="004C6618">
      <w:pPr>
        <w:spacing w:line="360" w:lineRule="auto"/>
        <w:ind w:firstLine="720"/>
        <w:jc w:val="both"/>
        <w:rPr>
          <w:sz w:val="28"/>
          <w:lang w:val="en-US"/>
        </w:rPr>
      </w:pPr>
    </w:p>
    <w:p w:rsidR="00C8699A" w:rsidRDefault="00C8699A" w:rsidP="004C6618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>В связанной с ракетой системе координат при установившихся колеб</w:t>
      </w:r>
      <w:r>
        <w:rPr>
          <w:sz w:val="28"/>
        </w:rPr>
        <w:t>а</w:t>
      </w:r>
      <w:r>
        <w:rPr>
          <w:sz w:val="28"/>
        </w:rPr>
        <w:t>ниях чувствительного элемента прибора (</w:t>
      </w:r>
      <w:r>
        <w:rPr>
          <w:position w:val="-6"/>
          <w:sz w:val="28"/>
        </w:rPr>
        <w:object w:dxaOrig="1200" w:dyaOrig="340">
          <v:shape id="_x0000_i1045" type="#_x0000_t75" style="width:60.3pt;height:16.75pt" o:ole="" fillcolor="window">
            <v:imagedata r:id="rId57" o:title=""/>
          </v:shape>
          <o:OLEObject Type="Embed" ProgID="Equation.3" ShapeID="_x0000_i1045" DrawAspect="Content" ObjectID="_1318882882" r:id="rId58"/>
        </w:object>
      </w:r>
      <w:r>
        <w:rPr>
          <w:sz w:val="28"/>
        </w:rPr>
        <w:t xml:space="preserve">, </w:t>
      </w:r>
      <w:r>
        <w:rPr>
          <w:position w:val="-6"/>
          <w:sz w:val="28"/>
        </w:rPr>
        <w:object w:dxaOrig="720" w:dyaOrig="400">
          <v:shape id="_x0000_i1046" type="#_x0000_t75" style="width:36pt;height:20.1pt" o:ole="" fillcolor="window">
            <v:imagedata r:id="rId59" o:title=""/>
          </v:shape>
          <o:OLEObject Type="Embed" ProgID="Equation.3" ShapeID="_x0000_i1046" DrawAspect="Content" ObjectID="_1318882883" r:id="rId60"/>
        </w:object>
      </w:r>
      <w:r>
        <w:rPr>
          <w:sz w:val="28"/>
        </w:rPr>
        <w:t xml:space="preserve"> и </w:t>
      </w:r>
      <w:r>
        <w:rPr>
          <w:position w:val="-12"/>
          <w:sz w:val="28"/>
        </w:rPr>
        <w:object w:dxaOrig="1240" w:dyaOrig="380">
          <v:shape id="_x0000_i1047" type="#_x0000_t75" style="width:61.95pt;height:19.25pt" o:ole="" fillcolor="window">
            <v:imagedata r:id="rId61" o:title=""/>
          </v:shape>
          <o:OLEObject Type="Embed" ProgID="Equation.3" ShapeID="_x0000_i1047" DrawAspect="Content" ObjectID="_1318882884" r:id="rId62"/>
        </w:object>
      </w:r>
      <w:r>
        <w:rPr>
          <w:sz w:val="28"/>
        </w:rPr>
        <w:t>) в</w:t>
      </w:r>
      <w:r>
        <w:rPr>
          <w:sz w:val="28"/>
        </w:rPr>
        <w:t>ы</w:t>
      </w:r>
      <w:r>
        <w:rPr>
          <w:sz w:val="28"/>
        </w:rPr>
        <w:t>ходной сигнал прибора определяется выражением</w:t>
      </w:r>
    </w:p>
    <w:p w:rsidR="004C6618" w:rsidRPr="004C6618" w:rsidRDefault="004C6618" w:rsidP="00C8699A">
      <w:pPr>
        <w:ind w:firstLine="720"/>
        <w:jc w:val="both"/>
        <w:rPr>
          <w:sz w:val="28"/>
          <w:lang w:val="en-US"/>
        </w:rPr>
      </w:pPr>
    </w:p>
    <w:p w:rsidR="00C8699A" w:rsidRDefault="00C8699A" w:rsidP="00C8699A">
      <w:pPr>
        <w:jc w:val="center"/>
        <w:rPr>
          <w:sz w:val="28"/>
          <w:lang w:val="en-US"/>
        </w:rPr>
      </w:pPr>
      <w:r>
        <w:rPr>
          <w:position w:val="-12"/>
          <w:sz w:val="28"/>
        </w:rPr>
        <w:object w:dxaOrig="3440" w:dyaOrig="380">
          <v:shape id="_x0000_i1048" type="#_x0000_t75" style="width:171.65pt;height:19.25pt" o:ole="" fillcolor="window">
            <v:imagedata r:id="rId63" o:title=""/>
          </v:shape>
          <o:OLEObject Type="Embed" ProgID="Equation.3" ShapeID="_x0000_i1048" DrawAspect="Content" ObjectID="_1318882885" r:id="rId64"/>
        </w:object>
      </w:r>
      <w:r>
        <w:rPr>
          <w:sz w:val="28"/>
        </w:rPr>
        <w:t>,</w:t>
      </w:r>
    </w:p>
    <w:p w:rsidR="004C6618" w:rsidRPr="004C6618" w:rsidRDefault="004C6618" w:rsidP="00C8699A">
      <w:pPr>
        <w:jc w:val="center"/>
        <w:rPr>
          <w:sz w:val="28"/>
          <w:lang w:val="en-US"/>
        </w:rPr>
      </w:pPr>
    </w:p>
    <w:p w:rsidR="00C8699A" w:rsidRDefault="00C8699A" w:rsidP="004C6618">
      <w:pPr>
        <w:spacing w:line="360" w:lineRule="auto"/>
        <w:ind w:firstLine="720"/>
        <w:jc w:val="both"/>
      </w:pPr>
      <w:r>
        <w:rPr>
          <w:sz w:val="28"/>
        </w:rPr>
        <w:t xml:space="preserve">где </w:t>
      </w:r>
      <w:r>
        <w:rPr>
          <w:position w:val="-12"/>
          <w:sz w:val="28"/>
        </w:rPr>
        <w:object w:dxaOrig="1900" w:dyaOrig="380">
          <v:shape id="_x0000_i1049" type="#_x0000_t75" style="width:94.6pt;height:19.25pt" o:ole="" fillcolor="window">
            <v:imagedata r:id="rId65" o:title=""/>
          </v:shape>
          <o:OLEObject Type="Embed" ProgID="Equation.3" ShapeID="_x0000_i1049" DrawAspect="Content" ObjectID="_1318882886" r:id="rId66"/>
        </w:object>
      </w:r>
      <w:r>
        <w:rPr>
          <w:sz w:val="28"/>
        </w:rPr>
        <w:t xml:space="preserve"> – масштабный коэффициент прибора</w:t>
      </w:r>
      <w:r w:rsidRPr="009E3E62">
        <w:rPr>
          <w:sz w:val="28"/>
        </w:rPr>
        <w:t>;</w:t>
      </w:r>
      <w:r>
        <w:rPr>
          <w:sz w:val="28"/>
        </w:rPr>
        <w:t xml:space="preserve"> </w:t>
      </w:r>
      <w:r>
        <w:rPr>
          <w:position w:val="-12"/>
          <w:sz w:val="28"/>
        </w:rPr>
        <w:object w:dxaOrig="1860" w:dyaOrig="380">
          <v:shape id="_x0000_i1050" type="#_x0000_t75" style="width:92.95pt;height:19.25pt" o:ole="" fillcolor="window">
            <v:imagedata r:id="rId67" o:title=""/>
          </v:shape>
          <o:OLEObject Type="Embed" ProgID="Equation.3" ShapeID="_x0000_i1050" DrawAspect="Content" ObjectID="_1318882887" r:id="rId68"/>
        </w:object>
      </w:r>
      <w:r>
        <w:rPr>
          <w:sz w:val="28"/>
        </w:rPr>
        <w:t xml:space="preserve"> – фазовый сдвиг выходного гармонического сигнала прибора относительно гармонической проекции входной угловой скорости на ось чувствительности прибора (</w:t>
      </w:r>
      <w:r>
        <w:rPr>
          <w:position w:val="-12"/>
          <w:sz w:val="28"/>
        </w:rPr>
        <w:object w:dxaOrig="279" w:dyaOrig="380">
          <v:shape id="_x0000_i1051" type="#_x0000_t75" style="width:14.25pt;height:19.25pt" o:ole="" fillcolor="window">
            <v:imagedata r:id="rId69" o:title=""/>
          </v:shape>
          <o:OLEObject Type="Embed" ProgID="Equation.3" ShapeID="_x0000_i1051" DrawAspect="Content" ObjectID="_1318882888" r:id="rId70"/>
        </w:object>
      </w:r>
      <w:r>
        <w:rPr>
          <w:sz w:val="28"/>
        </w:rPr>
        <w:t xml:space="preserve"> – фазовый сдвиг угловых колебаний чувств</w:t>
      </w:r>
      <w:r>
        <w:rPr>
          <w:sz w:val="28"/>
        </w:rPr>
        <w:t>и</w:t>
      </w:r>
      <w:r>
        <w:rPr>
          <w:sz w:val="28"/>
        </w:rPr>
        <w:t>тельного элемента относительно гармонической проекции вектора входной угл</w:t>
      </w:r>
      <w:r>
        <w:rPr>
          <w:sz w:val="28"/>
        </w:rPr>
        <w:t>о</w:t>
      </w:r>
      <w:r>
        <w:rPr>
          <w:sz w:val="28"/>
        </w:rPr>
        <w:t xml:space="preserve">вой скорости на ось </w:t>
      </w:r>
      <w:r>
        <w:rPr>
          <w:position w:val="-12"/>
          <w:sz w:val="28"/>
        </w:rPr>
        <w:object w:dxaOrig="499" w:dyaOrig="380">
          <v:shape id="_x0000_i1052" type="#_x0000_t75" style="width:25.1pt;height:19.25pt" o:ole="" fillcolor="window">
            <v:imagedata r:id="rId71" o:title=""/>
          </v:shape>
          <o:OLEObject Type="Embed" ProgID="Equation.3" ShapeID="_x0000_i1052" DrawAspect="Content" ObjectID="_1318882889" r:id="rId72"/>
        </w:object>
      </w:r>
      <w:r>
        <w:rPr>
          <w:sz w:val="28"/>
        </w:rPr>
        <w:t xml:space="preserve"> прибора).</w:t>
      </w:r>
    </w:p>
    <w:p w:rsidR="00C8699A" w:rsidRDefault="00C8699A" w:rsidP="007E0F3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Прибор построен по схеме одноканального двухмерного датчика, имеющего плоскость чувствительности и измеряющего проекцию вектора </w:t>
      </w:r>
      <w:r>
        <w:rPr>
          <w:sz w:val="28"/>
        </w:rPr>
        <w:lastRenderedPageBreak/>
        <w:t>угловой скорости, на плоскость перпендикулярную продольной оси вращ</w:t>
      </w:r>
      <w:r>
        <w:rPr>
          <w:sz w:val="28"/>
        </w:rPr>
        <w:t>е</w:t>
      </w:r>
      <w:r>
        <w:rPr>
          <w:sz w:val="28"/>
        </w:rPr>
        <w:t>ния объекта. Чувствительный элемент прибора в одноосном подвесе при ра</w:t>
      </w:r>
      <w:r>
        <w:rPr>
          <w:sz w:val="28"/>
        </w:rPr>
        <w:t>з</w:t>
      </w:r>
      <w:r>
        <w:rPr>
          <w:sz w:val="28"/>
        </w:rPr>
        <w:t>вороте объе</w:t>
      </w:r>
      <w:r>
        <w:rPr>
          <w:sz w:val="28"/>
        </w:rPr>
        <w:t>к</w:t>
      </w:r>
      <w:r>
        <w:rPr>
          <w:sz w:val="28"/>
        </w:rPr>
        <w:t>та вокруг оси, перпендикулярной оси собственного вращения, совершает у</w:t>
      </w:r>
      <w:r>
        <w:rPr>
          <w:sz w:val="28"/>
        </w:rPr>
        <w:t>г</w:t>
      </w:r>
      <w:r>
        <w:rPr>
          <w:sz w:val="28"/>
        </w:rPr>
        <w:t>ловые колебания с частотой, равной частоте вращения объекта. Амплитуда и фаза  гармонических колебаний несут информацию о векторе угловой скорости. Колебания чувствительного элемента  датчика преобраз</w:t>
      </w:r>
      <w:r>
        <w:rPr>
          <w:sz w:val="28"/>
        </w:rPr>
        <w:t>у</w:t>
      </w:r>
      <w:r>
        <w:rPr>
          <w:sz w:val="28"/>
        </w:rPr>
        <w:t>ются в электрический сигнал, который используется в канале управления п</w:t>
      </w:r>
      <w:r>
        <w:rPr>
          <w:sz w:val="28"/>
        </w:rPr>
        <w:t>о</w:t>
      </w:r>
      <w:r>
        <w:rPr>
          <w:sz w:val="28"/>
        </w:rPr>
        <w:t xml:space="preserve">лётом объекта. </w:t>
      </w:r>
    </w:p>
    <w:p w:rsidR="00254F8F" w:rsidRPr="00FA0154" w:rsidRDefault="00254F8F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254F8F" w:rsidRPr="00FA0154" w:rsidRDefault="00ED0527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  <w:r w:rsidRPr="00FA0154">
        <w:rPr>
          <w:rFonts w:asciiTheme="majorHAnsi" w:hAnsiTheme="majorHAnsi"/>
          <w:sz w:val="28"/>
        </w:rPr>
        <w:t xml:space="preserve"> Во время полета продольная ось ракеты под действием внешних аэродинамических сил может описывать конус. Наличие такого движ</w:t>
      </w:r>
      <w:r w:rsidRPr="00FA0154">
        <w:rPr>
          <w:rFonts w:asciiTheme="majorHAnsi" w:hAnsiTheme="majorHAnsi"/>
          <w:sz w:val="28"/>
        </w:rPr>
        <w:t>е</w:t>
      </w:r>
      <w:r w:rsidRPr="00FA0154">
        <w:rPr>
          <w:rFonts w:asciiTheme="majorHAnsi" w:hAnsiTheme="majorHAnsi"/>
          <w:sz w:val="28"/>
        </w:rPr>
        <w:t>ния ограничивает дальность полёта и увеличивает рассеяние.</w:t>
      </w:r>
      <w:r w:rsidRPr="00FA0154">
        <w:rPr>
          <w:rFonts w:asciiTheme="majorHAnsi" w:hAnsiTheme="majorHAnsi"/>
        </w:rPr>
        <w:t xml:space="preserve"> </w:t>
      </w:r>
      <w:r w:rsidRPr="00FA0154">
        <w:rPr>
          <w:rFonts w:asciiTheme="majorHAnsi" w:hAnsiTheme="majorHAnsi"/>
          <w:sz w:val="28"/>
        </w:rPr>
        <w:t>Ракета эксплуатируется в широком температурном диапазоне, а также имеет нестабильность собственной частоты вращения. Эти факторы сказыв</w:t>
      </w:r>
      <w:r w:rsidRPr="00FA0154">
        <w:rPr>
          <w:rFonts w:asciiTheme="majorHAnsi" w:hAnsiTheme="majorHAnsi"/>
          <w:sz w:val="28"/>
        </w:rPr>
        <w:t>а</w:t>
      </w:r>
      <w:r w:rsidRPr="00FA0154">
        <w:rPr>
          <w:rFonts w:asciiTheme="majorHAnsi" w:hAnsiTheme="majorHAnsi"/>
          <w:sz w:val="28"/>
        </w:rPr>
        <w:t>ются на выходном сигнале прибора.</w:t>
      </w:r>
    </w:p>
    <w:p w:rsidR="00AB6560" w:rsidRPr="00FA0154" w:rsidRDefault="00AB6560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103F26" w:rsidRPr="00FA0154" w:rsidRDefault="00ED0527" w:rsidP="00A14E14">
      <w:pPr>
        <w:spacing w:line="360" w:lineRule="auto"/>
        <w:jc w:val="both"/>
        <w:rPr>
          <w:rFonts w:asciiTheme="majorHAnsi" w:hAnsiTheme="majorHAnsi"/>
          <w:sz w:val="28"/>
        </w:rPr>
      </w:pPr>
      <w:r w:rsidRPr="00FA0154">
        <w:rPr>
          <w:rFonts w:asciiTheme="majorHAnsi" w:hAnsiTheme="majorHAnsi"/>
          <w:sz w:val="28"/>
        </w:rPr>
        <w:tab/>
      </w:r>
      <w:r w:rsidR="00A14E14">
        <w:rPr>
          <w:rFonts w:asciiTheme="majorHAnsi" w:hAnsiTheme="majorHAnsi"/>
          <w:sz w:val="28"/>
        </w:rPr>
        <w:t>- т</w:t>
      </w:r>
      <w:r w:rsidRPr="00FA0154">
        <w:rPr>
          <w:rFonts w:asciiTheme="majorHAnsi" w:hAnsiTheme="majorHAnsi"/>
          <w:sz w:val="28"/>
        </w:rPr>
        <w:t xml:space="preserve">емпературный диапазон эксплуатации РВГ составляет от </w:t>
      </w:r>
      <w:r w:rsidRPr="00FA0154">
        <w:rPr>
          <w:rFonts w:asciiTheme="majorHAnsi" w:hAnsiTheme="majorHAnsi"/>
          <w:position w:val="-12"/>
          <w:sz w:val="28"/>
        </w:rPr>
        <w:object w:dxaOrig="1180" w:dyaOrig="360">
          <v:shape id="_x0000_i1025" type="#_x0000_t75" style="width:58.6pt;height:18.4pt" o:ole="" fillcolor="window">
            <v:imagedata r:id="rId73" o:title=""/>
          </v:shape>
          <o:OLEObject Type="Embed" ProgID="Equation.3" ShapeID="_x0000_i1025" DrawAspect="Content" ObjectID="_1318882890" r:id="rId74"/>
        </w:object>
      </w:r>
      <w:r w:rsidRPr="00FA0154">
        <w:rPr>
          <w:rFonts w:asciiTheme="majorHAnsi" w:hAnsiTheme="majorHAnsi"/>
          <w:sz w:val="28"/>
        </w:rPr>
        <w:t xml:space="preserve"> до </w:t>
      </w:r>
      <w:r w:rsidRPr="00FA0154">
        <w:rPr>
          <w:rFonts w:asciiTheme="majorHAnsi" w:hAnsiTheme="majorHAnsi"/>
          <w:position w:val="-6"/>
          <w:sz w:val="28"/>
        </w:rPr>
        <w:object w:dxaOrig="880" w:dyaOrig="300">
          <v:shape id="_x0000_i1026" type="#_x0000_t75" style="width:44.35pt;height:15.05pt" o:ole="" fillcolor="window">
            <v:imagedata r:id="rId75" o:title=""/>
          </v:shape>
          <o:OLEObject Type="Embed" ProgID="Equation.3" ShapeID="_x0000_i1026" DrawAspect="Content" ObjectID="_1318882891" r:id="rId76"/>
        </w:object>
      </w:r>
    </w:p>
    <w:p w:rsidR="00254F8F" w:rsidRPr="00A14E14" w:rsidRDefault="00A14E14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- </w:t>
      </w:r>
      <w:r w:rsidR="00ED0527" w:rsidRPr="00FA0154">
        <w:rPr>
          <w:rFonts w:asciiTheme="majorHAnsi" w:hAnsiTheme="majorHAnsi"/>
          <w:sz w:val="28"/>
        </w:rPr>
        <w:t>масштабный коэффициент и фаза сигнала прибора зависят от скорости вращения объекта вокруг продольной оси и от температуры.</w:t>
      </w:r>
    </w:p>
    <w:p w:rsidR="004C6618" w:rsidRDefault="004C6618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A14E14" w:rsidRDefault="00A14E14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A14E14" w:rsidRDefault="00A14E14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A14E14" w:rsidRDefault="00A14E14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A14E14" w:rsidRDefault="00A14E14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A14E14" w:rsidRDefault="00A14E14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A14E14" w:rsidRPr="00A14E14" w:rsidRDefault="00A14E14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914C98" w:rsidRDefault="00914C98" w:rsidP="00FA0154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914C98">
        <w:rPr>
          <w:rFonts w:ascii="Arial" w:hAnsi="Arial" w:cs="Arial"/>
          <w:b/>
          <w:sz w:val="32"/>
          <w:szCs w:val="32"/>
        </w:rPr>
        <w:lastRenderedPageBreak/>
        <w:t>Погрешности</w:t>
      </w:r>
      <w:r w:rsidR="001E2F4E">
        <w:rPr>
          <w:rFonts w:ascii="Arial" w:hAnsi="Arial" w:cs="Arial"/>
          <w:b/>
          <w:sz w:val="32"/>
          <w:szCs w:val="32"/>
        </w:rPr>
        <w:t xml:space="preserve"> прибора</w:t>
      </w:r>
    </w:p>
    <w:p w:rsidR="00A14E14" w:rsidRPr="001E2F4E" w:rsidRDefault="00A14E14" w:rsidP="00FA0154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  <w:lang w:val="en-US"/>
        </w:rPr>
      </w:pPr>
    </w:p>
    <w:p w:rsidR="00914C98" w:rsidRPr="00FA0154" w:rsidRDefault="00914C98" w:rsidP="00914C98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</w:rPr>
      </w:pPr>
      <w:r w:rsidRPr="00FA0154">
        <w:rPr>
          <w:rFonts w:asciiTheme="minorHAnsi" w:hAnsiTheme="minorHAnsi" w:cstheme="minorHAnsi"/>
          <w:sz w:val="28"/>
        </w:rPr>
        <w:t>Точность систем стабилизации и управления летательного аппарата з</w:t>
      </w:r>
      <w:r w:rsidRPr="00FA0154">
        <w:rPr>
          <w:rFonts w:asciiTheme="minorHAnsi" w:hAnsiTheme="minorHAnsi" w:cstheme="minorHAnsi"/>
          <w:sz w:val="28"/>
        </w:rPr>
        <w:t>а</w:t>
      </w:r>
      <w:r w:rsidRPr="00FA0154">
        <w:rPr>
          <w:rFonts w:asciiTheme="minorHAnsi" w:hAnsiTheme="minorHAnsi" w:cstheme="minorHAnsi"/>
          <w:sz w:val="28"/>
        </w:rPr>
        <w:t>висит от точности измерителей параметров движения (акселерометров, да</w:t>
      </w:r>
      <w:r w:rsidRPr="00FA0154">
        <w:rPr>
          <w:rFonts w:asciiTheme="minorHAnsi" w:hAnsiTheme="minorHAnsi" w:cstheme="minorHAnsi"/>
          <w:sz w:val="28"/>
        </w:rPr>
        <w:t>т</w:t>
      </w:r>
      <w:r w:rsidRPr="00FA0154">
        <w:rPr>
          <w:rFonts w:asciiTheme="minorHAnsi" w:hAnsiTheme="minorHAnsi" w:cstheme="minorHAnsi"/>
          <w:sz w:val="28"/>
        </w:rPr>
        <w:t>чиков угловой скорости), а также от алгоритма обработки информации изм</w:t>
      </w:r>
      <w:r w:rsidRPr="00FA0154">
        <w:rPr>
          <w:rFonts w:asciiTheme="minorHAnsi" w:hAnsiTheme="minorHAnsi" w:cstheme="minorHAnsi"/>
          <w:sz w:val="28"/>
        </w:rPr>
        <w:t>е</w:t>
      </w:r>
      <w:r w:rsidRPr="00FA0154">
        <w:rPr>
          <w:rFonts w:asciiTheme="minorHAnsi" w:hAnsiTheme="minorHAnsi" w:cstheme="minorHAnsi"/>
          <w:sz w:val="28"/>
        </w:rPr>
        <w:t>рителей. Летательные аппараты, как правило, эксплуатируется в широком диапазоне различных воздействий (вибрационные, ударные, температу</w:t>
      </w:r>
      <w:r w:rsidRPr="00FA0154">
        <w:rPr>
          <w:rFonts w:asciiTheme="minorHAnsi" w:hAnsiTheme="minorHAnsi" w:cstheme="minorHAnsi"/>
          <w:sz w:val="28"/>
        </w:rPr>
        <w:t>р</w:t>
      </w:r>
      <w:r w:rsidRPr="00FA0154">
        <w:rPr>
          <w:rFonts w:asciiTheme="minorHAnsi" w:hAnsiTheme="minorHAnsi" w:cstheme="minorHAnsi"/>
          <w:sz w:val="28"/>
        </w:rPr>
        <w:t>ные). Это приводит к погрешностям в показаниях измерительных приборов, что ухудшает работу систем стабилизации и управления полётом.</w:t>
      </w:r>
    </w:p>
    <w:p w:rsidR="00914C98" w:rsidRPr="00FA0154" w:rsidRDefault="00914C98" w:rsidP="00914C98">
      <w:pPr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FA0154">
        <w:rPr>
          <w:rFonts w:asciiTheme="minorHAnsi" w:hAnsiTheme="minorHAnsi" w:cstheme="minorHAnsi"/>
          <w:sz w:val="28"/>
        </w:rPr>
        <w:t xml:space="preserve"> </w:t>
      </w:r>
      <w:r w:rsidRPr="00FA0154">
        <w:rPr>
          <w:rFonts w:asciiTheme="minorHAnsi" w:hAnsiTheme="minorHAnsi" w:cstheme="minorHAnsi"/>
          <w:sz w:val="28"/>
        </w:rPr>
        <w:tab/>
        <w:t>Одним из путей повышения точности систем управления является и</w:t>
      </w:r>
      <w:r w:rsidRPr="00FA0154">
        <w:rPr>
          <w:rFonts w:asciiTheme="minorHAnsi" w:hAnsiTheme="minorHAnsi" w:cstheme="minorHAnsi"/>
          <w:sz w:val="28"/>
        </w:rPr>
        <w:t>с</w:t>
      </w:r>
      <w:r w:rsidRPr="00FA0154">
        <w:rPr>
          <w:rFonts w:asciiTheme="minorHAnsi" w:hAnsiTheme="minorHAnsi" w:cstheme="minorHAnsi"/>
          <w:sz w:val="28"/>
        </w:rPr>
        <w:t xml:space="preserve">пользование </w:t>
      </w:r>
      <w:r w:rsidRPr="00472A43">
        <w:rPr>
          <w:rFonts w:asciiTheme="minorHAnsi" w:hAnsiTheme="minorHAnsi" w:cstheme="minorHAnsi"/>
          <w:i/>
          <w:sz w:val="28"/>
          <w:u w:val="single"/>
        </w:rPr>
        <w:t>алгоритмической компенсации</w:t>
      </w:r>
      <w:r w:rsidRPr="00FA0154">
        <w:rPr>
          <w:rFonts w:asciiTheme="minorHAnsi" w:hAnsiTheme="minorHAnsi" w:cstheme="minorHAnsi"/>
          <w:sz w:val="28"/>
        </w:rPr>
        <w:t xml:space="preserve"> погрешностей навигационного прибора. </w:t>
      </w:r>
    </w:p>
    <w:p w:rsidR="00914C98" w:rsidRPr="00FA0154" w:rsidRDefault="00914C98" w:rsidP="00914C98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</w:rPr>
      </w:pPr>
      <w:r w:rsidRPr="00FA0154">
        <w:rPr>
          <w:rFonts w:asciiTheme="minorHAnsi" w:hAnsiTheme="minorHAnsi" w:cstheme="minorHAnsi"/>
          <w:sz w:val="28"/>
        </w:rPr>
        <w:t>Для этого необходимо знать:</w:t>
      </w:r>
    </w:p>
    <w:p w:rsidR="00914C98" w:rsidRPr="00FA0154" w:rsidRDefault="00914C98" w:rsidP="00914C98">
      <w:pPr>
        <w:numPr>
          <w:ilvl w:val="0"/>
          <w:numId w:val="8"/>
        </w:numPr>
        <w:tabs>
          <w:tab w:val="clear" w:pos="360"/>
          <w:tab w:val="num" w:pos="1020"/>
        </w:tabs>
        <w:spacing w:line="360" w:lineRule="auto"/>
        <w:ind w:left="1080"/>
        <w:jc w:val="both"/>
        <w:rPr>
          <w:rFonts w:asciiTheme="minorHAnsi" w:hAnsiTheme="minorHAnsi" w:cstheme="minorHAnsi"/>
          <w:sz w:val="28"/>
        </w:rPr>
      </w:pPr>
      <w:r w:rsidRPr="00FA0154">
        <w:rPr>
          <w:rFonts w:asciiTheme="minorHAnsi" w:hAnsiTheme="minorHAnsi" w:cstheme="minorHAnsi"/>
          <w:sz w:val="28"/>
        </w:rPr>
        <w:t>внешнее воздействие (например, температуру прибора);</w:t>
      </w:r>
    </w:p>
    <w:p w:rsidR="00914C98" w:rsidRPr="00FA0154" w:rsidRDefault="00914C98" w:rsidP="00914C98">
      <w:pPr>
        <w:numPr>
          <w:ilvl w:val="0"/>
          <w:numId w:val="8"/>
        </w:numPr>
        <w:tabs>
          <w:tab w:val="clear" w:pos="360"/>
          <w:tab w:val="num" w:pos="1020"/>
        </w:tabs>
        <w:spacing w:line="360" w:lineRule="auto"/>
        <w:ind w:left="1080"/>
        <w:jc w:val="both"/>
        <w:rPr>
          <w:rFonts w:asciiTheme="minorHAnsi" w:hAnsiTheme="minorHAnsi" w:cstheme="minorHAnsi"/>
          <w:sz w:val="28"/>
        </w:rPr>
      </w:pPr>
      <w:r w:rsidRPr="00FA0154">
        <w:rPr>
          <w:rFonts w:asciiTheme="minorHAnsi" w:hAnsiTheme="minorHAnsi" w:cstheme="minorHAnsi"/>
          <w:sz w:val="28"/>
        </w:rPr>
        <w:t>модель погрешности прибора.</w:t>
      </w:r>
    </w:p>
    <w:p w:rsidR="00914C98" w:rsidRPr="00914C98" w:rsidRDefault="00914C98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254F8F" w:rsidRPr="00FA0154" w:rsidRDefault="00ED0527" w:rsidP="00A14E14">
      <w:pPr>
        <w:spacing w:line="360" w:lineRule="auto"/>
        <w:jc w:val="both"/>
        <w:rPr>
          <w:rFonts w:asciiTheme="majorHAnsi" w:hAnsiTheme="majorHAnsi"/>
          <w:sz w:val="28"/>
        </w:rPr>
      </w:pPr>
      <w:r w:rsidRPr="00FA0154">
        <w:rPr>
          <w:rFonts w:asciiTheme="majorHAnsi" w:hAnsiTheme="majorHAnsi"/>
          <w:sz w:val="28"/>
        </w:rPr>
        <w:t>Сист</w:t>
      </w:r>
      <w:r w:rsidR="00A14E14">
        <w:rPr>
          <w:rFonts w:asciiTheme="majorHAnsi" w:hAnsiTheme="majorHAnsi"/>
          <w:sz w:val="28"/>
        </w:rPr>
        <w:t>ематические погрешности прибора:</w:t>
      </w:r>
    </w:p>
    <w:p w:rsidR="00254F8F" w:rsidRPr="00FA0154" w:rsidRDefault="00ED0527" w:rsidP="00FA0154">
      <w:pPr>
        <w:numPr>
          <w:ilvl w:val="0"/>
          <w:numId w:val="1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Theme="majorHAnsi" w:hAnsiTheme="majorHAnsi"/>
          <w:sz w:val="28"/>
        </w:rPr>
      </w:pPr>
      <w:r w:rsidRPr="00FA0154">
        <w:rPr>
          <w:rFonts w:asciiTheme="majorHAnsi" w:hAnsiTheme="majorHAnsi"/>
          <w:sz w:val="28"/>
        </w:rPr>
        <w:t>Погрешности, вызванные непостоянством скорости вращения ракеты вокруг продольной оси.</w:t>
      </w:r>
    </w:p>
    <w:p w:rsidR="00254F8F" w:rsidRPr="00FA0154" w:rsidRDefault="00ED0527" w:rsidP="00FA0154">
      <w:pPr>
        <w:numPr>
          <w:ilvl w:val="0"/>
          <w:numId w:val="1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Theme="majorHAnsi" w:hAnsiTheme="majorHAnsi"/>
          <w:sz w:val="28"/>
        </w:rPr>
      </w:pPr>
      <w:r w:rsidRPr="00FA0154">
        <w:rPr>
          <w:rFonts w:asciiTheme="majorHAnsi" w:hAnsiTheme="majorHAnsi"/>
          <w:sz w:val="28"/>
        </w:rPr>
        <w:t>Температурные погрешности.</w:t>
      </w:r>
    </w:p>
    <w:p w:rsidR="00254F8F" w:rsidRPr="00FA0154" w:rsidRDefault="00ED0527" w:rsidP="00FA0154">
      <w:pPr>
        <w:pStyle w:val="aa"/>
        <w:spacing w:line="360" w:lineRule="auto"/>
        <w:jc w:val="both"/>
        <w:rPr>
          <w:rFonts w:asciiTheme="majorHAnsi" w:hAnsiTheme="majorHAnsi"/>
          <w:b w:val="0"/>
        </w:rPr>
      </w:pPr>
      <w:r w:rsidRPr="00FA0154">
        <w:rPr>
          <w:rFonts w:asciiTheme="majorHAnsi" w:hAnsiTheme="majorHAnsi"/>
          <w:b w:val="0"/>
        </w:rPr>
        <w:t xml:space="preserve"> </w:t>
      </w:r>
    </w:p>
    <w:p w:rsidR="00254F8F" w:rsidRPr="00FA0154" w:rsidRDefault="00502953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  <w:r w:rsidRPr="00FA0154">
        <w:rPr>
          <w:rFonts w:asciiTheme="majorHAnsi" w:hAnsiTheme="majorHAnsi"/>
          <w:sz w:val="28"/>
        </w:rPr>
        <w:t>Для</w:t>
      </w:r>
      <w:r w:rsidR="00ED0527" w:rsidRPr="00FA0154">
        <w:rPr>
          <w:rFonts w:asciiTheme="majorHAnsi" w:hAnsiTheme="majorHAnsi"/>
          <w:sz w:val="28"/>
        </w:rPr>
        <w:t xml:space="preserve"> компенсации </w:t>
      </w:r>
      <w:r w:rsidR="00ED0527" w:rsidRPr="00A14E14">
        <w:rPr>
          <w:rFonts w:asciiTheme="majorHAnsi" w:hAnsiTheme="majorHAnsi"/>
          <w:i/>
          <w:sz w:val="28"/>
        </w:rPr>
        <w:t>погрешности от непостоянства скорости вр</w:t>
      </w:r>
      <w:r w:rsidR="00ED0527" w:rsidRPr="00A14E14">
        <w:rPr>
          <w:rFonts w:asciiTheme="majorHAnsi" w:hAnsiTheme="majorHAnsi"/>
          <w:i/>
          <w:sz w:val="28"/>
        </w:rPr>
        <w:t>а</w:t>
      </w:r>
      <w:r w:rsidR="00ED0527" w:rsidRPr="00A14E14">
        <w:rPr>
          <w:rFonts w:asciiTheme="majorHAnsi" w:hAnsiTheme="majorHAnsi"/>
          <w:i/>
          <w:sz w:val="28"/>
        </w:rPr>
        <w:t>щения</w:t>
      </w:r>
      <w:r w:rsidR="00ED0527" w:rsidRPr="00FA0154">
        <w:rPr>
          <w:rFonts w:asciiTheme="majorHAnsi" w:hAnsiTheme="majorHAnsi"/>
          <w:sz w:val="28"/>
        </w:rPr>
        <w:t xml:space="preserve"> ракеты примен</w:t>
      </w:r>
      <w:r w:rsidRPr="00FA0154">
        <w:rPr>
          <w:rFonts w:asciiTheme="majorHAnsi" w:hAnsiTheme="majorHAnsi"/>
          <w:sz w:val="28"/>
        </w:rPr>
        <w:t>яется</w:t>
      </w:r>
      <w:r w:rsidR="00ED0527" w:rsidRPr="00FA0154">
        <w:rPr>
          <w:rFonts w:asciiTheme="majorHAnsi" w:hAnsiTheme="majorHAnsi"/>
          <w:sz w:val="28"/>
        </w:rPr>
        <w:t xml:space="preserve"> корректирующе</w:t>
      </w:r>
      <w:r w:rsidRPr="00FA0154">
        <w:rPr>
          <w:rFonts w:asciiTheme="majorHAnsi" w:hAnsiTheme="majorHAnsi"/>
          <w:sz w:val="28"/>
        </w:rPr>
        <w:t>е</w:t>
      </w:r>
      <w:r w:rsidR="00ED0527" w:rsidRPr="00FA0154">
        <w:rPr>
          <w:rFonts w:asciiTheme="majorHAnsi" w:hAnsiTheme="majorHAnsi"/>
          <w:sz w:val="28"/>
        </w:rPr>
        <w:t xml:space="preserve"> звен</w:t>
      </w:r>
      <w:r w:rsidRPr="00FA0154">
        <w:rPr>
          <w:rFonts w:asciiTheme="majorHAnsi" w:hAnsiTheme="majorHAnsi"/>
          <w:sz w:val="28"/>
        </w:rPr>
        <w:t>о</w:t>
      </w:r>
      <w:r w:rsidR="00ED0527" w:rsidRPr="00FA0154">
        <w:rPr>
          <w:rFonts w:asciiTheme="majorHAnsi" w:hAnsiTheme="majorHAnsi"/>
          <w:sz w:val="28"/>
        </w:rPr>
        <w:t xml:space="preserve"> в выходной эле</w:t>
      </w:r>
      <w:r w:rsidR="00ED0527" w:rsidRPr="00FA0154">
        <w:rPr>
          <w:rFonts w:asciiTheme="majorHAnsi" w:hAnsiTheme="majorHAnsi"/>
          <w:sz w:val="28"/>
        </w:rPr>
        <w:t>к</w:t>
      </w:r>
      <w:r w:rsidR="00ED0527" w:rsidRPr="00FA0154">
        <w:rPr>
          <w:rFonts w:asciiTheme="majorHAnsi" w:hAnsiTheme="majorHAnsi"/>
          <w:sz w:val="28"/>
        </w:rPr>
        <w:t>трич</w:t>
      </w:r>
      <w:r w:rsidR="00ED0527" w:rsidRPr="00FA0154">
        <w:rPr>
          <w:rFonts w:asciiTheme="majorHAnsi" w:hAnsiTheme="majorHAnsi"/>
          <w:sz w:val="28"/>
        </w:rPr>
        <w:t>е</w:t>
      </w:r>
      <w:r w:rsidR="00ED0527" w:rsidRPr="00FA0154">
        <w:rPr>
          <w:rFonts w:asciiTheme="majorHAnsi" w:hAnsiTheme="majorHAnsi"/>
          <w:sz w:val="28"/>
        </w:rPr>
        <w:t>ской цепи прибора. Так как применение корректирующего звена влияет на изменение (при изменении скорости вращения ракеты вокруг пр</w:t>
      </w:r>
      <w:r w:rsidR="00ED0527" w:rsidRPr="00FA0154">
        <w:rPr>
          <w:rFonts w:asciiTheme="majorHAnsi" w:hAnsiTheme="majorHAnsi"/>
          <w:sz w:val="28"/>
        </w:rPr>
        <w:t>о</w:t>
      </w:r>
      <w:r w:rsidR="00ED0527" w:rsidRPr="00FA0154">
        <w:rPr>
          <w:rFonts w:asciiTheme="majorHAnsi" w:hAnsiTheme="majorHAnsi"/>
          <w:sz w:val="28"/>
        </w:rPr>
        <w:t xml:space="preserve">дольной оси) амплитуды и фазы выходного гармонического сигнала </w:t>
      </w:r>
      <w:r w:rsidR="00ED0527" w:rsidRPr="00FA0154">
        <w:rPr>
          <w:rFonts w:asciiTheme="majorHAnsi" w:hAnsiTheme="majorHAnsi"/>
          <w:sz w:val="28"/>
        </w:rPr>
        <w:lastRenderedPageBreak/>
        <w:t>прибора, то введена методика оценки эффективности применения так</w:t>
      </w:r>
      <w:r w:rsidR="00ED0527" w:rsidRPr="00FA0154">
        <w:rPr>
          <w:rFonts w:asciiTheme="majorHAnsi" w:hAnsiTheme="majorHAnsi"/>
          <w:sz w:val="28"/>
        </w:rPr>
        <w:t>о</w:t>
      </w:r>
      <w:r w:rsidR="00ED0527" w:rsidRPr="00FA0154">
        <w:rPr>
          <w:rFonts w:asciiTheme="majorHAnsi" w:hAnsiTheme="majorHAnsi"/>
          <w:sz w:val="28"/>
        </w:rPr>
        <w:t>го способа коррекции. Применение корректирующего звена позволяет снизить диапазон изменения относительной скоростной погрешности  в десять раз.</w:t>
      </w:r>
    </w:p>
    <w:p w:rsidR="00502953" w:rsidRPr="00FA0154" w:rsidRDefault="00502953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254F8F" w:rsidRDefault="00F065BA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  <w:r w:rsidRPr="00FA0154">
        <w:rPr>
          <w:rFonts w:asciiTheme="majorHAnsi" w:hAnsiTheme="majorHAnsi"/>
          <w:sz w:val="28"/>
        </w:rPr>
        <w:t>Для</w:t>
      </w:r>
      <w:r w:rsidR="00ED0527" w:rsidRPr="00FA0154">
        <w:rPr>
          <w:rFonts w:asciiTheme="majorHAnsi" w:hAnsiTheme="majorHAnsi"/>
          <w:sz w:val="28"/>
        </w:rPr>
        <w:t xml:space="preserve"> компенсации </w:t>
      </w:r>
      <w:r w:rsidR="00ED0527" w:rsidRPr="00472A43">
        <w:rPr>
          <w:rFonts w:asciiTheme="majorHAnsi" w:hAnsiTheme="majorHAnsi"/>
          <w:i/>
          <w:sz w:val="28"/>
        </w:rPr>
        <w:t>температурной погрешности</w:t>
      </w:r>
      <w:r w:rsidR="00ED0527" w:rsidRPr="00FA0154">
        <w:rPr>
          <w:rFonts w:asciiTheme="majorHAnsi" w:hAnsiTheme="majorHAnsi"/>
          <w:sz w:val="28"/>
        </w:rPr>
        <w:t xml:space="preserve"> прибора прим</w:t>
      </w:r>
      <w:r w:rsidR="00ED0527" w:rsidRPr="00FA0154">
        <w:rPr>
          <w:rFonts w:asciiTheme="majorHAnsi" w:hAnsiTheme="majorHAnsi"/>
          <w:sz w:val="28"/>
        </w:rPr>
        <w:t>е</w:t>
      </w:r>
      <w:r w:rsidR="00ED0527" w:rsidRPr="00FA0154">
        <w:rPr>
          <w:rFonts w:asciiTheme="majorHAnsi" w:hAnsiTheme="majorHAnsi"/>
          <w:sz w:val="28"/>
        </w:rPr>
        <w:t>н</w:t>
      </w:r>
      <w:r w:rsidRPr="00FA0154">
        <w:rPr>
          <w:rFonts w:asciiTheme="majorHAnsi" w:hAnsiTheme="majorHAnsi"/>
          <w:sz w:val="28"/>
        </w:rPr>
        <w:t>яются</w:t>
      </w:r>
      <w:r w:rsidR="00ED0527" w:rsidRPr="00FA0154">
        <w:rPr>
          <w:rFonts w:asciiTheme="majorHAnsi" w:hAnsiTheme="majorHAnsi"/>
          <w:sz w:val="28"/>
        </w:rPr>
        <w:t xml:space="preserve"> в выходной электрической цепи корректирующи</w:t>
      </w:r>
      <w:r w:rsidRPr="00FA0154">
        <w:rPr>
          <w:rFonts w:asciiTheme="majorHAnsi" w:hAnsiTheme="majorHAnsi"/>
          <w:sz w:val="28"/>
        </w:rPr>
        <w:t>е</w:t>
      </w:r>
      <w:r w:rsidR="00ED0527" w:rsidRPr="00FA0154">
        <w:rPr>
          <w:rFonts w:asciiTheme="majorHAnsi" w:hAnsiTheme="majorHAnsi"/>
          <w:sz w:val="28"/>
        </w:rPr>
        <w:t xml:space="preserve"> элемент</w:t>
      </w:r>
      <w:r w:rsidRPr="00FA0154">
        <w:rPr>
          <w:rFonts w:asciiTheme="majorHAnsi" w:hAnsiTheme="majorHAnsi"/>
          <w:sz w:val="28"/>
        </w:rPr>
        <w:t>ы</w:t>
      </w:r>
      <w:r w:rsidR="00ED0527" w:rsidRPr="00FA0154">
        <w:rPr>
          <w:rFonts w:asciiTheme="majorHAnsi" w:hAnsiTheme="majorHAnsi"/>
          <w:sz w:val="28"/>
        </w:rPr>
        <w:t xml:space="preserve"> с те</w:t>
      </w:r>
      <w:r w:rsidR="00ED0527" w:rsidRPr="00FA0154">
        <w:rPr>
          <w:rFonts w:asciiTheme="majorHAnsi" w:hAnsiTheme="majorHAnsi"/>
          <w:sz w:val="28"/>
        </w:rPr>
        <w:t>р</w:t>
      </w:r>
      <w:r w:rsidR="00ED0527" w:rsidRPr="00FA0154">
        <w:rPr>
          <w:rFonts w:asciiTheme="majorHAnsi" w:hAnsiTheme="majorHAnsi"/>
          <w:sz w:val="28"/>
        </w:rPr>
        <w:t>мозависимыми характеристиками и алгоритмическая компенсация.</w:t>
      </w:r>
    </w:p>
    <w:p w:rsidR="00394200" w:rsidRPr="00FA0154" w:rsidRDefault="00394200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254F8F" w:rsidRPr="00394200" w:rsidRDefault="00ED0527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  <w:r w:rsidRPr="00FA0154">
        <w:rPr>
          <w:rFonts w:asciiTheme="majorHAnsi" w:hAnsiTheme="majorHAnsi"/>
          <w:sz w:val="28"/>
        </w:rPr>
        <w:t>Произвед</w:t>
      </w:r>
      <w:r w:rsidR="00394200">
        <w:rPr>
          <w:rFonts w:asciiTheme="majorHAnsi" w:hAnsiTheme="majorHAnsi"/>
          <w:sz w:val="28"/>
        </w:rPr>
        <w:t>я</w:t>
      </w:r>
      <w:r w:rsidRPr="00FA0154">
        <w:rPr>
          <w:rFonts w:asciiTheme="majorHAnsi" w:hAnsiTheme="majorHAnsi"/>
          <w:sz w:val="28"/>
        </w:rPr>
        <w:t xml:space="preserve"> расчет эффективности применения корректирующего звена в выходном каскаде прибора</w:t>
      </w:r>
      <w:r w:rsidR="00394200">
        <w:rPr>
          <w:rFonts w:asciiTheme="majorHAnsi" w:hAnsiTheme="majorHAnsi"/>
          <w:sz w:val="28"/>
        </w:rPr>
        <w:t>, можно</w:t>
      </w:r>
      <w:r w:rsidRPr="00FA0154">
        <w:rPr>
          <w:rFonts w:asciiTheme="majorHAnsi" w:hAnsiTheme="majorHAnsi"/>
          <w:sz w:val="28"/>
        </w:rPr>
        <w:t xml:space="preserve"> утверждать, что  применение корректирующего звена снижает зависимость выходного сигнала пр</w:t>
      </w:r>
      <w:r w:rsidRPr="00FA0154">
        <w:rPr>
          <w:rFonts w:asciiTheme="majorHAnsi" w:hAnsiTheme="majorHAnsi"/>
          <w:sz w:val="28"/>
        </w:rPr>
        <w:t>и</w:t>
      </w:r>
      <w:r w:rsidRPr="00FA0154">
        <w:rPr>
          <w:rFonts w:asciiTheme="majorHAnsi" w:hAnsiTheme="majorHAnsi"/>
          <w:sz w:val="28"/>
        </w:rPr>
        <w:t>бора от изменения частоты вращения снаряда. Кроме того, рассмотре</w:t>
      </w:r>
      <w:r w:rsidR="00394200">
        <w:rPr>
          <w:rFonts w:asciiTheme="majorHAnsi" w:hAnsiTheme="majorHAnsi"/>
          <w:sz w:val="28"/>
        </w:rPr>
        <w:t>в</w:t>
      </w:r>
      <w:r w:rsidRPr="00FA0154">
        <w:rPr>
          <w:rFonts w:asciiTheme="majorHAnsi" w:hAnsiTheme="majorHAnsi"/>
          <w:sz w:val="28"/>
        </w:rPr>
        <w:t xml:space="preserve"> способы компенсации температурной погрешности</w:t>
      </w:r>
      <w:r w:rsidR="00394200">
        <w:rPr>
          <w:rFonts w:asciiTheme="majorHAnsi" w:hAnsiTheme="majorHAnsi"/>
          <w:sz w:val="28"/>
        </w:rPr>
        <w:t xml:space="preserve"> можно сказать, что </w:t>
      </w:r>
      <w:r w:rsidRPr="00FA0154">
        <w:rPr>
          <w:rFonts w:asciiTheme="majorHAnsi" w:hAnsiTheme="majorHAnsi"/>
          <w:sz w:val="28"/>
        </w:rPr>
        <w:t>при применении электрических элементов с заданными температурн</w:t>
      </w:r>
      <w:r w:rsidRPr="00FA0154">
        <w:rPr>
          <w:rFonts w:asciiTheme="majorHAnsi" w:hAnsiTheme="majorHAnsi"/>
          <w:sz w:val="28"/>
        </w:rPr>
        <w:t>ы</w:t>
      </w:r>
      <w:r w:rsidRPr="00FA0154">
        <w:rPr>
          <w:rFonts w:asciiTheme="majorHAnsi" w:hAnsiTheme="majorHAnsi"/>
          <w:sz w:val="28"/>
        </w:rPr>
        <w:t>ми параметрами теоретическая относительная температурная погре</w:t>
      </w:r>
      <w:r w:rsidRPr="00FA0154">
        <w:rPr>
          <w:rFonts w:asciiTheme="majorHAnsi" w:hAnsiTheme="majorHAnsi"/>
          <w:sz w:val="28"/>
        </w:rPr>
        <w:t>ш</w:t>
      </w:r>
      <w:r w:rsidRPr="00FA0154">
        <w:rPr>
          <w:rFonts w:asciiTheme="majorHAnsi" w:hAnsiTheme="majorHAnsi"/>
          <w:sz w:val="28"/>
        </w:rPr>
        <w:t>ность ампл</w:t>
      </w:r>
      <w:r w:rsidRPr="00FA0154">
        <w:rPr>
          <w:rFonts w:asciiTheme="majorHAnsi" w:hAnsiTheme="majorHAnsi"/>
          <w:sz w:val="28"/>
        </w:rPr>
        <w:t>и</w:t>
      </w:r>
      <w:r w:rsidRPr="00FA0154">
        <w:rPr>
          <w:rFonts w:asciiTheme="majorHAnsi" w:hAnsiTheme="majorHAnsi"/>
          <w:sz w:val="28"/>
        </w:rPr>
        <w:t xml:space="preserve">туды </w:t>
      </w:r>
      <w:r w:rsidRPr="00FA0154">
        <w:rPr>
          <w:rFonts w:asciiTheme="majorHAnsi" w:hAnsiTheme="majorHAnsi"/>
          <w:position w:val="-12"/>
          <w:sz w:val="28"/>
        </w:rPr>
        <w:object w:dxaOrig="1200" w:dyaOrig="380">
          <v:shape id="_x0000_i1027" type="#_x0000_t75" style="width:60.3pt;height:19.25pt" o:ole="" fillcolor="window">
            <v:imagedata r:id="rId77" o:title=""/>
          </v:shape>
          <o:OLEObject Type="Embed" ProgID="Equation.3" ShapeID="_x0000_i1027" DrawAspect="Content" ObjectID="_1318882892" r:id="rId78"/>
        </w:object>
      </w:r>
      <w:r w:rsidRPr="00FA0154">
        <w:rPr>
          <w:rFonts w:asciiTheme="majorHAnsi" w:hAnsiTheme="majorHAnsi"/>
          <w:sz w:val="28"/>
        </w:rPr>
        <w:t xml:space="preserve"> будет в диапазоне от </w:t>
      </w:r>
      <w:r w:rsidRPr="00FA0154">
        <w:rPr>
          <w:rFonts w:asciiTheme="majorHAnsi" w:hAnsiTheme="majorHAnsi"/>
          <w:position w:val="-12"/>
          <w:sz w:val="28"/>
        </w:rPr>
        <w:object w:dxaOrig="2240" w:dyaOrig="420">
          <v:shape id="_x0000_i1028" type="#_x0000_t75" style="width:112.2pt;height:20.95pt" o:ole="" fillcolor="window">
            <v:imagedata r:id="rId79" o:title=""/>
          </v:shape>
          <o:OLEObject Type="Embed" ProgID="Equation.3" ShapeID="_x0000_i1028" DrawAspect="Content" ObjectID="_1318882893" r:id="rId80"/>
        </w:object>
      </w:r>
      <w:r w:rsidRPr="00FA0154">
        <w:rPr>
          <w:rFonts w:asciiTheme="majorHAnsi" w:hAnsiTheme="majorHAnsi"/>
          <w:sz w:val="28"/>
        </w:rPr>
        <w:t xml:space="preserve"> до </w:t>
      </w:r>
      <w:r w:rsidRPr="00FA0154">
        <w:rPr>
          <w:rFonts w:asciiTheme="majorHAnsi" w:hAnsiTheme="majorHAnsi"/>
          <w:position w:val="-10"/>
          <w:sz w:val="28"/>
        </w:rPr>
        <w:object w:dxaOrig="1440" w:dyaOrig="400">
          <v:shape id="_x0000_i1029" type="#_x0000_t75" style="width:1in;height:20.1pt" o:ole="" fillcolor="window">
            <v:imagedata r:id="rId81" o:title=""/>
          </v:shape>
          <o:OLEObject Type="Embed" ProgID="Equation.3" ShapeID="_x0000_i1029" DrawAspect="Content" ObjectID="_1318882894" r:id="rId82"/>
        </w:object>
      </w:r>
      <w:r w:rsidRPr="00FA0154">
        <w:rPr>
          <w:rFonts w:asciiTheme="majorHAnsi" w:hAnsiTheme="majorHAnsi"/>
          <w:sz w:val="28"/>
        </w:rPr>
        <w:t xml:space="preserve">; абсолютная погрешность фазы </w:t>
      </w:r>
      <w:r w:rsidRPr="00FA0154">
        <w:rPr>
          <w:rFonts w:asciiTheme="majorHAnsi" w:hAnsiTheme="majorHAnsi"/>
          <w:position w:val="-12"/>
          <w:sz w:val="28"/>
        </w:rPr>
        <w:object w:dxaOrig="780" w:dyaOrig="380">
          <v:shape id="_x0000_i1030" type="#_x0000_t75" style="width:39.35pt;height:19.25pt" o:ole="" fillcolor="window">
            <v:imagedata r:id="rId83" o:title=""/>
          </v:shape>
          <o:OLEObject Type="Embed" ProgID="Equation.3" ShapeID="_x0000_i1030" DrawAspect="Content" ObjectID="_1318882895" r:id="rId84"/>
        </w:object>
      </w:r>
      <w:r w:rsidRPr="00FA0154">
        <w:rPr>
          <w:rFonts w:asciiTheme="majorHAnsi" w:hAnsiTheme="majorHAnsi"/>
          <w:sz w:val="28"/>
        </w:rPr>
        <w:t xml:space="preserve"> будет в диапазоне от  </w:t>
      </w:r>
      <w:r w:rsidRPr="00FA0154">
        <w:rPr>
          <w:rFonts w:asciiTheme="majorHAnsi" w:hAnsiTheme="majorHAnsi"/>
          <w:position w:val="-12"/>
          <w:sz w:val="28"/>
        </w:rPr>
        <w:object w:dxaOrig="1480" w:dyaOrig="360">
          <v:shape id="_x0000_i1031" type="#_x0000_t75" style="width:73.65pt;height:18.4pt" o:ole="" fillcolor="window">
            <v:imagedata r:id="rId85" o:title=""/>
          </v:shape>
          <o:OLEObject Type="Embed" ProgID="Equation.3" ShapeID="_x0000_i1031" DrawAspect="Content" ObjectID="_1318882896" r:id="rId86"/>
        </w:object>
      </w:r>
      <w:r w:rsidRPr="00FA0154">
        <w:rPr>
          <w:rFonts w:asciiTheme="majorHAnsi" w:hAnsiTheme="majorHAnsi"/>
          <w:sz w:val="28"/>
        </w:rPr>
        <w:t xml:space="preserve">  до </w:t>
      </w:r>
      <w:r w:rsidRPr="00FA0154">
        <w:rPr>
          <w:rFonts w:asciiTheme="majorHAnsi" w:hAnsiTheme="majorHAnsi"/>
          <w:position w:val="-10"/>
          <w:sz w:val="28"/>
        </w:rPr>
        <w:object w:dxaOrig="660" w:dyaOrig="340">
          <v:shape id="_x0000_i1032" type="#_x0000_t75" style="width:32.65pt;height:16.75pt" o:ole="" fillcolor="window">
            <v:imagedata r:id="rId87" o:title=""/>
          </v:shape>
          <o:OLEObject Type="Embed" ProgID="Equation.3" ShapeID="_x0000_i1032" DrawAspect="Content" ObjectID="_1318882897" r:id="rId88"/>
        </w:object>
      </w:r>
      <w:r w:rsidRPr="00FA0154">
        <w:rPr>
          <w:rFonts w:asciiTheme="majorHAnsi" w:hAnsiTheme="majorHAnsi"/>
          <w:sz w:val="28"/>
        </w:rPr>
        <w:t xml:space="preserve"> (при </w:t>
      </w:r>
      <w:r w:rsidR="00C612AE">
        <w:rPr>
          <w:rFonts w:asciiTheme="majorHAnsi" w:hAnsiTheme="majorHAnsi"/>
          <w:sz w:val="28"/>
        </w:rPr>
        <w:t>частоте вращения сн</w:t>
      </w:r>
      <w:r w:rsidR="00C612AE">
        <w:rPr>
          <w:rFonts w:asciiTheme="majorHAnsi" w:hAnsiTheme="majorHAnsi"/>
          <w:sz w:val="28"/>
        </w:rPr>
        <w:t>а</w:t>
      </w:r>
      <w:r w:rsidR="00C612AE">
        <w:rPr>
          <w:rFonts w:asciiTheme="majorHAnsi" w:hAnsiTheme="majorHAnsi"/>
          <w:sz w:val="28"/>
        </w:rPr>
        <w:t>ряда 15 Гц)</w:t>
      </w:r>
    </w:p>
    <w:p w:rsidR="0085712E" w:rsidRPr="00394200" w:rsidRDefault="0085712E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85712E" w:rsidRPr="00394200" w:rsidRDefault="0085712E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85712E" w:rsidRDefault="0085712E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F4104C" w:rsidRDefault="00F4104C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F4104C" w:rsidRDefault="00F4104C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F4104C" w:rsidRDefault="00F4104C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F4104C" w:rsidRDefault="00F4104C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F4104C" w:rsidRDefault="00F4104C" w:rsidP="00FA0154">
      <w:pPr>
        <w:spacing w:line="360" w:lineRule="auto"/>
        <w:ind w:firstLine="720"/>
        <w:jc w:val="both"/>
        <w:rPr>
          <w:rFonts w:asciiTheme="majorHAnsi" w:hAnsiTheme="majorHAnsi"/>
          <w:sz w:val="28"/>
        </w:rPr>
      </w:pPr>
    </w:p>
    <w:p w:rsidR="0085712E" w:rsidRPr="00F4104C" w:rsidRDefault="0085712E" w:rsidP="00FA0154">
      <w:pPr>
        <w:spacing w:line="360" w:lineRule="auto"/>
        <w:ind w:firstLine="720"/>
        <w:jc w:val="both"/>
        <w:rPr>
          <w:rFonts w:asciiTheme="majorHAnsi" w:hAnsiTheme="majorHAnsi"/>
          <w:b/>
          <w:sz w:val="28"/>
        </w:rPr>
      </w:pPr>
      <w:r w:rsidRPr="00F4104C">
        <w:rPr>
          <w:rFonts w:asciiTheme="majorHAnsi" w:hAnsiTheme="majorHAnsi"/>
          <w:b/>
          <w:sz w:val="28"/>
        </w:rPr>
        <w:lastRenderedPageBreak/>
        <w:t>Список использованной литературы</w:t>
      </w:r>
    </w:p>
    <w:p w:rsidR="0085712E" w:rsidRPr="0085712E" w:rsidRDefault="0085712E" w:rsidP="0085712E">
      <w:pPr>
        <w:pStyle w:val="2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lang w:val="ru-RU"/>
        </w:rPr>
      </w:pPr>
      <w:r w:rsidRPr="0085712E">
        <w:rPr>
          <w:rFonts w:asciiTheme="majorHAnsi" w:hAnsiTheme="majorHAnsi"/>
          <w:lang w:val="ru-RU"/>
        </w:rPr>
        <w:t>Майоров Д.В. Диссертация на тему “</w:t>
      </w:r>
      <w:r>
        <w:rPr>
          <w:lang w:val="ru-RU"/>
        </w:rPr>
        <w:t>А</w:t>
      </w:r>
      <w:r w:rsidRPr="009E3E62">
        <w:rPr>
          <w:lang w:val="ru-RU"/>
        </w:rPr>
        <w:t>ппаратурное и мето</w:t>
      </w:r>
      <w:r>
        <w:rPr>
          <w:lang w:val="ru-RU"/>
        </w:rPr>
        <w:t xml:space="preserve">дическое </w:t>
      </w:r>
      <w:r w:rsidRPr="009E3E62">
        <w:rPr>
          <w:lang w:val="ru-RU"/>
        </w:rPr>
        <w:t>обеспечение</w:t>
      </w:r>
      <w:r>
        <w:rPr>
          <w:lang w:val="ru-RU"/>
        </w:rPr>
        <w:t xml:space="preserve"> </w:t>
      </w:r>
      <w:r w:rsidRPr="009E3E62">
        <w:rPr>
          <w:lang w:val="ru-RU"/>
        </w:rPr>
        <w:t>испытаний роторного вибрационного гироскопа</w:t>
      </w:r>
      <w:r>
        <w:rPr>
          <w:lang w:val="ru-RU"/>
        </w:rPr>
        <w:t xml:space="preserve"> д</w:t>
      </w:r>
      <w:r w:rsidRPr="0085712E">
        <w:rPr>
          <w:lang w:val="ru-RU"/>
        </w:rPr>
        <w:t>ля вращающегося носителя</w:t>
      </w:r>
      <w:r w:rsidRPr="0085712E">
        <w:rPr>
          <w:rFonts w:asciiTheme="majorHAnsi" w:hAnsiTheme="majorHAnsi"/>
          <w:lang w:val="ru-RU"/>
        </w:rPr>
        <w:t>”</w:t>
      </w:r>
      <w:r>
        <w:rPr>
          <w:rFonts w:asciiTheme="majorHAnsi" w:hAnsiTheme="majorHAnsi"/>
          <w:lang w:val="ru-RU"/>
        </w:rPr>
        <w:t>. 2007.</w:t>
      </w:r>
    </w:p>
    <w:p w:rsidR="00D972A6" w:rsidRPr="0085712E" w:rsidRDefault="0085712E" w:rsidP="0085712E">
      <w:pPr>
        <w:pStyle w:val="ad"/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статьи в интернете.</w:t>
      </w:r>
    </w:p>
    <w:sectPr w:rsidR="00D972A6" w:rsidRPr="0085712E" w:rsidSect="00384D00">
      <w:footerReference w:type="even" r:id="rId89"/>
      <w:footerReference w:type="default" r:id="rId90"/>
      <w:pgSz w:w="11906" w:h="16838" w:code="9"/>
      <w:pgMar w:top="1418" w:right="1134" w:bottom="1418" w:left="1418" w:header="720" w:footer="140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9B" w:rsidRDefault="00284F9B">
      <w:r>
        <w:separator/>
      </w:r>
    </w:p>
  </w:endnote>
  <w:endnote w:type="continuationSeparator" w:id="0">
    <w:p w:rsidR="00284F9B" w:rsidRDefault="00284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PSCyr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tiquaPSCyr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8F" w:rsidRDefault="0096125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05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0527">
      <w:rPr>
        <w:rStyle w:val="a6"/>
        <w:noProof/>
      </w:rPr>
      <w:t>16</w:t>
    </w:r>
    <w:r>
      <w:rPr>
        <w:rStyle w:val="a6"/>
      </w:rPr>
      <w:fldChar w:fldCharType="end"/>
    </w:r>
  </w:p>
  <w:p w:rsidR="00254F8F" w:rsidRDefault="00254F8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52936"/>
      <w:docPartObj>
        <w:docPartGallery w:val="Page Numbers (Bottom of Page)"/>
        <w:docPartUnique/>
      </w:docPartObj>
    </w:sdtPr>
    <w:sdtContent>
      <w:p w:rsidR="00384D00" w:rsidRDefault="00384D00">
        <w:pPr>
          <w:pStyle w:val="a4"/>
          <w:jc w:val="right"/>
        </w:pPr>
        <w:fldSimple w:instr=" PAGE   \* MERGEFORMAT ">
          <w:r w:rsidR="00CF7C86">
            <w:rPr>
              <w:noProof/>
            </w:rPr>
            <w:t>1</w:t>
          </w:r>
        </w:fldSimple>
      </w:p>
    </w:sdtContent>
  </w:sdt>
  <w:p w:rsidR="00254F8F" w:rsidRDefault="00254F8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9B" w:rsidRDefault="00284F9B">
      <w:r>
        <w:separator/>
      </w:r>
    </w:p>
  </w:footnote>
  <w:footnote w:type="continuationSeparator" w:id="0">
    <w:p w:rsidR="00284F9B" w:rsidRDefault="00284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F95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AC0B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0276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56A64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8AB2C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B440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E8D3BA4"/>
    <w:multiLevelType w:val="singleLevel"/>
    <w:tmpl w:val="2CF88A34"/>
    <w:lvl w:ilvl="0">
      <w:start w:val="1"/>
      <w:numFmt w:val="bullet"/>
      <w:lvlText w:val=""/>
      <w:lvlJc w:val="left"/>
      <w:pPr>
        <w:tabs>
          <w:tab w:val="num" w:pos="757"/>
        </w:tabs>
        <w:ind w:left="0" w:firstLine="397"/>
      </w:pPr>
      <w:rPr>
        <w:rFonts w:ascii="Symbol" w:hAnsi="Symbol" w:hint="default"/>
      </w:rPr>
    </w:lvl>
  </w:abstractNum>
  <w:abstractNum w:abstractNumId="8">
    <w:nsid w:val="1ED752D5"/>
    <w:multiLevelType w:val="singleLevel"/>
    <w:tmpl w:val="85E2C0EC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9">
    <w:nsid w:val="23C754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A87C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07532F"/>
    <w:multiLevelType w:val="hybridMultilevel"/>
    <w:tmpl w:val="F8849808"/>
    <w:lvl w:ilvl="0" w:tplc="0A48E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7B6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53E3E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AE5C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6E82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32704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A18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B9D5C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BB6C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F3A0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4F773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0A5988"/>
    <w:multiLevelType w:val="singleLevel"/>
    <w:tmpl w:val="85E2C0EC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23">
    <w:nsid w:val="7D9A5AAB"/>
    <w:multiLevelType w:val="singleLevel"/>
    <w:tmpl w:val="85E2C0EC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9"/>
  </w:num>
  <w:num w:numId="5">
    <w:abstractNumId w:val="20"/>
  </w:num>
  <w:num w:numId="6">
    <w:abstractNumId w:val="8"/>
  </w:num>
  <w:num w:numId="7">
    <w:abstractNumId w:val="23"/>
  </w:num>
  <w:num w:numId="8">
    <w:abstractNumId w:val="15"/>
  </w:num>
  <w:num w:numId="9">
    <w:abstractNumId w:val="6"/>
  </w:num>
  <w:num w:numId="10">
    <w:abstractNumId w:val="1"/>
  </w:num>
  <w:num w:numId="11">
    <w:abstractNumId w:val="13"/>
  </w:num>
  <w:num w:numId="12">
    <w:abstractNumId w:val="16"/>
  </w:num>
  <w:num w:numId="13">
    <w:abstractNumId w:val="10"/>
  </w:num>
  <w:num w:numId="14">
    <w:abstractNumId w:val="14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17"/>
  </w:num>
  <w:num w:numId="20">
    <w:abstractNumId w:val="4"/>
  </w:num>
  <w:num w:numId="21">
    <w:abstractNumId w:val="3"/>
  </w:num>
  <w:num w:numId="22">
    <w:abstractNumId w:val="12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GB" w:vendorID="8" w:dllVersion="513" w:checkStyle="1"/>
  <w:activeWritingStyle w:appName="MSWord" w:lang="en-US" w:vendorID="8" w:dllVersion="513" w:checkStyle="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ADE"/>
    <w:rsid w:val="000706B2"/>
    <w:rsid w:val="000F2085"/>
    <w:rsid w:val="00103F26"/>
    <w:rsid w:val="001658F3"/>
    <w:rsid w:val="0016659F"/>
    <w:rsid w:val="001B7ECF"/>
    <w:rsid w:val="001E2F4E"/>
    <w:rsid w:val="00254F8F"/>
    <w:rsid w:val="00284F9B"/>
    <w:rsid w:val="002E654A"/>
    <w:rsid w:val="0037661E"/>
    <w:rsid w:val="00376976"/>
    <w:rsid w:val="00384D00"/>
    <w:rsid w:val="00394200"/>
    <w:rsid w:val="00472A43"/>
    <w:rsid w:val="004C5E35"/>
    <w:rsid w:val="004C6618"/>
    <w:rsid w:val="00502953"/>
    <w:rsid w:val="00536031"/>
    <w:rsid w:val="005C0963"/>
    <w:rsid w:val="005E0ABD"/>
    <w:rsid w:val="00642A80"/>
    <w:rsid w:val="00671B9C"/>
    <w:rsid w:val="00697428"/>
    <w:rsid w:val="006C116F"/>
    <w:rsid w:val="00717291"/>
    <w:rsid w:val="007B1C60"/>
    <w:rsid w:val="007E0F3F"/>
    <w:rsid w:val="00801F9F"/>
    <w:rsid w:val="00815345"/>
    <w:rsid w:val="00842ADE"/>
    <w:rsid w:val="00847BAC"/>
    <w:rsid w:val="0085712E"/>
    <w:rsid w:val="00862F70"/>
    <w:rsid w:val="00914C98"/>
    <w:rsid w:val="00915888"/>
    <w:rsid w:val="00961256"/>
    <w:rsid w:val="00A14E14"/>
    <w:rsid w:val="00AB10A9"/>
    <w:rsid w:val="00AB6560"/>
    <w:rsid w:val="00AC219B"/>
    <w:rsid w:val="00B62B8B"/>
    <w:rsid w:val="00B657BB"/>
    <w:rsid w:val="00BF0940"/>
    <w:rsid w:val="00BF238F"/>
    <w:rsid w:val="00C612AE"/>
    <w:rsid w:val="00C8699A"/>
    <w:rsid w:val="00CF7C86"/>
    <w:rsid w:val="00D85381"/>
    <w:rsid w:val="00D972A6"/>
    <w:rsid w:val="00DF10F5"/>
    <w:rsid w:val="00E0189D"/>
    <w:rsid w:val="00E457CE"/>
    <w:rsid w:val="00EA7011"/>
    <w:rsid w:val="00ED0527"/>
    <w:rsid w:val="00EE0487"/>
    <w:rsid w:val="00F065BA"/>
    <w:rsid w:val="00F21AB6"/>
    <w:rsid w:val="00F369D7"/>
    <w:rsid w:val="00F4104C"/>
    <w:rsid w:val="00F50EA6"/>
    <w:rsid w:val="00F97038"/>
    <w:rsid w:val="00FA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8F"/>
    <w:rPr>
      <w:sz w:val="24"/>
    </w:rPr>
  </w:style>
  <w:style w:type="paragraph" w:styleId="1">
    <w:name w:val="heading 1"/>
    <w:basedOn w:val="a"/>
    <w:next w:val="a"/>
    <w:qFormat/>
    <w:rsid w:val="00254F8F"/>
    <w:pPr>
      <w:keepNext/>
      <w:spacing w:line="360" w:lineRule="exac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54F8F"/>
    <w:pPr>
      <w:keepNext/>
      <w:spacing w:line="360" w:lineRule="exact"/>
      <w:jc w:val="center"/>
      <w:outlineLvl w:val="1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3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3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254F8F"/>
    <w:rPr>
      <w:rFonts w:ascii="Courier New" w:hAnsi="Courier New"/>
      <w:sz w:val="20"/>
    </w:rPr>
  </w:style>
  <w:style w:type="paragraph" w:styleId="a4">
    <w:name w:val="footer"/>
    <w:basedOn w:val="a"/>
    <w:link w:val="a5"/>
    <w:uiPriority w:val="99"/>
    <w:rsid w:val="00254F8F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254F8F"/>
  </w:style>
  <w:style w:type="paragraph" w:styleId="a7">
    <w:name w:val="header"/>
    <w:basedOn w:val="a"/>
    <w:semiHidden/>
    <w:rsid w:val="00254F8F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semiHidden/>
    <w:rsid w:val="00254F8F"/>
    <w:pPr>
      <w:ind w:right="-142" w:firstLine="1134"/>
    </w:pPr>
    <w:rPr>
      <w:sz w:val="28"/>
    </w:rPr>
  </w:style>
  <w:style w:type="paragraph" w:styleId="a9">
    <w:name w:val="Body Text"/>
    <w:basedOn w:val="a"/>
    <w:semiHidden/>
    <w:rsid w:val="00254F8F"/>
  </w:style>
  <w:style w:type="paragraph" w:styleId="aa">
    <w:name w:val="caption"/>
    <w:basedOn w:val="a"/>
    <w:next w:val="a"/>
    <w:qFormat/>
    <w:rsid w:val="00254F8F"/>
    <w:pPr>
      <w:spacing w:before="120" w:after="120"/>
    </w:pPr>
    <w:rPr>
      <w:b/>
    </w:rPr>
  </w:style>
  <w:style w:type="paragraph" w:styleId="ab">
    <w:name w:val="Balloon Text"/>
    <w:basedOn w:val="a"/>
    <w:link w:val="ac"/>
    <w:uiPriority w:val="99"/>
    <w:semiHidden/>
    <w:unhideWhenUsed/>
    <w:rsid w:val="00B657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57B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3F26"/>
    <w:pPr>
      <w:ind w:left="720"/>
      <w:contextualSpacing/>
    </w:pPr>
  </w:style>
  <w:style w:type="character" w:customStyle="1" w:styleId="apple-style-span">
    <w:name w:val="apple-style-span"/>
    <w:basedOn w:val="a0"/>
    <w:rsid w:val="00642A80"/>
  </w:style>
  <w:style w:type="character" w:customStyle="1" w:styleId="apple-converted-space">
    <w:name w:val="apple-converted-space"/>
    <w:basedOn w:val="a0"/>
    <w:rsid w:val="00642A80"/>
  </w:style>
  <w:style w:type="paragraph" w:styleId="ae">
    <w:name w:val="Normal (Web)"/>
    <w:basedOn w:val="a"/>
    <w:uiPriority w:val="99"/>
    <w:semiHidden/>
    <w:unhideWhenUsed/>
    <w:rsid w:val="00642A80"/>
    <w:pPr>
      <w:spacing w:before="100" w:beforeAutospacing="1" w:after="100" w:afterAutospacing="1"/>
    </w:pPr>
    <w:rPr>
      <w:szCs w:val="24"/>
    </w:rPr>
  </w:style>
  <w:style w:type="character" w:styleId="af">
    <w:name w:val="Hyperlink"/>
    <w:basedOn w:val="a0"/>
    <w:uiPriority w:val="99"/>
    <w:unhideWhenUsed/>
    <w:rsid w:val="00642A8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153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534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mw-headline">
    <w:name w:val="mw-headline"/>
    <w:basedOn w:val="a0"/>
    <w:rsid w:val="00815345"/>
  </w:style>
  <w:style w:type="character" w:customStyle="1" w:styleId="editsection">
    <w:name w:val="editsection"/>
    <w:basedOn w:val="a0"/>
    <w:rsid w:val="00815345"/>
  </w:style>
  <w:style w:type="paragraph" w:styleId="af0">
    <w:name w:val="TOC Heading"/>
    <w:basedOn w:val="1"/>
    <w:next w:val="a"/>
    <w:uiPriority w:val="39"/>
    <w:semiHidden/>
    <w:unhideWhenUsed/>
    <w:qFormat/>
    <w:rsid w:val="0069742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697428"/>
    <w:pPr>
      <w:spacing w:after="100"/>
    </w:pPr>
  </w:style>
  <w:style w:type="character" w:styleId="af1">
    <w:name w:val="Placeholder Text"/>
    <w:basedOn w:val="a0"/>
    <w:uiPriority w:val="99"/>
    <w:semiHidden/>
    <w:rsid w:val="00697428"/>
    <w:rPr>
      <w:color w:val="808080"/>
    </w:rPr>
  </w:style>
  <w:style w:type="character" w:customStyle="1" w:styleId="a5">
    <w:name w:val="Нижний колонтитул Знак"/>
    <w:basedOn w:val="a0"/>
    <w:link w:val="a4"/>
    <w:uiPriority w:val="99"/>
    <w:rsid w:val="00384D0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90" Type="http://schemas.openxmlformats.org/officeDocument/2006/relationships/footer" Target="footer2.xml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1.jpeg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PSCyr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tiquaPSCyr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D1D25"/>
    <w:rsid w:val="00136040"/>
    <w:rsid w:val="003D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1D2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E3D4-CD8E-42B8-9DF9-A28D83F1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РАБОТЫ</vt:lpstr>
    </vt:vector>
  </TitlesOfParts>
  <Company/>
  <LinksUpToDate>false</LinksUpToDate>
  <CharactersWithSpaces>8156</CharactersWithSpaces>
  <SharedDoc>false</SharedDoc>
  <HLinks>
    <vt:vector size="102" baseType="variant">
      <vt:variant>
        <vt:i4>68419630</vt:i4>
      </vt:variant>
      <vt:variant>
        <vt:i4>-1</vt:i4>
      </vt:variant>
      <vt:variant>
        <vt:i4>1080</vt:i4>
      </vt:variant>
      <vt:variant>
        <vt:i4>1</vt:i4>
      </vt:variant>
      <vt:variant>
        <vt:lpwstr>C:\Мои документы\большие цифры, скоростная погрешность фазы.emf</vt:lpwstr>
      </vt:variant>
      <vt:variant>
        <vt:lpwstr/>
      </vt:variant>
      <vt:variant>
        <vt:i4>65603</vt:i4>
      </vt:variant>
      <vt:variant>
        <vt:i4>-1</vt:i4>
      </vt:variant>
      <vt:variant>
        <vt:i4>1027</vt:i4>
      </vt:variant>
      <vt:variant>
        <vt:i4>1</vt:i4>
      </vt:variant>
      <vt:variant>
        <vt:lpwstr>krs100-11.wmf</vt:lpwstr>
      </vt:variant>
      <vt:variant>
        <vt:lpwstr/>
      </vt:variant>
      <vt:variant>
        <vt:i4>69272671</vt:i4>
      </vt:variant>
      <vt:variant>
        <vt:i4>-1</vt:i4>
      </vt:variant>
      <vt:variant>
        <vt:i4>1057</vt:i4>
      </vt:variant>
      <vt:variant>
        <vt:i4>1</vt:i4>
      </vt:variant>
      <vt:variant>
        <vt:lpwstr>C:\Мои документы\krs100-1.jpg</vt:lpwstr>
      </vt:variant>
      <vt:variant>
        <vt:lpwstr/>
      </vt:variant>
      <vt:variant>
        <vt:i4>6750240</vt:i4>
      </vt:variant>
      <vt:variant>
        <vt:i4>-1</vt:i4>
      </vt:variant>
      <vt:variant>
        <vt:i4>1061</vt:i4>
      </vt:variant>
      <vt:variant>
        <vt:i4>1</vt:i4>
      </vt:variant>
      <vt:variant>
        <vt:lpwstr>C:\Мои документы\пневмокоммуникация.jpg</vt:lpwstr>
      </vt:variant>
      <vt:variant>
        <vt:lpwstr/>
      </vt:variant>
      <vt:variant>
        <vt:i4>69534734</vt:i4>
      </vt:variant>
      <vt:variant>
        <vt:i4>-1</vt:i4>
      </vt:variant>
      <vt:variant>
        <vt:i4>1063</vt:i4>
      </vt:variant>
      <vt:variant>
        <vt:i4>1</vt:i4>
      </vt:variant>
      <vt:variant>
        <vt:lpwstr>C:\Мои документы\CnATS corr2.jpg</vt:lpwstr>
      </vt:variant>
      <vt:variant>
        <vt:lpwstr/>
      </vt:variant>
      <vt:variant>
        <vt:i4>74318916</vt:i4>
      </vt:variant>
      <vt:variant>
        <vt:i4>-1</vt:i4>
      </vt:variant>
      <vt:variant>
        <vt:i4>1066</vt:i4>
      </vt:variant>
      <vt:variant>
        <vt:i4>1</vt:i4>
      </vt:variant>
      <vt:variant>
        <vt:lpwstr>C:\Мои документы\krs20-1.jpg</vt:lpwstr>
      </vt:variant>
      <vt:variant>
        <vt:lpwstr/>
      </vt:variant>
      <vt:variant>
        <vt:i4>73270379</vt:i4>
      </vt:variant>
      <vt:variant>
        <vt:i4>-1</vt:i4>
      </vt:variant>
      <vt:variant>
        <vt:i4>1067</vt:i4>
      </vt:variant>
      <vt:variant>
        <vt:i4>1</vt:i4>
      </vt:variant>
      <vt:variant>
        <vt:lpwstr>C:\Мои документы\krs01.jpg</vt:lpwstr>
      </vt:variant>
      <vt:variant>
        <vt:lpwstr/>
      </vt:variant>
      <vt:variant>
        <vt:i4>1572866</vt:i4>
      </vt:variant>
      <vt:variant>
        <vt:i4>-1</vt:i4>
      </vt:variant>
      <vt:variant>
        <vt:i4>1079</vt:i4>
      </vt:variant>
      <vt:variant>
        <vt:i4>1</vt:i4>
      </vt:variant>
      <vt:variant>
        <vt:lpwstr>C:\Мои документы\большие цифры, скоростная погрешность амплитуды.emf</vt:lpwstr>
      </vt:variant>
      <vt:variant>
        <vt:lpwstr/>
      </vt:variant>
      <vt:variant>
        <vt:i4>73662544</vt:i4>
      </vt:variant>
      <vt:variant>
        <vt:i4>-1</vt:i4>
      </vt:variant>
      <vt:variant>
        <vt:i4>1093</vt:i4>
      </vt:variant>
      <vt:variant>
        <vt:i4>1</vt:i4>
      </vt:variant>
      <vt:variant>
        <vt:lpwstr>C:\Мои документы\большие цифры, температурная погрешность амплитуды.emf</vt:lpwstr>
      </vt:variant>
      <vt:variant>
        <vt:lpwstr/>
      </vt:variant>
      <vt:variant>
        <vt:i4>70124602</vt:i4>
      </vt:variant>
      <vt:variant>
        <vt:i4>-1</vt:i4>
      </vt:variant>
      <vt:variant>
        <vt:i4>1097</vt:i4>
      </vt:variant>
      <vt:variant>
        <vt:i4>1</vt:i4>
      </vt:variant>
      <vt:variant>
        <vt:lpwstr>C:\Мои документы\большие цифры, температурная погрешность фазы.emf</vt:lpwstr>
      </vt:variant>
      <vt:variant>
        <vt:lpwstr/>
      </vt:variant>
      <vt:variant>
        <vt:i4>6619143</vt:i4>
      </vt:variant>
      <vt:variant>
        <vt:i4>-1</vt:i4>
      </vt:variant>
      <vt:variant>
        <vt:i4>1110</vt:i4>
      </vt:variant>
      <vt:variant>
        <vt:i4>1</vt:i4>
      </vt:variant>
      <vt:variant>
        <vt:lpwstr>испытательная установка.wmf</vt:lpwstr>
      </vt:variant>
      <vt:variant>
        <vt:lpwstr/>
      </vt:variant>
      <vt:variant>
        <vt:i4>71238687</vt:i4>
      </vt:variant>
      <vt:variant>
        <vt:i4>-1</vt:i4>
      </vt:variant>
      <vt:variant>
        <vt:i4>1161</vt:i4>
      </vt:variant>
      <vt:variant>
        <vt:i4>1</vt:i4>
      </vt:variant>
      <vt:variant>
        <vt:lpwstr>ejector_duare инжектирование.wmf</vt:lpwstr>
      </vt:variant>
      <vt:variant>
        <vt:lpwstr/>
      </vt:variant>
      <vt:variant>
        <vt:i4>458822</vt:i4>
      </vt:variant>
      <vt:variant>
        <vt:i4>-1</vt:i4>
      </vt:variant>
      <vt:variant>
        <vt:i4>1174</vt:i4>
      </vt:variant>
      <vt:variant>
        <vt:i4>1</vt:i4>
      </vt:variant>
      <vt:variant>
        <vt:lpwstr>охлаждение термокамеры, есть вращение, есть управление, -63,02, 2280 сек.pcx</vt:lpwstr>
      </vt:variant>
      <vt:variant>
        <vt:lpwstr/>
      </vt:variant>
      <vt:variant>
        <vt:i4>69665850</vt:i4>
      </vt:variant>
      <vt:variant>
        <vt:i4>-1</vt:i4>
      </vt:variant>
      <vt:variant>
        <vt:i4>1175</vt:i4>
      </vt:variant>
      <vt:variant>
        <vt:i4>1</vt:i4>
      </vt:variant>
      <vt:variant>
        <vt:lpwstr>нагрев термокамеры, есть вращение, есть управление,  2280 сек.pcx</vt:lpwstr>
      </vt:variant>
      <vt:variant>
        <vt:lpwstr/>
      </vt:variant>
      <vt:variant>
        <vt:i4>7471105</vt:i4>
      </vt:variant>
      <vt:variant>
        <vt:i4>-1</vt:i4>
      </vt:variant>
      <vt:variant>
        <vt:i4>1187</vt:i4>
      </vt:variant>
      <vt:variant>
        <vt:i4>1</vt:i4>
      </vt:variant>
      <vt:variant>
        <vt:lpwstr>C:\Мои документы\камера_.wmf</vt:lpwstr>
      </vt:variant>
      <vt:variant>
        <vt:lpwstr/>
      </vt:variant>
      <vt:variant>
        <vt:i4>722032</vt:i4>
      </vt:variant>
      <vt:variant>
        <vt:i4>-1</vt:i4>
      </vt:variant>
      <vt:variant>
        <vt:i4>1068</vt:i4>
      </vt:variant>
      <vt:variant>
        <vt:i4>1</vt:i4>
      </vt:variant>
      <vt:variant>
        <vt:lpwstr>C:\Мои документы\имитация работы термосистемы - выход 90.emf</vt:lpwstr>
      </vt:variant>
      <vt:variant>
        <vt:lpwstr/>
      </vt:variant>
      <vt:variant>
        <vt:i4>3540048</vt:i4>
      </vt:variant>
      <vt:variant>
        <vt:i4>-1</vt:i4>
      </vt:variant>
      <vt:variant>
        <vt:i4>1069</vt:i4>
      </vt:variant>
      <vt:variant>
        <vt:i4>1</vt:i4>
      </vt:variant>
      <vt:variant>
        <vt:lpwstr>C:\Мои документы\имитация работы термосистемы - выход -60 (m=0.95, R=1.99).emf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РАБОТЫ</dc:title>
  <dc:creator>DENIS</dc:creator>
  <cp:lastModifiedBy>admin</cp:lastModifiedBy>
  <cp:revision>53</cp:revision>
  <cp:lastPrinted>2007-06-28T16:57:00Z</cp:lastPrinted>
  <dcterms:created xsi:type="dcterms:W3CDTF">2009-11-04T11:46:00Z</dcterms:created>
  <dcterms:modified xsi:type="dcterms:W3CDTF">2009-11-04T20:21:00Z</dcterms:modified>
</cp:coreProperties>
</file>