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02FD" w:rsidRPr="006002FD" w:rsidRDefault="006002FD" w:rsidP="006002FD">
      <w:pPr>
        <w:shd w:val="clear" w:color="auto" w:fill="FFFFFF"/>
        <w:spacing w:before="216" w:after="120" w:line="240" w:lineRule="auto"/>
        <w:outlineLvl w:val="0"/>
        <w:rPr>
          <w:rFonts w:ascii="Helvetica" w:eastAsia="Times New Roman" w:hAnsi="Helvetica" w:cs="Times New Roman"/>
          <w:color w:val="242F33"/>
          <w:spacing w:val="2"/>
          <w:kern w:val="36"/>
          <w:sz w:val="49"/>
          <w:szCs w:val="49"/>
          <w:lang w:eastAsia="ru-RU"/>
        </w:rPr>
      </w:pPr>
      <w:r w:rsidRPr="006002FD">
        <w:rPr>
          <w:rFonts w:ascii="Helvetica" w:eastAsia="Times New Roman" w:hAnsi="Helvetica" w:cs="Times New Roman"/>
          <w:color w:val="242F33"/>
          <w:spacing w:val="2"/>
          <w:kern w:val="36"/>
          <w:sz w:val="49"/>
          <w:szCs w:val="49"/>
          <w:lang w:eastAsia="ru-RU"/>
        </w:rPr>
        <w:t>Это самый популярный в ми</w:t>
      </w:r>
      <w:bookmarkStart w:id="0" w:name="_GoBack"/>
      <w:bookmarkEnd w:id="0"/>
      <w:r w:rsidRPr="006002FD">
        <w:rPr>
          <w:rFonts w:ascii="Helvetica" w:eastAsia="Times New Roman" w:hAnsi="Helvetica" w:cs="Times New Roman"/>
          <w:color w:val="242F33"/>
          <w:spacing w:val="2"/>
          <w:kern w:val="36"/>
          <w:sz w:val="49"/>
          <w:szCs w:val="49"/>
          <w:lang w:eastAsia="ru-RU"/>
        </w:rPr>
        <w:t>ре реактивный пассажирский самолет!</w:t>
      </w:r>
    </w:p>
    <w:p w:rsidR="006002FD" w:rsidRPr="006002FD" w:rsidRDefault="006002FD" w:rsidP="006002FD">
      <w:pPr>
        <w:shd w:val="clear" w:color="auto" w:fill="FFFFFF"/>
        <w:spacing w:after="0" w:line="240" w:lineRule="auto"/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</w:pP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drawing>
          <wp:inline distT="0" distB="0" distL="0" distR="0">
            <wp:extent cx="8493125" cy="5668010"/>
            <wp:effectExtent l="0" t="0" r="3175" b="8890"/>
            <wp:docPr id="57" name="Рисунок 57" descr="http://i1239.photobucket.com/albums/ff510/alexcheban/story/193_B737/logo_B737_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1239.photobucket.com/albums/ff510/alexcheban/story/193_B737/logo_B737_med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3125" cy="566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>Самолёт, который производится с 1967 года и по сегодняшний день! Каждые 5 секунд в мире взлетает и садится один из самолетов семейства Боинг-737. Он является самым массово производимым реактивным пассажирским самолётом за всю историю пассажирского авиастроения (на сентябрь 2012 года поставлено 7320 машин и 2845 заказов не закрыто). Фактически же Боинг-737 — общее название более десяти типов воздушных судов.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>Я начинаю серию репортажей о разных типах самолетов и вертолетов гражданской авиации, которые мне удалось посетить и поснимать в деталях. Я очень люблю авиацию и сегодня, во время подготовки материала, сам узнаю очень много новых фактов и нюансов, это невероятно интересно! Приглашаю и вас окунуться немного в мир авиации, той, которую мы используем зачастую потребительски во время наших путешествий, не задумываемся и не интересуемся ее технической и внутренней стороной.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56" name="Рисунок 56" descr="http://i1239.photobucket.com/albums/ff510/alexcheban/story/193_B737/B737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1239.photobucket.com/albums/ff510/alexcheban/story/193_B737/B737_1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bookmarkStart w:id="1" w:name="cutid1"/>
      <w:bookmarkEnd w:id="1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Boeing 737 был разработан для рынка пассажирских самолётов сравнительно малой вместимости и малой дальности, где основную роль играли BAC 1-11 и DC-9. В этой борьбе первоначально Boeing был далеко позади своих конкурентов: в 1964 году, когда была начата разработка самолёта, его конкуренты уже проходили лётную сертификацию. Кресла в салоне размещались по 6 в ряд, что обеспечило большую вместительность, чем у конкурентов, имевших пять кресел в каждом ряду. Уже в феврале 1965 года было объявлено о завершении этапа формирования конструкции нового лайнера. В процессе разработки Boeing 737 «подрос» от изначально планируемого 60-местного лайнера до самолёта с пассажировместимостью до 103 мест. В 1965 году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Люфтганза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подписала заказ на 22 Boeing 737-100. 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5749925" cy="4572000"/>
            <wp:effectExtent l="0" t="0" r="3175" b="0"/>
            <wp:docPr id="55" name="Рисунок 55" descr="http://i1239.photobucket.com/albums/ff510/alexcheban/story/193_B737/B737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1239.photobucket.com/albums/ff510/alexcheban/story/193_B737/B737_5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1.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Торжественная церемония по поводу окончания сборки первого самолёта состоялась 17 января 1967 года. Boeing 737-100 был введён в эксплуатацию в авиакомпании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Люфтганза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в феврале 1968 года.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6096000" cy="4800600"/>
            <wp:effectExtent l="0" t="0" r="0" b="0"/>
            <wp:docPr id="54" name="Рисунок 54" descr="http://i1239.photobucket.com/albums/ff510/alexcheban/story/193_B737/B737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1239.photobucket.com/albums/ff510/alexcheban/story/193_B737/B737_5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2.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Изначально окончательная сборка Boeing 737 осуществлялась на новом заводе в Boeing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Field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, неподалеку от Сиэтла. В 1970 году, после крупной реорганизации в компании по причине финансовых проблем, вся деятельность по окончательной сборке самолётов была переведена немного южнее — на завод Boeing в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Рентоне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. К этому времени были построены уже 271 Boeing 737.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>Основные модификации Боинг-737: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- 737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Original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(-100,-200), 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- 737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Classic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(-300,-400,-500), 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- 737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Next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Generation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(-600,-700,-800,-900), 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>- 737-MAX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6670675" cy="6037580"/>
            <wp:effectExtent l="0" t="0" r="0" b="1270"/>
            <wp:docPr id="53" name="Рисунок 53" descr="http://i1239.photobucket.com/albums/ff510/alexcheban/story/193_B737/B737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1239.photobucket.com/albums/ff510/alexcheban/story/193_B737/B737_5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675" cy="603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3.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b/>
          <w:bCs/>
          <w:color w:val="242F33"/>
          <w:spacing w:val="2"/>
          <w:sz w:val="24"/>
          <w:szCs w:val="24"/>
          <w:lang w:eastAsia="ru-RU"/>
        </w:rPr>
        <w:t xml:space="preserve">Семейство </w:t>
      </w:r>
      <w:proofErr w:type="spellStart"/>
      <w:r w:rsidRPr="006002FD">
        <w:rPr>
          <w:rFonts w:ascii="Helvetica" w:eastAsia="Times New Roman" w:hAnsi="Helvetica" w:cs="Times New Roman"/>
          <w:b/>
          <w:bCs/>
          <w:color w:val="242F33"/>
          <w:spacing w:val="2"/>
          <w:sz w:val="24"/>
          <w:szCs w:val="24"/>
          <w:lang w:eastAsia="ru-RU"/>
        </w:rPr>
        <w:t>Original</w:t>
      </w:r>
      <w:proofErr w:type="spellEnd"/>
      <w:r w:rsidRPr="006002FD">
        <w:rPr>
          <w:rFonts w:ascii="Helvetica" w:eastAsia="Times New Roman" w:hAnsi="Helvetica" w:cs="Times New Roman"/>
          <w:b/>
          <w:bCs/>
          <w:color w:val="242F33"/>
          <w:spacing w:val="2"/>
          <w:sz w:val="24"/>
          <w:szCs w:val="24"/>
          <w:lang w:eastAsia="ru-RU"/>
        </w:rPr>
        <w:t>: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Модификации -100 и -200 узнаваемы благодаря сигарообразной гондоле двигателя, почти полностью встроенной в крыло от его передней до задней кромки. На первых моделях Boeing 737 использовались двигатели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Pratt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and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Whitney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JT8D с малой степенью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двухконтурности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. Также эти модели легко узнать по плавному изгибу верхней кромки киля. 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Боинг 737-200. Возраст этого борта в настоящий момент - 30лет! И он все еще в строю у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StarParu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!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7145020"/>
            <wp:effectExtent l="0" t="0" r="0" b="0"/>
            <wp:docPr id="52" name="Рисунок 52" descr="http://i1239.photobucket.com/albums/ff510/alexcheban/story/192_AirbusVSBoeing/ab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i1239.photobucket.com/albums/ff510/alexcheban/story/192_AirbusVSBoeing/ab_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714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4.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Диаграмма распределения самолетов Боинг и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Эйрбас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по дальности полета и пассажирской емкости: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343390" cy="6125210"/>
            <wp:effectExtent l="0" t="0" r="0" b="8890"/>
            <wp:docPr id="51" name="Рисунок 51" descr="http://i1239.photobucket.com/albums/ff510/alexcheban/story/193_B737/B737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1239.photobucket.com/albums/ff510/alexcheban/story/193_B737/B737_5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3390" cy="612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5.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b/>
          <w:bCs/>
          <w:color w:val="242F33"/>
          <w:spacing w:val="2"/>
          <w:sz w:val="24"/>
          <w:szCs w:val="24"/>
          <w:lang w:eastAsia="ru-RU"/>
        </w:rPr>
        <w:t xml:space="preserve">Семейство </w:t>
      </w:r>
      <w:proofErr w:type="spellStart"/>
      <w:r w:rsidRPr="006002FD">
        <w:rPr>
          <w:rFonts w:ascii="Helvetica" w:eastAsia="Times New Roman" w:hAnsi="Helvetica" w:cs="Times New Roman"/>
          <w:b/>
          <w:bCs/>
          <w:color w:val="242F33"/>
          <w:spacing w:val="2"/>
          <w:sz w:val="24"/>
          <w:szCs w:val="24"/>
          <w:lang w:eastAsia="ru-RU"/>
        </w:rPr>
        <w:t>Classic</w:t>
      </w:r>
      <w:proofErr w:type="spellEnd"/>
      <w:r w:rsidRPr="006002FD">
        <w:rPr>
          <w:rFonts w:ascii="Helvetica" w:eastAsia="Times New Roman" w:hAnsi="Helvetica" w:cs="Times New Roman"/>
          <w:b/>
          <w:bCs/>
          <w:color w:val="242F33"/>
          <w:spacing w:val="2"/>
          <w:sz w:val="24"/>
          <w:szCs w:val="24"/>
          <w:lang w:eastAsia="ru-RU"/>
        </w:rPr>
        <w:t>: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В начале 1980-х Boeing 737 подвергся первой серьёзной реконструкции. Самым большим изменением стало использование двигателей CFM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International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CFM56 вместо JT8D. CFM56 — турбовентиляторный двигатель с высокой степенью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двухконтурности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. Он значительно больше в диаметре, поэтому был подвешен под крылом на пилонах, а от принципа встроенного двигателя отказались. Но маленький клиренс самолёта (черта, заимствованная у Boeing 707) в этом случае создавал проблему, поэтому было решено агрегаты, расположенные обычно снизу двигателя, разместить по бокам от секции компрессора. С этим связана необычная «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расплющенность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» гондолы. В то же время, кабина 737 была усовершенствована до уровня Boeing 757 и 767. Первая модель самолётов новой серии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Classic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— 737-300 была введена в эксплуатацию в 1984 году. В дальнейшем это поколение пополнилось самолётами 737-400 и 737-500.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Я же покажу вам интерьеры и детали двух Боинг 737-500 авиакомпании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ЮТэйр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в аэропорту Сургут.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Boeing 737-500 является укороченным на 2 метра вариантом 737-300, до 29,79 метров, с 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lastRenderedPageBreak/>
        <w:t xml:space="preserve">увеличенной дальностью. С пассажировместимостью примерно как у 737-200, Boeing 737-500 стал для него адекватной заменой. Предлагаю прогуляться по двум самолетам Боинг 737-500 авиакомпании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ЮТэйр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drawing>
          <wp:inline distT="0" distB="0" distL="0" distR="0">
            <wp:extent cx="9525000" cy="6353810"/>
            <wp:effectExtent l="0" t="0" r="0" b="8890"/>
            <wp:docPr id="50" name="Рисунок 50" descr="http://i1239.photobucket.com/albums/ff510/alexcheban/story/193_B737/B737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i1239.photobucket.com/albums/ff510/alexcheban/story/193_B737/B737_1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6.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49" name="Рисунок 49" descr="http://i1239.photobucket.com/albums/ff510/alexcheban/story/193_B737/B737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i1239.photobucket.com/albums/ff510/alexcheban/story/193_B737/B737_0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7.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48" name="Рисунок 48" descr="http://i1239.photobucket.com/albums/ff510/alexcheban/story/193_B737/B737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1239.photobucket.com/albums/ff510/alexcheban/story/193_B737/B737_0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8.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47" name="Рисунок 47" descr="http://i1239.photobucket.com/albums/ff510/alexcheban/story/193_B737/B737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1239.photobucket.com/albums/ff510/alexcheban/story/193_B737/B737_2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9.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46" name="Рисунок 46" descr="http://i1239.photobucket.com/albums/ff510/alexcheban/story/193_B737/B737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i1239.photobucket.com/albums/ff510/alexcheban/story/193_B737/B737_2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10.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45" name="Рисунок 45" descr="http://i1239.photobucket.com/albums/ff510/alexcheban/story/193_B737/B737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1239.photobucket.com/albums/ff510/alexcheban/story/193_B737/B737_2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11.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44" name="Рисунок 44" descr="http://i1239.photobucket.com/albums/ff510/alexcheban/story/193_B737/B737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i1239.photobucket.com/albums/ff510/alexcheban/story/193_B737/B737_2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12.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43" name="Рисунок 43" descr="http://i1239.photobucket.com/albums/ff510/alexcheban/story/193_B737/B737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i1239.photobucket.com/albums/ff510/alexcheban/story/193_B737/B737_2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13.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>Топливная система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В крыле и центроплане расположены три топливных бака: крыльевые и центральный. Первым вырабатывается центральный, затем — крыльевые. В каждом баке имеется по два топливных насоса. Общая максимальная вместимость баков самолётов семейства 737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Original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от 12700 до 15600 кг, в зависимости от модификации.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На самолётах семейства 737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Classic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, ёмкость баков увеличена до 16200 кг, также есть возможность установить дополнительный топливный бак в заднем багажнике.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>В целом, аналогична 737 NG, ёмкость баков увеличена до 20800 кг, изменены топливные баки: центральный бак занимает не только центроплан, но и часть крыла от корня до пилона двигателя. Также поменялось расположение насосов и добавлена система удаления воды из баков.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42" name="Рисунок 42" descr="http://i1239.photobucket.com/albums/ff510/alexcheban/story/193_B737/B737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i1239.photobucket.com/albums/ff510/alexcheban/story/193_B737/B737_2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14.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Это винглеты, изначально самолет был выпущен без них, недавно была произведена модернизация, за счет которой удается уменьшить расход топлива до 5% благодаря изменению аэродинамики за счет использования винглетов -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законцовок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на конце крыльев: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6353810" cy="9525000"/>
            <wp:effectExtent l="0" t="0" r="8890" b="0"/>
            <wp:docPr id="41" name="Рисунок 41" descr="http://i1239.photobucket.com/albums/ff510/alexcheban/story/193_B737/B737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i1239.photobucket.com/albums/ff510/alexcheban/story/193_B737/B737_2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810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15.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lastRenderedPageBreak/>
        <w:t>Система электроснабжения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Первичной системой электроснабжения является система переменного тока с напряжением 115 V и частотой 400 Гц. На самолётах типов 737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Original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и 737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Classic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источниками электроэнергии являются два двигательных синхронных генератора переменного тока с приводом постоянных оборотов и генератор ВСУ. Мощность генераторов 40 КВА. Синхронная работа не предусмотрена. На самолётах NG система электроснабжения несколько изменена по сравнению с 737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Classic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: изменена система распределения электроэнергии, добавлена аккумуляторная батарея для запуска ВСУ и установлены новые генераторы, комбинированные с приводом постоянных оборотов.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drawing>
          <wp:inline distT="0" distB="0" distL="0" distR="0">
            <wp:extent cx="9525000" cy="6353810"/>
            <wp:effectExtent l="0" t="0" r="0" b="8890"/>
            <wp:docPr id="40" name="Рисунок 40" descr="http://i1239.photobucket.com/albums/ff510/alexcheban/story/193_B737/B737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i1239.photobucket.com/albums/ff510/alexcheban/story/193_B737/B737_3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16.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>Система кондиционирования воздуха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Отбор воздуха производится от двигателей и вспомогательной силовой установки (ВСУ). Воздух используется для кондиционирования салона, охлаждения оборудования,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противообледенительной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системы двигателей и крыла и запуска двигателей. Система кондиционирования воздуха (СКВ) имеет два канала и также может использовать воздух из 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lastRenderedPageBreak/>
        <w:t>салона для рециркуляции.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На самолётах 737-300, -500, -600 и -700 СКВ аналогична 737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Original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. На самолётах 737-400, -800 и -900 СКВ сильно отличается от остальных, что вызвано увеличенным объёмом салона. «Длинные» самолёты имеют две температурные зоны салона, более развитую систему контроля температуры.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drawing>
          <wp:inline distT="0" distB="0" distL="0" distR="0">
            <wp:extent cx="9525000" cy="6353810"/>
            <wp:effectExtent l="0" t="0" r="0" b="8890"/>
            <wp:docPr id="39" name="Рисунок 39" descr="http://i1239.photobucket.com/albums/ff510/alexcheban/story/193_B737/B737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1239.photobucket.com/albums/ff510/alexcheban/story/193_B737/B737_3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17.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>Шасси: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На самолёте Boeing 737 применена классическая схема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трёхопорного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шасси с передней рулевой стойкой. На каждой стойке шасси по два колеса. Основные стойки убираются в ниши шасси, расположенную в центроплане и не имеющую створок, таким образом колеса становятся аэродинамическими поверхностями. Этим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минимализируется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количество гидравлических компонентов системы шасси, но ухудшается аэродинамика.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В связи с применением на 737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Classic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двигателей с большим радиусом стойки выполнены выше, чем на 737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Original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, а также в различной степени усилены, в зависимости от взлётной массы различных типов (-300, -400 либо -500).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На самолётах 737 NG стойки шасси перепроектированы, выше, чем на 737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Classic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и также 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lastRenderedPageBreak/>
        <w:t>усилены в зависимости от взлётной массы. С 2008 года на самолёты 737 NG появилась возможность устанавливать новые карбоновые тормоза, обладающие меньшей массой и большим ресурсом.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drawing>
          <wp:inline distT="0" distB="0" distL="0" distR="0">
            <wp:extent cx="9525000" cy="6353810"/>
            <wp:effectExtent l="0" t="0" r="0" b="8890"/>
            <wp:docPr id="38" name="Рисунок 38" descr="http://i1239.photobucket.com/albums/ff510/alexcheban/story/193_B737/B737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i1239.photobucket.com/albums/ff510/alexcheban/story/193_B737/B737_3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18.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37" name="Рисунок 37" descr="http://i1239.photobucket.com/albums/ff510/alexcheban/story/193_B737/B737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i1239.photobucket.com/albums/ff510/alexcheban/story/193_B737/B737_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19.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36" name="Рисунок 36" descr="http://i1239.photobucket.com/albums/ff510/alexcheban/story/193_B737/B737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i1239.photobucket.com/albums/ff510/alexcheban/story/193_B737/B737_1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20.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>Гидравлическая система: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На самолётах Boeing 737 имеется три гидравлические системы: A, B (основные) и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Standby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(резервная). На 737-100 и -200 система A работает от двух двигательных насосов, а система B — от двух электронасосов. Резервная система работает от аккумуляторной батареи и снабжает только предкрылки, руль направления и реверса. Большинство компонентов гидравлики расположены в нише шасси.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Гидравлическая система самолётов 737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Classic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и 737NG сильно отличается от 737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Original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. В ней перераспределены потребители энергии и на каждую из основных систем работают по одному двигательному и одному электрическому гидронасосу. В нормальном полёте электронасосы не используются.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050020" cy="6125210"/>
            <wp:effectExtent l="0" t="0" r="0" b="8890"/>
            <wp:docPr id="35" name="Рисунок 35" descr="http://i1239.photobucket.com/albums/ff510/alexcheban/story/193_B737/B737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i1239.photobucket.com/albums/ff510/alexcheban/story/193_B737/B737_5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0020" cy="612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21.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34" name="Рисунок 34" descr="http://i1239.photobucket.com/albums/ff510/alexcheban/story/193_B737/B737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i1239.photobucket.com/albums/ff510/alexcheban/story/193_B737/B737_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22.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33" name="Рисунок 33" descr="http://i1239.photobucket.com/albums/ff510/alexcheban/story/193_B737/B737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i1239.photobucket.com/albums/ff510/alexcheban/story/193_B737/B737_1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23.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>Лук для представления масштаба: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6353810" cy="9525000"/>
            <wp:effectExtent l="0" t="0" r="8890" b="0"/>
            <wp:docPr id="32" name="Рисунок 32" descr="http://i1239.photobucket.com/albums/ff510/alexcheban/story/193_B737/B737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i1239.photobucket.com/albums/ff510/alexcheban/story/193_B737/B737_1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810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24.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lastRenderedPageBreak/>
        <w:t xml:space="preserve">Двигатели в модификации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Classic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: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В качестве силовой установки был выбраны двухконтурные турбовентиляторные двигатели серии CFM56-3 производства CFM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International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drawing>
          <wp:inline distT="0" distB="0" distL="0" distR="0">
            <wp:extent cx="9525000" cy="6353810"/>
            <wp:effectExtent l="0" t="0" r="0" b="8890"/>
            <wp:docPr id="31" name="Рисунок 31" descr="http://i1239.photobucket.com/albums/ff510/alexcheban/story/193_B737/B737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i1239.photobucket.com/albums/ff510/alexcheban/story/193_B737/B737_3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25.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30" name="Рисунок 30" descr="http://i1239.photobucket.com/albums/ff510/alexcheban/story/193_B737/B737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i1239.photobucket.com/albums/ff510/alexcheban/story/193_B737/B737_2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26.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>Поднимемся на борт?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У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ЮТэйр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стандартная компоновка салона - бизнес-класс 3 ряда и эконом-класс. Напомню, это интерьер салона Боинга-Классик: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29" name="Рисунок 29" descr="http://i1239.photobucket.com/albums/ff510/alexcheban/story/193_B737/B737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i1239.photobucket.com/albums/ff510/alexcheban/story/193_B737/B737_3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27.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28" name="Рисунок 28" descr="http://i1239.photobucket.com/albums/ff510/alexcheban/story/193_B737/B737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i1239.photobucket.com/albums/ff510/alexcheban/story/193_B737/B737_0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28.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27" name="Рисунок 27" descr="http://i1239.photobucket.com/albums/ff510/alexcheban/story/193_B737/B737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i1239.photobucket.com/albums/ff510/alexcheban/story/193_B737/B737_0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29.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26" name="Рисунок 26" descr="http://i1239.photobucket.com/albums/ff510/alexcheban/story/193_B737/B737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i1239.photobucket.com/albums/ff510/alexcheban/story/193_B737/B737_3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30.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Самый современный интерьер, который предлагает Боинг своим клиентам - это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Sky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Interior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. Здесь используется динамическая подсветка салона с разными цветами в зависимости от фазы полета, а также багажный полки открываются вниз и убираются вверх, а не откидываются: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25" name="Рисунок 25" descr="http://i1239.photobucket.com/albums/ff510/alexcheban/story/193_B737/B737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i1239.photobucket.com/albums/ff510/alexcheban/story/193_B737/B737_6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24" name="Рисунок 24" descr="http://i1239.photobucket.com/albums/ff510/alexcheban/story/193_B737/B737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i1239.photobucket.com/albums/ff510/alexcheban/story/193_B737/B737_6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23" name="Рисунок 23" descr="http://i1239.photobucket.com/albums/ff510/alexcheban/story/193_B737/B737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i1239.photobucket.com/albums/ff510/alexcheban/story/193_B737/B737_6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22" name="Рисунок 22" descr="http://i1239.photobucket.com/albums/ff510/alexcheban/story/193_B737/B737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i1239.photobucket.com/albums/ff510/alexcheban/story/193_B737/B737_6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Панели приборов самолётов поколения 737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Classic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, оборудованных EFIS, включают как электронные, так и стрелочные индикаторы.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21" name="Рисунок 21" descr="http://i1239.photobucket.com/albums/ff510/alexcheban/story/193_B737/B737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i1239.photobucket.com/albums/ff510/alexcheban/story/193_B737/B737_1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31.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20" name="Рисунок 20" descr="http://i1239.photobucket.com/albums/ff510/alexcheban/story/193_B737/B737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i1239.photobucket.com/albums/ff510/alexcheban/story/193_B737/B737_1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32.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19" name="Рисунок 19" descr="http://i1239.photobucket.com/albums/ff510/alexcheban/story/193_B737/B737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i1239.photobucket.com/albums/ff510/alexcheban/story/193_B737/B737_0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33.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18" name="Рисунок 18" descr="http://i1239.photobucket.com/albums/ff510/alexcheban/story/193_B737/B737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i1239.photobucket.com/albums/ff510/alexcheban/story/193_B737/B737_4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34.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17" name="Рисунок 17" descr="http://i1239.photobucket.com/albums/ff510/alexcheban/story/193_B737/B737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i1239.photobucket.com/albums/ff510/alexcheban/story/193_B737/B737_4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35.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16" name="Рисунок 16" descr="http://i1239.photobucket.com/albums/ff510/alexcheban/story/193_B737/B737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i1239.photobucket.com/albums/ff510/alexcheban/story/193_B737/B737_4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36.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15" name="Рисунок 15" descr="http://i1239.photobucket.com/albums/ff510/alexcheban/story/193_B737/B737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i1239.photobucket.com/albums/ff510/alexcheban/story/193_B737/B737_4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37.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>Дополнительные окна над лобовым стеклом заимствованы с Boeing 707. Их основная задача — расширение угла обзора. С совершенствованием авионики окна стали лишними и больше не устанавливаются. В данной кабине место для дополнительных окон над моей головой сверху и слева (самих окон нет):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14" name="Рисунок 14" descr="http://i1239.photobucket.com/albums/ff510/alexcheban/story/193_B737/B737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i1239.photobucket.com/albums/ff510/alexcheban/story/193_B737/B737_3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39.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>И лук снаружи :) Спасибо за фото </w:t>
      </w:r>
      <w:r w:rsidRPr="006002FD">
        <w:rPr>
          <w:rFonts w:ascii="Helvetica" w:eastAsia="Times New Roman" w:hAnsi="Helvetica" w:cs="Times New Roman"/>
          <w:noProof/>
          <w:color w:val="007399"/>
          <w:spacing w:val="2"/>
          <w:sz w:val="24"/>
          <w:szCs w:val="24"/>
          <w:lang w:eastAsia="ru-RU"/>
        </w:rPr>
        <w:drawing>
          <wp:inline distT="0" distB="0" distL="0" distR="0">
            <wp:extent cx="152400" cy="152400"/>
            <wp:effectExtent l="0" t="0" r="0" b="0"/>
            <wp:docPr id="13" name="Рисунок 13" descr="http://l-files.livejournal.net/userhead/1197?v=1368445843">
              <a:hlinkClick xmlns:a="http://schemas.openxmlformats.org/drawingml/2006/main" r:id="rId48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l-files.livejournal.net/userhead/1197?v=1368445843">
                      <a:hlinkClick r:id="rId48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50" w:tgtFrame="_self" w:history="1">
        <w:proofErr w:type="spellStart"/>
        <w:r w:rsidRPr="006002FD">
          <w:rPr>
            <w:rFonts w:ascii="Tahoma" w:eastAsia="Times New Roman" w:hAnsi="Tahoma" w:cs="Tahoma"/>
            <w:color w:val="007399"/>
            <w:spacing w:val="2"/>
            <w:sz w:val="24"/>
            <w:szCs w:val="24"/>
            <w:u w:val="single"/>
            <w:lang w:eastAsia="ru-RU"/>
          </w:rPr>
          <w:t>olga_fink</w:t>
        </w:r>
        <w:proofErr w:type="spellEnd"/>
      </w:hyperlink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: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5368925"/>
            <wp:effectExtent l="0" t="0" r="0" b="3175"/>
            <wp:docPr id="12" name="Рисунок 12" descr="http://i1239.photobucket.com/albums/ff510/alexcheban/story/193_B737/B737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i1239.photobucket.com/albums/ff510/alexcheban/story/193_B737/B737_6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536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Для сравнения - интерьер кабины пилотов на Боинге 737-800 (относится к семейству 737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Next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Generation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).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Основным отличием является применение комплекса индикации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Common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Display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System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(CDS) разработки фирмы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Honeywell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, аналогичному самолёту Boeing 777. В состав CDS входят два вычислителя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Display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Electronic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Unit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, шесть ЖК-индикаторов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Display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Unit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, две панели управления и коммутационное оборудование. Индикация может переноситься с одного дисплея на другой. 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Боинг 737-500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UTair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. Серьезный Олег Бармин </w:t>
      </w:r>
      <w:r w:rsidRPr="006002FD">
        <w:rPr>
          <w:rFonts w:ascii="Helvetica" w:eastAsia="Times New Roman" w:hAnsi="Helvetica" w:cs="Times New Roman"/>
          <w:noProof/>
          <w:color w:val="007399"/>
          <w:spacing w:val="2"/>
          <w:sz w:val="24"/>
          <w:szCs w:val="24"/>
          <w:lang w:eastAsia="ru-RU"/>
        </w:rPr>
        <w:drawing>
          <wp:inline distT="0" distB="0" distL="0" distR="0">
            <wp:extent cx="152400" cy="152400"/>
            <wp:effectExtent l="0" t="0" r="0" b="0"/>
            <wp:docPr id="11" name="Рисунок 11" descr="http://l-files.livejournal.net/userhead/931?v=1349329337">
              <a:hlinkClick xmlns:a="http://schemas.openxmlformats.org/drawingml/2006/main" r:id="rId52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l-files.livejournal.net/userhead/931?v=1349329337">
                      <a:hlinkClick r:id="rId52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54" w:tgtFrame="_self" w:history="1">
        <w:proofErr w:type="spellStart"/>
        <w:r w:rsidRPr="006002FD">
          <w:rPr>
            <w:rFonts w:ascii="Tahoma" w:eastAsia="Times New Roman" w:hAnsi="Tahoma" w:cs="Tahoma"/>
            <w:color w:val="007399"/>
            <w:spacing w:val="2"/>
            <w:sz w:val="24"/>
            <w:szCs w:val="24"/>
            <w:u w:val="single"/>
            <w:lang w:eastAsia="ru-RU"/>
          </w:rPr>
          <w:t>freedom</w:t>
        </w:r>
        <w:proofErr w:type="spellEnd"/>
      </w:hyperlink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справа: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10" name="Рисунок 10" descr="http://i1239.photobucket.com/albums/ff510/alexcheban/story/193_B737/B737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i1239.photobucket.com/albums/ff510/alexcheban/story/193_B737/B737_3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38.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Боинг 737-800NG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FlyDubai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: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9" name="Рисунок 9" descr="http://i1239.photobucket.com/albums/ff510/alexcheban/story/193_B737/B737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i1239.photobucket.com/albums/ff510/alexcheban/story/193_B737/B737_6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Выше я показал фотографии двух бортов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ЮТэйр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, одному из них 15 лет, второму - 19. Возраст в данному случае говорит о том, что этот тип ВС требует более частых и более затратных циклов сервисного обслуживания, что, безусловно, отразится и на стоимости перелета. Но возраст никак не отражается на безопасности полетов! А салон, кстати, тоже периодически обновляется у старых бортов.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7620000" cy="2485390"/>
            <wp:effectExtent l="0" t="0" r="0" b="0"/>
            <wp:docPr id="8" name="Рисунок 8" descr="http://i1239.photobucket.com/albums/ff510/alexcheban/story/193_B737/B737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i1239.photobucket.com/albums/ff510/alexcheban/story/193_B737/B737_5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248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drawing>
          <wp:inline distT="0" distB="0" distL="0" distR="0">
            <wp:extent cx="7637780" cy="5246370"/>
            <wp:effectExtent l="0" t="0" r="1270" b="0"/>
            <wp:docPr id="7" name="Рисунок 7" descr="http://i1239.photobucket.com/albums/ff510/alexcheban/story/193_B737/B737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i1239.photobucket.com/albums/ff510/alexcheban/story/193_B737/B737_5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7780" cy="524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Семейство 737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Next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Generation</w:t>
      </w:r>
      <w:proofErr w:type="spellEnd"/>
      <w:r w:rsidRPr="006002FD">
        <w:rPr>
          <w:rFonts w:ascii="Helvetica" w:eastAsia="Times New Roman" w:hAnsi="Helvetica" w:cs="Times New Roman"/>
          <w:b/>
          <w:bCs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Семейство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Next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Generation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явилась ответом Boeing на конкуренцию со стороны более высокотехнологичного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Airbus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A320. На самолётах NG установлены цифровые кокпиты, полностью новые крылья (удлинённые на 5,5 метров) и хвостовое оперение, а также усовершенствованные двигатели. Пассажирский салон самолётов этой серии разработан на основе салонов «757» и «767». Даже при разработке самолёта Boeing 777 использовался стиль салона 737NG. В целом, самолёты семейства 737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Next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Generation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представляют собой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lastRenderedPageBreak/>
        <w:t>рестайлинговую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версию самолётов семейства 737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Classic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. Большинство систем схематически и функционально почти не изменились, однако агрегатов стало на треть меньше, и большая их часть была переработана. Так как все семейство проектировалось одновременно, цифры в названии самолётов упорядочены в порядке возрастания длины фюзеляжа (-600/-700/-800/-900).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drawing>
          <wp:inline distT="0" distB="0" distL="0" distR="0">
            <wp:extent cx="5732780" cy="2877820"/>
            <wp:effectExtent l="0" t="0" r="1270" b="0"/>
            <wp:docPr id="6" name="Рисунок 6" descr="http://i1239.photobucket.com/albums/ff510/alexcheban/story/193_B737/B737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i1239.photobucket.com/albums/ff510/alexcheban/story/193_B737/B737_5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780" cy="287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40.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5" name="Рисунок 5" descr="http://i1239.photobucket.com/albums/ff510/alexcheban/story/193_B737/B737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i1239.photobucket.com/albums/ff510/alexcheban/story/193_B737/B737_6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b/>
          <w:bCs/>
          <w:color w:val="242F33"/>
          <w:spacing w:val="2"/>
          <w:sz w:val="24"/>
          <w:szCs w:val="24"/>
          <w:lang w:eastAsia="ru-RU"/>
        </w:rPr>
        <w:t>Семейство 737 MAX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Boeing 737 MAX — новое семейство самолётов, разрабатываемое компанией Boeing для замены семейства Boeing 737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Next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Generation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>Варианты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>- 737 MAX 7 — замена 737-700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>- 737 MAX 8 — замена 737-800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>- 737 MAX 9 — замена 737-900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5908675" cy="3798570"/>
            <wp:effectExtent l="0" t="0" r="0" b="0"/>
            <wp:docPr id="4" name="Рисунок 4" descr="http://i1239.photobucket.com/albums/ff510/alexcheban/story/193_B737/B737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i1239.photobucket.com/albums/ff510/alexcheban/story/193_B737/B737_58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67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41.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b/>
          <w:bCs/>
          <w:color w:val="242F33"/>
          <w:spacing w:val="2"/>
          <w:sz w:val="24"/>
          <w:szCs w:val="24"/>
          <w:lang w:eastAsia="ru-RU"/>
        </w:rPr>
        <w:t xml:space="preserve">Boeing VS </w:t>
      </w:r>
      <w:proofErr w:type="spellStart"/>
      <w:r w:rsidRPr="006002FD">
        <w:rPr>
          <w:rFonts w:ascii="Helvetica" w:eastAsia="Times New Roman" w:hAnsi="Helvetica" w:cs="Times New Roman"/>
          <w:b/>
          <w:bCs/>
          <w:color w:val="242F33"/>
          <w:spacing w:val="2"/>
          <w:sz w:val="24"/>
          <w:szCs w:val="24"/>
          <w:lang w:eastAsia="ru-RU"/>
        </w:rPr>
        <w:t>Airbus</w:t>
      </w:r>
      <w:proofErr w:type="spellEnd"/>
      <w:r w:rsidRPr="006002FD">
        <w:rPr>
          <w:rFonts w:ascii="Helvetica" w:eastAsia="Times New Roman" w:hAnsi="Helvetica" w:cs="Times New Roman"/>
          <w:b/>
          <w:bCs/>
          <w:color w:val="242F33"/>
          <w:spacing w:val="2"/>
          <w:sz w:val="24"/>
          <w:szCs w:val="24"/>
          <w:lang w:eastAsia="ru-RU"/>
        </w:rPr>
        <w:t>: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  <w:t xml:space="preserve">В целом оба самолёта пользуются большой популярностью среди заказчиков. Однако на середину 2012 года Boeing на модель 737 получил 2227 заказов плюс 649 на модель 737 MAX, в то время как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Airbus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получил 3352 заказа на серию A320 и 1534 заказов на обновлённую модель A320neo. Обе компании отказались от планов создания новых узкофюзеляжных самолётов в связи с огромными затратами на запуск новых моделей.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Airbus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 xml:space="preserve"> понёс колоссальные расходы на запуск модели A380 и в настоящее время заканчивает почти такой же дорогостоящий проект A350. Однако Boeing понёс ещё более серьёзные расходы на создание и запуск в производство модели 787 </w:t>
      </w:r>
      <w:proofErr w:type="spellStart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Dreamliner</w:t>
      </w:r>
      <w:proofErr w:type="spellEnd"/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— по некоторым оценкам, стоимость программы выросла почти в пять раз. Причём обе модели продолжают испытывать проблемы, связанные с новизной, и отвлекают на себя значительные средства.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b/>
          <w:bCs/>
          <w:color w:val="242F33"/>
          <w:spacing w:val="2"/>
          <w:sz w:val="24"/>
          <w:szCs w:val="24"/>
          <w:lang w:eastAsia="ru-RU"/>
        </w:rPr>
        <w:t>Приятных вам полетов! :)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3" name="Рисунок 3" descr="http://i1239.photobucket.com/albums/ff510/alexcheban/story/193_B737/B737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i1239.photobucket.com/albums/ff510/alexcheban/story/193_B737/B737_0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42.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6353810"/>
            <wp:effectExtent l="0" t="0" r="0" b="8890"/>
            <wp:docPr id="2" name="Рисунок 2" descr="http://i1239.photobucket.com/albums/ff510/alexcheban/story/193_B737/B737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i1239.photobucket.com/albums/ff510/alexcheban/story/193_B737/B737_12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63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43.</w:t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br/>
      </w:r>
      <w:r w:rsidRPr="006002FD">
        <w:rPr>
          <w:rFonts w:ascii="Helvetica" w:eastAsia="Times New Roman" w:hAnsi="Helvetica" w:cs="Times New Roman"/>
          <w:noProof/>
          <w:color w:val="242F33"/>
          <w:spacing w:val="2"/>
          <w:sz w:val="24"/>
          <w:szCs w:val="24"/>
          <w:lang w:eastAsia="ru-RU"/>
        </w:rPr>
        <w:lastRenderedPageBreak/>
        <w:drawing>
          <wp:inline distT="0" distB="0" distL="0" distR="0">
            <wp:extent cx="9525000" cy="2924810"/>
            <wp:effectExtent l="0" t="0" r="0" b="8890"/>
            <wp:docPr id="1" name="Рисунок 1" descr="http://i1239.photobucket.com/albums/ff510/alexcheban/story/193_B737/B737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i1239.photobucket.com/albums/ff510/alexcheban/story/193_B737/B737_0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0" cy="292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2FD">
        <w:rPr>
          <w:rFonts w:ascii="Helvetica" w:eastAsia="Times New Roman" w:hAnsi="Helvetica" w:cs="Times New Roman"/>
          <w:color w:val="242F33"/>
          <w:spacing w:val="2"/>
          <w:sz w:val="24"/>
          <w:szCs w:val="24"/>
          <w:lang w:eastAsia="ru-RU"/>
        </w:rPr>
        <w:t> 44.</w:t>
      </w:r>
    </w:p>
    <w:p w:rsidR="005760DA" w:rsidRDefault="006002FD"/>
    <w:sectPr w:rsidR="005760DA" w:rsidSect="006002FD">
      <w:pgSz w:w="11906" w:h="16838"/>
      <w:pgMar w:top="284" w:right="850" w:bottom="113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Helvetica">
    <w:panose1 w:val="020B0504020202020204"/>
    <w:charset w:val="00"/>
    <w:family w:val="swiss"/>
    <w:pitch w:val="variable"/>
    <w:sig w:usb0="00000003" w:usb1="00000000" w:usb2="00000000" w:usb3="00000000" w:csb0="00000001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4908"/>
    <w:rsid w:val="00137464"/>
    <w:rsid w:val="002912C6"/>
    <w:rsid w:val="003F1701"/>
    <w:rsid w:val="006002FD"/>
    <w:rsid w:val="00711C99"/>
    <w:rsid w:val="00806790"/>
    <w:rsid w:val="00914908"/>
    <w:rsid w:val="00975470"/>
    <w:rsid w:val="00B13E6D"/>
    <w:rsid w:val="00BD3B55"/>
    <w:rsid w:val="00C072F1"/>
    <w:rsid w:val="00D87E90"/>
    <w:rsid w:val="00E73095"/>
    <w:rsid w:val="00F110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C5CF57F-510A-4D4E-ABA8-3D18B13F9A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6002F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002F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apple-converted-space">
    <w:name w:val="apple-converted-space"/>
    <w:basedOn w:val="a0"/>
    <w:rsid w:val="006002FD"/>
  </w:style>
  <w:style w:type="character" w:customStyle="1" w:styleId="ljuser">
    <w:name w:val="ljuser"/>
    <w:basedOn w:val="a0"/>
    <w:rsid w:val="006002FD"/>
  </w:style>
  <w:style w:type="character" w:styleId="a3">
    <w:name w:val="Hyperlink"/>
    <w:basedOn w:val="a0"/>
    <w:uiPriority w:val="99"/>
    <w:semiHidden/>
    <w:unhideWhenUsed/>
    <w:rsid w:val="006002F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70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hyperlink" Target="http://olga-fink.livejournal.com/" TargetMode="External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47.gif"/><Relationship Id="rId58" Type="http://schemas.openxmlformats.org/officeDocument/2006/relationships/image" Target="media/image51.jpeg"/><Relationship Id="rId66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4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hyperlink" Target="http://olga-fink.livejournal.com/profile" TargetMode="External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8" Type="http://schemas.openxmlformats.org/officeDocument/2006/relationships/image" Target="media/image5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2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hyperlink" Target="http://freedom.livejournal.com/" TargetMode="External"/><Relationship Id="rId62" Type="http://schemas.openxmlformats.org/officeDocument/2006/relationships/image" Target="media/image55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5.png"/><Relationship Id="rId57" Type="http://schemas.openxmlformats.org/officeDocument/2006/relationships/image" Target="media/image50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hyperlink" Target="http://freedom.livejournal.com/profile" TargetMode="External"/><Relationship Id="rId60" Type="http://schemas.openxmlformats.org/officeDocument/2006/relationships/image" Target="media/image53.jpeg"/><Relationship Id="rId65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54</Pages>
  <Words>1869</Words>
  <Characters>10654</Characters>
  <Application>Microsoft Office Word</Application>
  <DocSecurity>0</DocSecurity>
  <Lines>88</Lines>
  <Paragraphs>24</Paragraphs>
  <ScaleCrop>false</ScaleCrop>
  <Company/>
  <LinksUpToDate>false</LinksUpToDate>
  <CharactersWithSpaces>12499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Гасайни</dc:creator>
  <cp:keywords/>
  <dc:description/>
  <cp:lastModifiedBy>Гасайни</cp:lastModifiedBy>
  <cp:revision>2</cp:revision>
  <dcterms:created xsi:type="dcterms:W3CDTF">2016-10-23T13:22:00Z</dcterms:created>
  <dcterms:modified xsi:type="dcterms:W3CDTF">2016-10-23T13:23:00Z</dcterms:modified>
</cp:coreProperties>
</file>