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A65" w:rsidRPr="00A956EE" w:rsidRDefault="00CC2A65" w:rsidP="00CC2A6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56EE">
        <w:rPr>
          <w:rFonts w:ascii="Times New Roman" w:hAnsi="Times New Roman" w:cs="Times New Roman"/>
          <w:b/>
          <w:sz w:val="32"/>
          <w:szCs w:val="32"/>
        </w:rPr>
        <w:t>Московский Государственный Технический Университет</w:t>
      </w:r>
    </w:p>
    <w:p w:rsidR="00CC2A65" w:rsidRPr="00A956EE" w:rsidRDefault="00CC2A65" w:rsidP="00CC2A6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56EE">
        <w:rPr>
          <w:rFonts w:ascii="Times New Roman" w:hAnsi="Times New Roman" w:cs="Times New Roman"/>
          <w:b/>
          <w:sz w:val="32"/>
          <w:szCs w:val="32"/>
        </w:rPr>
        <w:t>им. Н.Э. Баумана</w:t>
      </w:r>
    </w:p>
    <w:p w:rsidR="00CC2A65" w:rsidRPr="00A956EE" w:rsidRDefault="00CC2A65" w:rsidP="00CC2A6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2A65" w:rsidRPr="00A956EE" w:rsidRDefault="00CC2A65" w:rsidP="00CC2A6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2A65" w:rsidRPr="00A956EE" w:rsidRDefault="00CC2A65" w:rsidP="00CC2A6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2A65" w:rsidRPr="00A956EE" w:rsidRDefault="00CC2A65" w:rsidP="00CC2A6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2A65" w:rsidRPr="00A956EE" w:rsidRDefault="00CC2A65" w:rsidP="00CC2A6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2A65" w:rsidRDefault="00CC2A65" w:rsidP="00CC2A6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56EE">
        <w:rPr>
          <w:rFonts w:ascii="Times New Roman" w:hAnsi="Times New Roman" w:cs="Times New Roman"/>
          <w:b/>
          <w:sz w:val="32"/>
          <w:szCs w:val="32"/>
        </w:rPr>
        <w:t>Лабораторная работа №1</w:t>
      </w:r>
    </w:p>
    <w:p w:rsidR="00CC2A65" w:rsidRPr="00A956EE" w:rsidRDefault="00CC2A65" w:rsidP="00CC2A6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курсу «Оптические гироскопы»</w:t>
      </w:r>
    </w:p>
    <w:p w:rsidR="00CC2A65" w:rsidRDefault="00CC2A65" w:rsidP="00CC2A6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56EE">
        <w:rPr>
          <w:rFonts w:ascii="Times New Roman" w:hAnsi="Times New Roman" w:cs="Times New Roman"/>
          <w:b/>
          <w:sz w:val="32"/>
          <w:szCs w:val="32"/>
        </w:rPr>
        <w:t>На тему «</w:t>
      </w:r>
      <w:r>
        <w:rPr>
          <w:rFonts w:ascii="Times New Roman" w:hAnsi="Times New Roman" w:cs="Times New Roman"/>
          <w:b/>
          <w:sz w:val="28"/>
          <w:szCs w:val="28"/>
        </w:rPr>
        <w:t>ИЗУЧЕНИЕ КОНСТРУКТИВНЫХ РЕШЕНИЙ ЛАЗЕРНЫХ ГИРОМЕТРОВ В МОНОБЛОЧНОМ ИСПОЛНЕНИИ</w:t>
      </w:r>
      <w:r w:rsidRPr="00A956EE">
        <w:rPr>
          <w:rFonts w:ascii="Times New Roman" w:hAnsi="Times New Roman" w:cs="Times New Roman"/>
          <w:b/>
          <w:sz w:val="32"/>
          <w:szCs w:val="32"/>
        </w:rPr>
        <w:t>»</w:t>
      </w:r>
    </w:p>
    <w:p w:rsidR="00CC2A65" w:rsidRDefault="00CC2A65" w:rsidP="00CC2A6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2A65" w:rsidRDefault="00CC2A65" w:rsidP="00CC2A6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2A65" w:rsidRDefault="00CC2A65" w:rsidP="00CC2A6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2A65" w:rsidRDefault="00CC2A65" w:rsidP="00CC2A6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2A65" w:rsidRDefault="00CC2A65" w:rsidP="00CC2A6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2A65" w:rsidRDefault="00CC2A65" w:rsidP="00CC2A6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C2A65" w:rsidRDefault="00CC2A65" w:rsidP="00CC2A6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2A65" w:rsidRDefault="00CC2A65" w:rsidP="00CC2A6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2A65" w:rsidRPr="00A956EE" w:rsidRDefault="00CC2A65" w:rsidP="00CC2A6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2A65" w:rsidRPr="00A956EE" w:rsidRDefault="00CC2A65" w:rsidP="00CC2A65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Преподаватель: Кочкин В</w:t>
      </w:r>
      <w:r w:rsidRPr="00A956E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956EE">
        <w:rPr>
          <w:rFonts w:ascii="Times New Roman" w:hAnsi="Times New Roman" w:cs="Times New Roman"/>
          <w:b/>
          <w:sz w:val="28"/>
          <w:szCs w:val="28"/>
        </w:rPr>
        <w:t>.</w:t>
      </w:r>
    </w:p>
    <w:p w:rsidR="00CC2A65" w:rsidRPr="00A956EE" w:rsidRDefault="00CC2A65" w:rsidP="00CC2A65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56EE">
        <w:rPr>
          <w:rFonts w:ascii="Times New Roman" w:hAnsi="Times New Roman" w:cs="Times New Roman"/>
          <w:b/>
          <w:sz w:val="28"/>
          <w:szCs w:val="28"/>
        </w:rPr>
        <w:t xml:space="preserve">Студент: </w:t>
      </w:r>
      <w:r w:rsidR="002D40CE">
        <w:rPr>
          <w:rFonts w:ascii="Times New Roman" w:hAnsi="Times New Roman" w:cs="Times New Roman"/>
          <w:b/>
          <w:sz w:val="28"/>
          <w:szCs w:val="28"/>
        </w:rPr>
        <w:t>Рабаданов Г.Р</w:t>
      </w:r>
      <w:r w:rsidR="00C82944">
        <w:rPr>
          <w:rFonts w:ascii="Times New Roman" w:hAnsi="Times New Roman" w:cs="Times New Roman"/>
          <w:b/>
          <w:sz w:val="28"/>
          <w:szCs w:val="28"/>
        </w:rPr>
        <w:t>.</w:t>
      </w:r>
    </w:p>
    <w:p w:rsidR="00CC2A65" w:rsidRDefault="00CC2A65" w:rsidP="00CC2A65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Группа: ИУ2-8</w:t>
      </w:r>
      <w:r w:rsidR="002D40CE">
        <w:rPr>
          <w:rFonts w:ascii="Times New Roman" w:hAnsi="Times New Roman" w:cs="Times New Roman"/>
          <w:b/>
          <w:sz w:val="28"/>
          <w:szCs w:val="28"/>
        </w:rPr>
        <w:t>9</w:t>
      </w:r>
    </w:p>
    <w:p w:rsidR="000E31E8" w:rsidRDefault="000E31E8" w:rsidP="00CC2A65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31E8" w:rsidRDefault="000E31E8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C2A65" w:rsidRDefault="000E31E8" w:rsidP="000E31E8">
      <w:pPr>
        <w:tabs>
          <w:tab w:val="left" w:pos="600"/>
        </w:tabs>
        <w:spacing w:line="240" w:lineRule="auto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CC2A65">
        <w:rPr>
          <w:b/>
          <w:sz w:val="28"/>
          <w:szCs w:val="28"/>
        </w:rPr>
        <w:t>1.1 Цель работы:</w:t>
      </w:r>
    </w:p>
    <w:p w:rsidR="00CC2A65" w:rsidRDefault="00CC2A65" w:rsidP="00CC2A65">
      <w:pPr>
        <w:pStyle w:val="Normalpar1"/>
        <w:numPr>
          <w:ilvl w:val="0"/>
          <w:numId w:val="3"/>
        </w:numPr>
        <w:tabs>
          <w:tab w:val="left" w:pos="568"/>
        </w:tabs>
        <w:spacing w:after="0" w:line="360" w:lineRule="auto"/>
        <w:ind w:left="284" w:hanging="426"/>
        <w:jc w:val="left"/>
      </w:pPr>
      <w:r>
        <w:rPr>
          <w:sz w:val="28"/>
          <w:szCs w:val="28"/>
        </w:rPr>
        <w:t>Ознакомление студентов с особенностями конструкции лазерного гироскопа на базе изучения теоретической части и действующих образцов;</w:t>
      </w:r>
    </w:p>
    <w:p w:rsidR="00CC2A65" w:rsidRDefault="00CC2A65" w:rsidP="00CC2A65">
      <w:pPr>
        <w:pStyle w:val="Normalpar1"/>
        <w:numPr>
          <w:ilvl w:val="0"/>
          <w:numId w:val="1"/>
        </w:numPr>
        <w:tabs>
          <w:tab w:val="left" w:pos="568"/>
        </w:tabs>
        <w:spacing w:after="0" w:line="360" w:lineRule="auto"/>
        <w:ind w:left="284" w:hanging="426"/>
        <w:jc w:val="left"/>
        <w:rPr>
          <w:sz w:val="28"/>
          <w:szCs w:val="28"/>
        </w:rPr>
      </w:pPr>
      <w:r>
        <w:rPr>
          <w:sz w:val="28"/>
          <w:szCs w:val="28"/>
        </w:rPr>
        <w:t>Закрепление теоретических положений лекционного курса на примере изучения конструкции конкретного образца лазерного гироскопа и измерения его важнейших характеристик.</w:t>
      </w:r>
    </w:p>
    <w:p w:rsidR="00CC2A65" w:rsidRDefault="00CC2A65" w:rsidP="00CC2A65">
      <w:pPr>
        <w:pStyle w:val="Normalpar1"/>
        <w:tabs>
          <w:tab w:val="left" w:pos="568"/>
        </w:tabs>
        <w:spacing w:after="0" w:line="360" w:lineRule="auto"/>
        <w:ind w:left="284" w:hanging="426"/>
        <w:jc w:val="left"/>
        <w:rPr>
          <w:sz w:val="28"/>
          <w:szCs w:val="28"/>
        </w:rPr>
      </w:pPr>
    </w:p>
    <w:p w:rsidR="00CC2A65" w:rsidRDefault="00CC2A65" w:rsidP="00CC2A65">
      <w:pPr>
        <w:pStyle w:val="Normalpar1"/>
        <w:tabs>
          <w:tab w:val="left" w:pos="568"/>
        </w:tabs>
        <w:spacing w:after="0" w:line="360" w:lineRule="auto"/>
        <w:ind w:left="284" w:hanging="426"/>
        <w:jc w:val="left"/>
        <w:rPr>
          <w:sz w:val="28"/>
          <w:szCs w:val="28"/>
        </w:rPr>
      </w:pPr>
    </w:p>
    <w:p w:rsidR="00CC2A65" w:rsidRDefault="00CC2A65" w:rsidP="00CC2A65">
      <w:pPr>
        <w:pStyle w:val="Normalpar1"/>
        <w:spacing w:after="0" w:line="360" w:lineRule="auto"/>
        <w:ind w:firstLine="540"/>
        <w:jc w:val="left"/>
      </w:pPr>
      <w:r>
        <w:rPr>
          <w:b/>
          <w:sz w:val="28"/>
          <w:szCs w:val="28"/>
        </w:rPr>
        <w:t>1.2 Краткая характеристика конструкции лазерных гироскопов</w:t>
      </w:r>
    </w:p>
    <w:p w:rsidR="00CC2A65" w:rsidRDefault="00CC2A65" w:rsidP="00CC2A65">
      <w:pPr>
        <w:pStyle w:val="Normalpar1"/>
        <w:spacing w:after="0" w:line="360" w:lineRule="auto"/>
        <w:jc w:val="left"/>
      </w:pPr>
      <w:r>
        <w:rPr>
          <w:sz w:val="28"/>
          <w:szCs w:val="28"/>
        </w:rPr>
        <w:t>Лазерный гироскоп - оптико-электроэрозионный квантовый прибор для определения угловой скорости (углов поворота) объекта в инерциальном пространстве. Он может быть использован в угломерных установках, в системах пространственной стабилизации объектов, а также в составе бесплатформенных инерциальных навигационных систем.</w:t>
      </w:r>
    </w:p>
    <w:p w:rsidR="00CC2A65" w:rsidRDefault="00CC2A65" w:rsidP="00CC2A65">
      <w:pPr>
        <w:pStyle w:val="Normalpar1"/>
        <w:spacing w:after="0" w:line="360" w:lineRule="auto"/>
        <w:jc w:val="left"/>
      </w:pPr>
      <w:r>
        <w:rPr>
          <w:sz w:val="28"/>
          <w:szCs w:val="28"/>
        </w:rPr>
        <w:t>В основе принципа действия лазерного гироскопа лежит эффект Саньяка. В лазерном гироскопе используется кольцевой газовый лазер, в котором генерируются две независимые противоположно направленные (встречные) электромагнитные бегущие волны оптического диапазона. Частоты бегущих волн зависят от скорости вращения кольцевого лазера в инерциальном пространстве. Из разности частот двух встречных волн могут быть непосредственно определены параметры вращения кольцевого лазера, а, следовательно, и лазерного гироскопа.</w:t>
      </w:r>
    </w:p>
    <w:p w:rsidR="00CC2A65" w:rsidRDefault="00CC2A65" w:rsidP="00CC2A65">
      <w:pPr>
        <w:pStyle w:val="Textbody"/>
        <w:spacing w:line="360" w:lineRule="auto"/>
        <w:ind w:firstLine="851"/>
        <w:rPr>
          <w:rFonts w:hint="eastAsia"/>
          <w:sz w:val="28"/>
          <w:szCs w:val="28"/>
        </w:rPr>
      </w:pPr>
    </w:p>
    <w:p w:rsidR="00CC2A65" w:rsidRDefault="00CC2A65" w:rsidP="00CC2A65">
      <w:pPr>
        <w:pStyle w:val="Textbody"/>
        <w:spacing w:line="360" w:lineRule="auto"/>
        <w:ind w:firstLine="851"/>
        <w:rPr>
          <w:rFonts w:hint="eastAsia"/>
        </w:rPr>
      </w:pPr>
    </w:p>
    <w:p w:rsidR="00CC2A65" w:rsidRDefault="00CC2A65" w:rsidP="00CC2A65">
      <w:pPr>
        <w:pStyle w:val="Textbody"/>
        <w:pageBreakBefore/>
        <w:spacing w:line="360" w:lineRule="auto"/>
        <w:ind w:firstLine="851"/>
        <w:rPr>
          <w:rFonts w:hint="eastAsia"/>
        </w:rPr>
      </w:pPr>
      <w:r>
        <w:rPr>
          <w:b/>
          <w:sz w:val="28"/>
          <w:szCs w:val="28"/>
        </w:rPr>
        <w:t>1.2.1. Структурная схема лазерного гироскопа</w:t>
      </w:r>
    </w:p>
    <w:p w:rsidR="00CC2A65" w:rsidRDefault="00CC2A65" w:rsidP="00CC2A65">
      <w:pPr>
        <w:pStyle w:val="3"/>
        <w:spacing w:line="360" w:lineRule="auto"/>
        <w:ind w:left="0" w:firstLine="540"/>
      </w:pPr>
      <w:r>
        <w:rPr>
          <w:sz w:val="28"/>
          <w:szCs w:val="28"/>
        </w:rPr>
        <w:t>Основными составными частями лазерного гироскопа являются:</w:t>
      </w:r>
    </w:p>
    <w:p w:rsidR="00CC2A65" w:rsidRDefault="00CC2A65" w:rsidP="00CC2A65">
      <w:pPr>
        <w:pStyle w:val="3"/>
        <w:numPr>
          <w:ilvl w:val="0"/>
          <w:numId w:val="4"/>
        </w:numPr>
        <w:spacing w:line="360" w:lineRule="auto"/>
      </w:pPr>
      <w:r>
        <w:rPr>
          <w:sz w:val="28"/>
          <w:szCs w:val="28"/>
        </w:rPr>
        <w:t>кольцевой лазер, содержащий активную газовую среду с системой возбуждения разряда и кольцевой резонатор;</w:t>
      </w:r>
    </w:p>
    <w:p w:rsidR="00CC2A65" w:rsidRDefault="00CC2A65" w:rsidP="00CC2A65">
      <w:pPr>
        <w:pStyle w:val="3"/>
        <w:numPr>
          <w:ilvl w:val="0"/>
          <w:numId w:val="2"/>
        </w:numPr>
        <w:spacing w:line="360" w:lineRule="auto"/>
      </w:pPr>
      <w:r>
        <w:rPr>
          <w:sz w:val="28"/>
          <w:szCs w:val="28"/>
        </w:rPr>
        <w:t>схему совмещения встречных волн;</w:t>
      </w:r>
    </w:p>
    <w:p w:rsidR="00CC2A65" w:rsidRDefault="00CC2A65" w:rsidP="00CC2A65">
      <w:pPr>
        <w:pStyle w:val="3"/>
        <w:numPr>
          <w:ilvl w:val="0"/>
          <w:numId w:val="2"/>
        </w:numPr>
        <w:spacing w:line="360" w:lineRule="auto"/>
      </w:pPr>
      <w:r>
        <w:rPr>
          <w:sz w:val="28"/>
          <w:szCs w:val="28"/>
        </w:rPr>
        <w:t>фотоприемник;</w:t>
      </w:r>
    </w:p>
    <w:p w:rsidR="00CC2A65" w:rsidRDefault="00CC2A65" w:rsidP="00CC2A65">
      <w:pPr>
        <w:pStyle w:val="3"/>
        <w:numPr>
          <w:ilvl w:val="0"/>
          <w:numId w:val="2"/>
        </w:numPr>
        <w:spacing w:line="360" w:lineRule="auto"/>
      </w:pPr>
      <w:r>
        <w:rPr>
          <w:sz w:val="28"/>
          <w:szCs w:val="28"/>
        </w:rPr>
        <w:t>вычислительное устройство.</w:t>
      </w:r>
    </w:p>
    <w:p w:rsidR="00494F63" w:rsidRDefault="00CC2A65" w:rsidP="00CC2A65">
      <w:pPr>
        <w:pStyle w:val="3"/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нормального функционирования лазерного гироскопа в его состав входят дополнительные системы и элементы. </w:t>
      </w:r>
    </w:p>
    <w:p w:rsidR="00CC2A65" w:rsidRDefault="00CC2A65" w:rsidP="00CC2A65">
      <w:pPr>
        <w:pStyle w:val="3"/>
        <w:spacing w:line="360" w:lineRule="auto"/>
        <w:ind w:left="0" w:firstLine="540"/>
      </w:pPr>
      <w:r>
        <w:rPr>
          <w:sz w:val="28"/>
          <w:szCs w:val="28"/>
        </w:rPr>
        <w:t>На рис.1 представлена структурная схема лазерного гироскопа с виброподставкой.</w:t>
      </w:r>
    </w:p>
    <w:p w:rsidR="00CC2A65" w:rsidRDefault="00D601DC" w:rsidP="00D601DC">
      <w:pPr>
        <w:pStyle w:val="3"/>
        <w:spacing w:line="360" w:lineRule="auto"/>
        <w:ind w:left="0"/>
      </w:pPr>
      <w:r w:rsidRPr="00D601DC">
        <w:rPr>
          <w:noProof/>
          <w:lang w:eastAsia="ru-RU" w:bidi="ar-SA"/>
        </w:rPr>
        <w:drawing>
          <wp:inline distT="0" distB="0" distL="0" distR="0">
            <wp:extent cx="5905500" cy="4553095"/>
            <wp:effectExtent l="0" t="0" r="0" b="0"/>
            <wp:docPr id="4" name="Рисунок 4" descr="D:\YandexDisk\Бауманка\8 семестр\Оптические гироскопы\ЛР\IMG_4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YandexDisk\Бауманка\8 семестр\Оптические гироскопы\ЛР\IMG_469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8" cy="455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A65" w:rsidRDefault="00CC2A65" w:rsidP="00CC2A65">
      <w:pPr>
        <w:pStyle w:val="a3"/>
        <w:jc w:val="center"/>
        <w:rPr>
          <w:szCs w:val="28"/>
        </w:rPr>
      </w:pPr>
      <w:r>
        <w:rPr>
          <w:szCs w:val="28"/>
        </w:rPr>
        <w:t>Рис. 1.</w:t>
      </w:r>
    </w:p>
    <w:p w:rsidR="00CC2A65" w:rsidRDefault="00CC2A65" w:rsidP="00CC2A65">
      <w:pPr>
        <w:pStyle w:val="a3"/>
        <w:jc w:val="center"/>
        <w:rPr>
          <w:szCs w:val="28"/>
        </w:rPr>
      </w:pPr>
      <w:r>
        <w:rPr>
          <w:szCs w:val="28"/>
        </w:rPr>
        <w:t>Структурная схема призменного лазерного гироскопа с виброподставкой</w:t>
      </w:r>
      <w:r w:rsidR="00A57B1A">
        <w:rPr>
          <w:szCs w:val="28"/>
        </w:rPr>
        <w:t>.</w:t>
      </w:r>
    </w:p>
    <w:p w:rsidR="00CC2A65" w:rsidRDefault="00CC2A65" w:rsidP="00CC2A65">
      <w:pPr>
        <w:pStyle w:val="Standard"/>
        <w:rPr>
          <w:rFonts w:hint="eastAsia"/>
          <w:szCs w:val="28"/>
          <w:lang w:eastAsia="ru-RU"/>
        </w:rPr>
      </w:pPr>
    </w:p>
    <w:p w:rsidR="000E31E8" w:rsidRDefault="000E31E8" w:rsidP="00CC2A65">
      <w:pPr>
        <w:pStyle w:val="Textbody"/>
        <w:tabs>
          <w:tab w:val="left" w:pos="284"/>
        </w:tabs>
        <w:spacing w:after="0" w:line="360" w:lineRule="auto"/>
        <w:ind w:firstLine="851"/>
        <w:rPr>
          <w:sz w:val="28"/>
          <w:szCs w:val="28"/>
        </w:rPr>
      </w:pPr>
    </w:p>
    <w:p w:rsidR="000E31E8" w:rsidRDefault="000E31E8" w:rsidP="00CC2A65">
      <w:pPr>
        <w:pStyle w:val="Textbody"/>
        <w:tabs>
          <w:tab w:val="left" w:pos="284"/>
        </w:tabs>
        <w:spacing w:after="0" w:line="360" w:lineRule="auto"/>
        <w:ind w:firstLine="851"/>
        <w:rPr>
          <w:sz w:val="28"/>
          <w:szCs w:val="28"/>
        </w:rPr>
      </w:pPr>
    </w:p>
    <w:p w:rsidR="000E31E8" w:rsidRDefault="000E31E8" w:rsidP="00CC2A65">
      <w:pPr>
        <w:pStyle w:val="Textbody"/>
        <w:tabs>
          <w:tab w:val="left" w:pos="284"/>
        </w:tabs>
        <w:spacing w:after="0" w:line="360" w:lineRule="auto"/>
        <w:ind w:firstLine="851"/>
        <w:rPr>
          <w:sz w:val="28"/>
          <w:szCs w:val="28"/>
        </w:rPr>
      </w:pPr>
    </w:p>
    <w:p w:rsidR="004F79B9" w:rsidRDefault="00CC2A65" w:rsidP="00CC2A65">
      <w:pPr>
        <w:pStyle w:val="Textbody"/>
        <w:tabs>
          <w:tab w:val="left" w:pos="284"/>
        </w:tabs>
        <w:spacing w:after="0" w:line="360" w:lineRule="auto"/>
        <w:ind w:firstLine="85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Лазерный гироскоп измеряет проекцию угловой скорости на ось чувствительности, перпендикулярную плоскости резонатора. В зависимости от количества измеряемых компонент (проекций) вектора угловой скорости различают </w:t>
      </w:r>
      <w:r w:rsidR="004F79B9">
        <w:rPr>
          <w:sz w:val="28"/>
          <w:szCs w:val="28"/>
        </w:rPr>
        <w:t>лазерные гироскопы</w:t>
      </w:r>
      <w:r w:rsidR="004F79B9">
        <w:rPr>
          <w:sz w:val="28"/>
          <w:szCs w:val="28"/>
        </w:rPr>
        <w:t>:</w:t>
      </w:r>
    </w:p>
    <w:p w:rsidR="004F79B9" w:rsidRDefault="00CC2A65" w:rsidP="004F79B9">
      <w:pPr>
        <w:pStyle w:val="Textbody"/>
        <w:numPr>
          <w:ilvl w:val="0"/>
          <w:numId w:val="5"/>
        </w:numPr>
        <w:tabs>
          <w:tab w:val="left" w:pos="284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одноосные и </w:t>
      </w:r>
    </w:p>
    <w:p w:rsidR="00CC2A65" w:rsidRDefault="00CC2A65" w:rsidP="004F79B9">
      <w:pPr>
        <w:pStyle w:val="Textbody"/>
        <w:numPr>
          <w:ilvl w:val="0"/>
          <w:numId w:val="5"/>
        </w:numPr>
        <w:tabs>
          <w:tab w:val="left" w:pos="284"/>
        </w:tabs>
        <w:spacing w:after="0"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трехосные.</w:t>
      </w:r>
    </w:p>
    <w:p w:rsidR="00D601DC" w:rsidRPr="00D601DC" w:rsidRDefault="00D601DC" w:rsidP="004F79B9">
      <w:pPr>
        <w:pStyle w:val="Textbody"/>
        <w:tabs>
          <w:tab w:val="left" w:pos="284"/>
        </w:tabs>
        <w:spacing w:after="0" w:line="360" w:lineRule="auto"/>
        <w:ind w:left="142" w:hanging="142"/>
        <w:rPr>
          <w:rFonts w:hint="eastAsia"/>
          <w:b/>
          <w:sz w:val="28"/>
          <w:szCs w:val="28"/>
        </w:rPr>
      </w:pPr>
      <w:r w:rsidRPr="00D601DC">
        <w:rPr>
          <w:b/>
          <w:sz w:val="28"/>
          <w:szCs w:val="28"/>
        </w:rPr>
        <w:t>Описание элементов лазерного гироскопа</w:t>
      </w:r>
    </w:p>
    <w:p w:rsidR="00CC2A65" w:rsidRDefault="00CC2A65" w:rsidP="00D601DC">
      <w:pPr>
        <w:pStyle w:val="Textbody"/>
        <w:tabs>
          <w:tab w:val="left" w:pos="284"/>
        </w:tabs>
        <w:spacing w:after="0" w:line="360" w:lineRule="auto"/>
        <w:ind w:firstLine="851"/>
        <w:rPr>
          <w:rFonts w:hint="eastAsia"/>
          <w:sz w:val="28"/>
          <w:szCs w:val="28"/>
        </w:rPr>
      </w:pPr>
      <w:r>
        <w:rPr>
          <w:sz w:val="28"/>
          <w:szCs w:val="28"/>
        </w:rPr>
        <w:t>Рассмотрим элементы лазерного гироскопа на примере выданного мне ЛГ.</w:t>
      </w:r>
    </w:p>
    <w:p w:rsidR="00CC2A65" w:rsidRDefault="00CC2A65" w:rsidP="00D601DC">
      <w:pPr>
        <w:pStyle w:val="Textbody"/>
        <w:tabs>
          <w:tab w:val="left" w:pos="284"/>
        </w:tabs>
        <w:spacing w:after="0" w:line="360" w:lineRule="auto"/>
        <w:ind w:firstLine="851"/>
        <w:rPr>
          <w:rFonts w:hint="eastAsia"/>
          <w:sz w:val="28"/>
          <w:szCs w:val="28"/>
        </w:rPr>
      </w:pPr>
      <w:r>
        <w:rPr>
          <w:sz w:val="28"/>
          <w:szCs w:val="28"/>
        </w:rPr>
        <w:t>Основным элементом ЛГ является кольцевой лазер (КЛ). КЛ представляет собой моноблочную конструкцию, что обеспечивает стабильное положение оптических и оптико-электронных элементов ЛГ, а также размещение активной среды. Кольцевой резонатор (КР) КЛ представляет собой систему отражающих элементов (зеркал), соединенных каналами для распространения излучения.</w:t>
      </w:r>
    </w:p>
    <w:p w:rsidR="00CC2A65" w:rsidRDefault="00CC2A65" w:rsidP="00D601DC">
      <w:pPr>
        <w:pStyle w:val="Textbody"/>
        <w:tabs>
          <w:tab w:val="left" w:pos="284"/>
        </w:tabs>
        <w:spacing w:after="0" w:line="360" w:lineRule="auto"/>
        <w:ind w:firstLine="851"/>
        <w:rPr>
          <w:rFonts w:hint="eastAsia"/>
          <w:sz w:val="28"/>
          <w:szCs w:val="28"/>
        </w:rPr>
      </w:pPr>
      <w:r>
        <w:rPr>
          <w:sz w:val="28"/>
          <w:szCs w:val="28"/>
        </w:rPr>
        <w:t>Несущей конструкцией КЛ является моноблок. В данном случае имеем моноблок для одноосного ЛГ с плоским резонатором.</w:t>
      </w:r>
    </w:p>
    <w:p w:rsidR="00CC2A65" w:rsidRDefault="00CC2A65" w:rsidP="00D601DC">
      <w:pPr>
        <w:pStyle w:val="Textbody"/>
        <w:tabs>
          <w:tab w:val="left" w:pos="284"/>
        </w:tabs>
        <w:spacing w:after="0" w:line="360" w:lineRule="auto"/>
        <w:ind w:firstLine="851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Моноблок изготавливается из материала СО-115М (ситалл), который отличается малым коэффициентом температурного расширения. В первых конструкциях КЛ для изготовления моноблока использовался плавленый кварц. В конструкции моноблока предусмотрены каналы для распространения оптического излучения, посадочные места для отражательных элементов (зеркал), резервный объем для запаса газа</w:t>
      </w:r>
      <w:r w:rsidR="00875A30" w:rsidRPr="00875A30">
        <w:rPr>
          <w:sz w:val="28"/>
          <w:szCs w:val="28"/>
        </w:rPr>
        <w:t>.</w:t>
      </w:r>
    </w:p>
    <w:p w:rsidR="00500AB5" w:rsidRPr="0018058A" w:rsidRDefault="00500AB5" w:rsidP="00500A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8058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4C56F7" wp14:editId="1EB0FFEC">
            <wp:extent cx="2204112" cy="250507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30" cy="252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AB5" w:rsidRDefault="00500AB5" w:rsidP="00500A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8058A">
        <w:rPr>
          <w:rFonts w:ascii="Times New Roman" w:hAnsi="Times New Roman"/>
          <w:sz w:val="28"/>
          <w:szCs w:val="28"/>
        </w:rPr>
        <w:t>Схема сведения пучков излучения</w:t>
      </w:r>
    </w:p>
    <w:p w:rsidR="00500AB5" w:rsidRDefault="00500AB5" w:rsidP="00D601DC">
      <w:pPr>
        <w:pStyle w:val="Textbody"/>
        <w:tabs>
          <w:tab w:val="left" w:pos="284"/>
        </w:tabs>
        <w:spacing w:after="0" w:line="360" w:lineRule="auto"/>
        <w:ind w:firstLine="851"/>
        <w:rPr>
          <w:rFonts w:hint="eastAsia"/>
          <w:sz w:val="28"/>
          <w:szCs w:val="28"/>
        </w:rPr>
      </w:pPr>
    </w:p>
    <w:p w:rsidR="00500AB5" w:rsidRDefault="00500AB5" w:rsidP="00D601DC">
      <w:pPr>
        <w:pStyle w:val="Textbody"/>
        <w:tabs>
          <w:tab w:val="left" w:pos="284"/>
        </w:tabs>
        <w:spacing w:after="0" w:line="360" w:lineRule="auto"/>
        <w:ind w:firstLine="851"/>
        <w:rPr>
          <w:rFonts w:hint="eastAsia"/>
          <w:sz w:val="28"/>
          <w:szCs w:val="28"/>
        </w:rPr>
      </w:pPr>
    </w:p>
    <w:p w:rsidR="00500AB5" w:rsidRDefault="00500AB5" w:rsidP="00500A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58A">
        <w:rPr>
          <w:rFonts w:ascii="Times New Roman" w:hAnsi="Times New Roman"/>
          <w:sz w:val="28"/>
          <w:szCs w:val="28"/>
        </w:rPr>
        <w:t xml:space="preserve">Длина стороны резонатора </w:t>
      </w:r>
      <w:r>
        <w:rPr>
          <w:rFonts w:ascii="Times New Roman" w:hAnsi="Times New Roman"/>
          <w:i/>
          <w:sz w:val="28"/>
          <w:szCs w:val="28"/>
          <w:lang w:val="en-US"/>
        </w:rPr>
        <w:t>L</w:t>
      </w:r>
      <w:r w:rsidRPr="008F235F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8F235F">
        <w:rPr>
          <w:rFonts w:ascii="Times New Roman" w:hAnsi="Times New Roman"/>
          <w:i/>
          <w:sz w:val="28"/>
          <w:szCs w:val="28"/>
        </w:rPr>
        <w:t>=</w:t>
      </w:r>
      <w:r w:rsidRPr="001805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100</w:t>
      </w:r>
      <w:r w:rsidRPr="0018058A">
        <w:rPr>
          <w:rFonts w:ascii="Times New Roman" w:hAnsi="Times New Roman"/>
          <w:sz w:val="28"/>
          <w:szCs w:val="28"/>
        </w:rPr>
        <w:t xml:space="preserve"> мм.</w:t>
      </w:r>
    </w:p>
    <w:p w:rsidR="00500AB5" w:rsidRDefault="00500AB5" w:rsidP="00500A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58A">
        <w:rPr>
          <w:rFonts w:ascii="Times New Roman" w:hAnsi="Times New Roman"/>
          <w:sz w:val="28"/>
          <w:szCs w:val="28"/>
        </w:rPr>
        <w:t>Длина периметра резонатора</w:t>
      </w:r>
      <w:r w:rsidRPr="0018058A">
        <w:rPr>
          <w:rFonts w:ascii="Times New Roman" w:hAnsi="Times New Roman"/>
          <w:position w:val="-4"/>
          <w:sz w:val="28"/>
          <w:szCs w:val="28"/>
        </w:rPr>
        <w:object w:dxaOrig="2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4.35pt" o:ole="">
            <v:imagedata r:id="rId7" o:title=""/>
          </v:shape>
          <o:OLEObject Type="Embed" ProgID="Equation.DSMT4" ShapeID="_x0000_i1025" DrawAspect="Content" ObjectID="_1557725980" r:id="rId8"/>
        </w:object>
      </w:r>
      <w:r w:rsidRPr="0018058A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 xml:space="preserve">300 </w:t>
      </w:r>
      <w:r w:rsidRPr="0018058A">
        <w:rPr>
          <w:rFonts w:ascii="Times New Roman" w:hAnsi="Times New Roman"/>
          <w:sz w:val="28"/>
          <w:szCs w:val="28"/>
        </w:rPr>
        <w:t>мм.</w:t>
      </w:r>
    </w:p>
    <w:p w:rsidR="00500AB5" w:rsidRPr="00500AB5" w:rsidRDefault="00500AB5" w:rsidP="00500A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Площадь резонатора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500AB5">
        <w:rPr>
          <w:rFonts w:ascii="Times New Roman" w:hAnsi="Times New Roman"/>
          <w:sz w:val="28"/>
          <w:szCs w:val="28"/>
        </w:rPr>
        <w:t xml:space="preserve"> = </w:t>
      </w:r>
      <w:r w:rsidR="00F8242B">
        <w:rPr>
          <w:rFonts w:ascii="Times New Roman" w:hAnsi="Times New Roman"/>
          <w:sz w:val="28"/>
          <w:szCs w:val="28"/>
        </w:rPr>
        <w:t>7215</w:t>
      </w:r>
      <w:r w:rsidRPr="00500AB5">
        <w:rPr>
          <w:rFonts w:ascii="Times New Roman" w:hAnsi="Times New Roman"/>
          <w:sz w:val="28"/>
          <w:szCs w:val="28"/>
        </w:rPr>
        <w:t xml:space="preserve"> * 10</w:t>
      </w:r>
      <w:r w:rsidRPr="00500AB5">
        <w:rPr>
          <w:rFonts w:ascii="Times New Roman" w:hAnsi="Times New Roman"/>
          <w:sz w:val="28"/>
          <w:szCs w:val="28"/>
          <w:vertAlign w:val="superscript"/>
        </w:rPr>
        <w:t>-6</w:t>
      </w:r>
      <w:r w:rsidRPr="00500A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</w:p>
    <w:p w:rsidR="00500AB5" w:rsidRPr="0018058A" w:rsidRDefault="00500AB5" w:rsidP="00500A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58A">
        <w:rPr>
          <w:rFonts w:ascii="Times New Roman" w:hAnsi="Times New Roman"/>
          <w:sz w:val="28"/>
          <w:szCs w:val="28"/>
        </w:rPr>
        <w:t>Масштабный коэффициент лазерного гирометра:</w:t>
      </w:r>
    </w:p>
    <w:p w:rsidR="00500AB5" w:rsidRPr="00500AB5" w:rsidRDefault="00C0323B" w:rsidP="00500AB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8058A">
        <w:rPr>
          <w:rFonts w:ascii="Times New Roman" w:hAnsi="Times New Roman"/>
          <w:position w:val="-24"/>
          <w:sz w:val="28"/>
          <w:szCs w:val="28"/>
        </w:rPr>
        <w:object w:dxaOrig="960" w:dyaOrig="620">
          <v:shape id="_x0000_i1076" type="#_x0000_t75" style="width:48pt;height:31pt" o:ole="">
            <v:imagedata r:id="rId9" o:title=""/>
          </v:shape>
          <o:OLEObject Type="Embed" ProgID="Equation.3" ShapeID="_x0000_i1076" DrawAspect="Content" ObjectID="_1557725981" r:id="rId10"/>
        </w:object>
      </w:r>
      <w:r w:rsidR="00500AB5" w:rsidRPr="0018058A">
        <w:rPr>
          <w:rFonts w:ascii="Times New Roman" w:hAnsi="Times New Roman"/>
          <w:sz w:val="28"/>
          <w:szCs w:val="28"/>
        </w:rPr>
        <w:t>=</w:t>
      </w:r>
      <w:r w:rsidR="00500AB5">
        <w:rPr>
          <w:rFonts w:ascii="Times New Roman" w:hAnsi="Times New Roman"/>
          <w:sz w:val="28"/>
          <w:szCs w:val="28"/>
        </w:rPr>
        <w:t xml:space="preserve"> 1.</w:t>
      </w:r>
      <w:r w:rsidR="004E3C7F">
        <w:rPr>
          <w:rFonts w:ascii="Times New Roman" w:hAnsi="Times New Roman"/>
          <w:sz w:val="28"/>
          <w:szCs w:val="28"/>
        </w:rPr>
        <w:t>26</w:t>
      </w:r>
      <w:r w:rsidR="00500AB5">
        <w:rPr>
          <w:rFonts w:ascii="Times New Roman" w:hAnsi="Times New Roman"/>
          <w:sz w:val="28"/>
          <w:szCs w:val="28"/>
        </w:rPr>
        <w:t xml:space="preserve"> * </w:t>
      </w:r>
      <w:r w:rsidR="00500AB5" w:rsidRPr="004E3C7F">
        <w:rPr>
          <w:rFonts w:ascii="Times New Roman" w:hAnsi="Times New Roman"/>
          <w:sz w:val="28"/>
          <w:szCs w:val="28"/>
        </w:rPr>
        <w:t>10</w:t>
      </w:r>
      <w:r w:rsidR="004E3C7F" w:rsidRPr="004E3C7F">
        <w:rPr>
          <w:rFonts w:ascii="Times New Roman" w:hAnsi="Times New Roman"/>
          <w:sz w:val="28"/>
          <w:szCs w:val="28"/>
        </w:rPr>
        <w:softHyphen/>
      </w:r>
      <w:r w:rsidR="004E3C7F">
        <w:rPr>
          <w:rFonts w:ascii="Times New Roman" w:hAnsi="Times New Roman"/>
          <w:sz w:val="28"/>
          <w:szCs w:val="28"/>
          <w:vertAlign w:val="superscript"/>
        </w:rPr>
        <w:t>-5</w:t>
      </w:r>
      <w:r w:rsidR="00500AB5">
        <w:rPr>
          <w:rFonts w:ascii="Times New Roman" w:hAnsi="Times New Roman"/>
          <w:sz w:val="28"/>
          <w:szCs w:val="28"/>
        </w:rPr>
        <w:t xml:space="preserve"> Гц*с</w:t>
      </w:r>
      <w:r w:rsidR="00500AB5" w:rsidRPr="002D40CE">
        <w:rPr>
          <w:rFonts w:ascii="Times New Roman" w:hAnsi="Times New Roman"/>
          <w:sz w:val="28"/>
          <w:szCs w:val="28"/>
        </w:rPr>
        <w:t>/</w:t>
      </w:r>
      <w:r w:rsidR="00500AB5">
        <w:rPr>
          <w:rFonts w:ascii="Times New Roman" w:hAnsi="Times New Roman"/>
          <w:sz w:val="28"/>
          <w:szCs w:val="28"/>
        </w:rPr>
        <w:t>рад</w:t>
      </w:r>
    </w:p>
    <w:p w:rsidR="00500AB5" w:rsidRPr="0018058A" w:rsidRDefault="00500AB5" w:rsidP="00500A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58A">
        <w:rPr>
          <w:rFonts w:ascii="Times New Roman" w:hAnsi="Times New Roman"/>
          <w:sz w:val="28"/>
          <w:szCs w:val="28"/>
        </w:rPr>
        <w:t>Угловая цена одного импульса или разрешение по углу лазерного гирометра:</w:t>
      </w:r>
    </w:p>
    <w:p w:rsidR="00500AB5" w:rsidRPr="00500AB5" w:rsidRDefault="00500AB5" w:rsidP="00500AB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8058A">
        <w:rPr>
          <w:rFonts w:ascii="Times New Roman" w:hAnsi="Times New Roman"/>
          <w:position w:val="-34"/>
          <w:sz w:val="28"/>
          <w:szCs w:val="28"/>
        </w:rPr>
        <w:object w:dxaOrig="2160" w:dyaOrig="880">
          <v:shape id="_x0000_i1027" type="#_x0000_t75" style="width:108pt;height:44.35pt" o:ole="">
            <v:imagedata r:id="rId11" o:title=""/>
          </v:shape>
          <o:OLEObject Type="Embed" ProgID="Equation.3" ShapeID="_x0000_i1027" DrawAspect="Content" ObjectID="_1557725982" r:id="rId12"/>
        </w:object>
      </w:r>
      <w:r>
        <w:rPr>
          <w:rFonts w:ascii="Times New Roman" w:hAnsi="Times New Roman"/>
          <w:sz w:val="28"/>
          <w:szCs w:val="28"/>
        </w:rPr>
        <w:t xml:space="preserve">3,3 </w:t>
      </w:r>
      <w:r w:rsidRPr="00500AB5">
        <w:rPr>
          <w:rFonts w:ascii="Times New Roman" w:hAnsi="Times New Roman"/>
          <w:sz w:val="28"/>
          <w:szCs w:val="28"/>
        </w:rPr>
        <w:t>* 10</w:t>
      </w:r>
      <w:r w:rsidRPr="00500AB5">
        <w:rPr>
          <w:rFonts w:ascii="Times New Roman" w:hAnsi="Times New Roman"/>
          <w:sz w:val="28"/>
          <w:szCs w:val="28"/>
          <w:vertAlign w:val="superscript"/>
        </w:rPr>
        <w:t>-6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рад</w:t>
      </w:r>
    </w:p>
    <w:p w:rsidR="00500AB5" w:rsidRPr="0018058A" w:rsidRDefault="00500AB5" w:rsidP="00500A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58A">
        <w:rPr>
          <w:rFonts w:ascii="Times New Roman" w:hAnsi="Times New Roman"/>
          <w:sz w:val="28"/>
          <w:szCs w:val="28"/>
        </w:rPr>
        <w:t>Шаг квантования Δ</w:t>
      </w:r>
      <w:r w:rsidRPr="0018058A">
        <w:rPr>
          <w:rFonts w:ascii="Times New Roman" w:hAnsi="Times New Roman"/>
          <w:i/>
          <w:sz w:val="28"/>
          <w:szCs w:val="28"/>
        </w:rPr>
        <w:t>φ</w:t>
      </w:r>
      <w:r w:rsidRPr="0018058A">
        <w:rPr>
          <w:rFonts w:ascii="Times New Roman" w:hAnsi="Times New Roman"/>
          <w:sz w:val="28"/>
          <w:szCs w:val="28"/>
        </w:rPr>
        <w:t xml:space="preserve"> = </w:t>
      </w:r>
      <w:r w:rsidR="00F72D6A" w:rsidRPr="00F72D6A">
        <w:rPr>
          <w:rFonts w:ascii="Times New Roman" w:hAnsi="Times New Roman"/>
          <w:sz w:val="28"/>
          <w:szCs w:val="28"/>
        </w:rPr>
        <w:t>0.035</w:t>
      </w:r>
      <w:r w:rsidRPr="0018058A">
        <w:rPr>
          <w:rFonts w:ascii="Times New Roman" w:hAnsi="Times New Roman"/>
          <w:sz w:val="28"/>
          <w:szCs w:val="28"/>
        </w:rPr>
        <w:t xml:space="preserve"> (задан преподавателем).</w:t>
      </w:r>
    </w:p>
    <w:p w:rsidR="00500AB5" w:rsidRPr="0018058A" w:rsidRDefault="00500AB5" w:rsidP="00500A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58A">
        <w:rPr>
          <w:rFonts w:ascii="Times New Roman" w:hAnsi="Times New Roman"/>
          <w:sz w:val="28"/>
          <w:szCs w:val="28"/>
        </w:rPr>
        <w:t xml:space="preserve">8. Количество импульсов на выходе лазерного гирометра  </w:t>
      </w:r>
      <w:r w:rsidRPr="0018058A">
        <w:rPr>
          <w:rFonts w:ascii="Times New Roman" w:hAnsi="Times New Roman"/>
          <w:position w:val="-12"/>
          <w:sz w:val="28"/>
          <w:szCs w:val="28"/>
        </w:rPr>
        <w:object w:dxaOrig="499" w:dyaOrig="380">
          <v:shape id="_x0000_i1028" type="#_x0000_t75" style="width:25pt;height:19pt" o:ole="">
            <v:imagedata r:id="rId13" o:title=""/>
          </v:shape>
          <o:OLEObject Type="Embed" ProgID="Equation.DSMT4" ShapeID="_x0000_i1028" DrawAspect="Content" ObjectID="_1557725983" r:id="rId14"/>
        </w:object>
      </w:r>
      <w:r w:rsidRPr="0018058A">
        <w:rPr>
          <w:rFonts w:ascii="Times New Roman" w:hAnsi="Times New Roman"/>
          <w:sz w:val="28"/>
          <w:szCs w:val="28"/>
        </w:rPr>
        <w:t xml:space="preserve"> за один целый оборот (Θ=2π рад)</w:t>
      </w:r>
    </w:p>
    <w:p w:rsidR="00500AB5" w:rsidRDefault="00F72D6A" w:rsidP="00500AB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72D6A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872067</wp:posOffset>
            </wp:positionH>
            <wp:positionV relativeFrom="paragraph">
              <wp:posOffset>371898</wp:posOffset>
            </wp:positionV>
            <wp:extent cx="4594860" cy="448056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AB5" w:rsidRPr="0018058A">
        <w:rPr>
          <w:rFonts w:ascii="Times New Roman" w:hAnsi="Times New Roman"/>
          <w:position w:val="-12"/>
          <w:sz w:val="28"/>
          <w:szCs w:val="28"/>
        </w:rPr>
        <w:object w:dxaOrig="499" w:dyaOrig="380">
          <v:shape id="_x0000_i1029" type="#_x0000_t75" style="width:25pt;height:19pt" o:ole="">
            <v:imagedata r:id="rId13" o:title=""/>
          </v:shape>
          <o:OLEObject Type="Embed" ProgID="Equation.DSMT4" ShapeID="_x0000_i1029" DrawAspect="Content" ObjectID="_1557725984" r:id="rId16"/>
        </w:object>
      </w:r>
      <w:r w:rsidR="00500AB5" w:rsidRPr="0018058A">
        <w:rPr>
          <w:rFonts w:ascii="Times New Roman" w:hAnsi="Times New Roman"/>
          <w:sz w:val="28"/>
          <w:szCs w:val="28"/>
        </w:rPr>
        <w:t>=</w:t>
      </w:r>
      <w:r w:rsidR="00500AB5">
        <w:rPr>
          <w:rFonts w:ascii="Times New Roman" w:hAnsi="Times New Roman"/>
          <w:sz w:val="28"/>
          <w:szCs w:val="28"/>
        </w:rPr>
        <w:t xml:space="preserve"> 2,07 * </w:t>
      </w:r>
      <w:r w:rsidR="00500AB5" w:rsidRPr="00500AB5">
        <w:rPr>
          <w:rFonts w:ascii="Times New Roman" w:hAnsi="Times New Roman"/>
          <w:sz w:val="28"/>
          <w:szCs w:val="28"/>
        </w:rPr>
        <w:t>10</w:t>
      </w:r>
      <w:r w:rsidR="00500AB5">
        <w:rPr>
          <w:rFonts w:ascii="Times New Roman" w:hAnsi="Times New Roman"/>
          <w:sz w:val="28"/>
          <w:szCs w:val="28"/>
          <w:vertAlign w:val="superscript"/>
        </w:rPr>
        <w:t>-5</w:t>
      </w:r>
    </w:p>
    <w:p w:rsidR="00BF1679" w:rsidRDefault="00BF1679"/>
    <w:sectPr w:rsidR="00BF1679" w:rsidSect="004F79B9">
      <w:pgSz w:w="11906" w:h="16838"/>
      <w:pgMar w:top="568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74BC"/>
    <w:multiLevelType w:val="hybridMultilevel"/>
    <w:tmpl w:val="172695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EAF1D74"/>
    <w:multiLevelType w:val="multilevel"/>
    <w:tmpl w:val="67E4F2D0"/>
    <w:styleLink w:val="WW8Num19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/>
        <w:sz w:val="28"/>
        <w:szCs w:val="28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 w:cs="Wingdings"/>
      </w:rPr>
    </w:lvl>
  </w:abstractNum>
  <w:abstractNum w:abstractNumId="2" w15:restartNumberingAfterBreak="0">
    <w:nsid w:val="6FA60521"/>
    <w:multiLevelType w:val="multilevel"/>
    <w:tmpl w:val="D376DCF0"/>
    <w:styleLink w:val="WW8Num2"/>
    <w:lvl w:ilvl="0">
      <w:start w:val="1"/>
      <w:numFmt w:val="decimal"/>
      <w:lvlText w:val="%1."/>
      <w:lvlJc w:val="left"/>
      <w:pPr>
        <w:ind w:left="1980" w:hanging="12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65"/>
    <w:rsid w:val="000E31E8"/>
    <w:rsid w:val="002172FB"/>
    <w:rsid w:val="002D40CE"/>
    <w:rsid w:val="00494F63"/>
    <w:rsid w:val="004E3C7F"/>
    <w:rsid w:val="004F79B9"/>
    <w:rsid w:val="00500AB5"/>
    <w:rsid w:val="005316F5"/>
    <w:rsid w:val="0055138E"/>
    <w:rsid w:val="00875A30"/>
    <w:rsid w:val="00A57B1A"/>
    <w:rsid w:val="00BF1679"/>
    <w:rsid w:val="00C0323B"/>
    <w:rsid w:val="00C76EDE"/>
    <w:rsid w:val="00C82944"/>
    <w:rsid w:val="00CC2A65"/>
    <w:rsid w:val="00D601DC"/>
    <w:rsid w:val="00F72D6A"/>
    <w:rsid w:val="00F8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025C"/>
  <w15:chartTrackingRefBased/>
  <w15:docId w15:val="{366F22D7-44C2-4C55-8D95-4ABF3938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A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C2A6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2A65"/>
    <w:pPr>
      <w:spacing w:after="140" w:line="288" w:lineRule="auto"/>
    </w:pPr>
  </w:style>
  <w:style w:type="paragraph" w:styleId="a3">
    <w:name w:val="caption"/>
    <w:basedOn w:val="Standard"/>
    <w:next w:val="Standard"/>
    <w:rsid w:val="00CC2A65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rmalpar1">
    <w:name w:val="Normal_par1"/>
    <w:basedOn w:val="Standard"/>
    <w:rsid w:val="00CC2A65"/>
    <w:pPr>
      <w:spacing w:after="240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paragraph" w:styleId="3">
    <w:name w:val="Body Text Indent 3"/>
    <w:basedOn w:val="Standard"/>
    <w:link w:val="30"/>
    <w:rsid w:val="00CC2A6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A65"/>
    <w:rPr>
      <w:rFonts w:ascii="Times New Roman" w:eastAsia="Times New Roman" w:hAnsi="Times New Roman" w:cs="Times New Roman"/>
      <w:kern w:val="3"/>
      <w:sz w:val="16"/>
      <w:szCs w:val="16"/>
      <w:lang w:eastAsia="zh-CN" w:bidi="hi-IN"/>
    </w:rPr>
  </w:style>
  <w:style w:type="numbering" w:customStyle="1" w:styleId="WW8Num2">
    <w:name w:val="WW8Num2"/>
    <w:basedOn w:val="a2"/>
    <w:rsid w:val="00CC2A65"/>
    <w:pPr>
      <w:numPr>
        <w:numId w:val="1"/>
      </w:numPr>
    </w:pPr>
  </w:style>
  <w:style w:type="numbering" w:customStyle="1" w:styleId="WW8Num19">
    <w:name w:val="WW8Num19"/>
    <w:basedOn w:val="a2"/>
    <w:rsid w:val="00CC2A65"/>
    <w:pPr>
      <w:numPr>
        <w:numId w:val="2"/>
      </w:numPr>
    </w:pPr>
  </w:style>
  <w:style w:type="paragraph" w:styleId="a4">
    <w:name w:val="Balloon Text"/>
    <w:basedOn w:val="a"/>
    <w:link w:val="a5"/>
    <w:uiPriority w:val="99"/>
    <w:semiHidden/>
    <w:unhideWhenUsed/>
    <w:rsid w:val="00C8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2944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C032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5" Type="http://schemas.openxmlformats.org/officeDocument/2006/relationships/image" Target="media/image1.jpeg"/><Relationship Id="rId15" Type="http://schemas.openxmlformats.org/officeDocument/2006/relationships/image" Target="media/image7.e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Янычев</dc:creator>
  <cp:keywords/>
  <dc:description/>
  <cp:lastModifiedBy>Гасайни</cp:lastModifiedBy>
  <cp:revision>14</cp:revision>
  <cp:lastPrinted>2017-05-31T05:48:00Z</cp:lastPrinted>
  <dcterms:created xsi:type="dcterms:W3CDTF">2015-05-31T22:27:00Z</dcterms:created>
  <dcterms:modified xsi:type="dcterms:W3CDTF">2017-05-31T05:53:00Z</dcterms:modified>
</cp:coreProperties>
</file>